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8ED" w:rsidRPr="00065478" w:rsidRDefault="00112536" w:rsidP="006226B9">
      <w:pPr>
        <w:pStyle w:val="a6"/>
        <w:bidi w:val="0"/>
        <w:jc w:val="both"/>
        <w:rPr>
          <w:rtl/>
          <w:lang w:bidi="ar-LY"/>
        </w:rPr>
      </w:pPr>
      <w:r w:rsidRPr="00065478">
        <w:rPr>
          <w:noProof/>
          <w:lang w:val="en-GB" w:eastAsia="en-GB"/>
        </w:rPr>
        <w:drawing>
          <wp:anchor distT="0" distB="0" distL="114300" distR="114300" simplePos="0" relativeHeight="251658240" behindDoc="1" locked="0" layoutInCell="1" allowOverlap="1">
            <wp:simplePos x="0" y="0"/>
            <wp:positionH relativeFrom="column">
              <wp:posOffset>5019675</wp:posOffset>
            </wp:positionH>
            <wp:positionV relativeFrom="paragraph">
              <wp:posOffset>-581025</wp:posOffset>
            </wp:positionV>
            <wp:extent cx="1061085" cy="804545"/>
            <wp:effectExtent l="0" t="0" r="0" b="0"/>
            <wp:wrapNone/>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61085" cy="804545"/>
                    </a:xfrm>
                    <a:prstGeom prst="rect">
                      <a:avLst/>
                    </a:prstGeom>
                    <a:noFill/>
                  </pic:spPr>
                </pic:pic>
              </a:graphicData>
            </a:graphic>
          </wp:anchor>
        </w:drawing>
      </w:r>
      <w:r w:rsidR="003C4D1E" w:rsidRPr="00065478">
        <w:rPr>
          <w:noProof/>
          <w:lang w:val="en-GB" w:eastAsia="en-GB"/>
        </w:rPr>
        <w:drawing>
          <wp:anchor distT="0" distB="0" distL="114300" distR="114300" simplePos="0" relativeHeight="251659264" behindDoc="1" locked="0" layoutInCell="1" allowOverlap="1">
            <wp:simplePos x="0" y="0"/>
            <wp:positionH relativeFrom="column">
              <wp:posOffset>-781050</wp:posOffset>
            </wp:positionH>
            <wp:positionV relativeFrom="paragraph">
              <wp:posOffset>-580390</wp:posOffset>
            </wp:positionV>
            <wp:extent cx="1225550" cy="865505"/>
            <wp:effectExtent l="0" t="0" r="0" b="0"/>
            <wp:wrapNone/>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25550" cy="865505"/>
                    </a:xfrm>
                    <a:prstGeom prst="rect">
                      <a:avLst/>
                    </a:prstGeom>
                    <a:noFill/>
                  </pic:spPr>
                </pic:pic>
              </a:graphicData>
            </a:graphic>
          </wp:anchor>
        </w:drawing>
      </w:r>
    </w:p>
    <w:p w:rsidR="004220E9" w:rsidRPr="00112536" w:rsidRDefault="004220E9" w:rsidP="006226B9">
      <w:pPr>
        <w:pStyle w:val="a6"/>
        <w:bidi w:val="0"/>
        <w:jc w:val="center"/>
        <w:rPr>
          <w:b/>
          <w:bCs/>
          <w:sz w:val="32"/>
          <w:szCs w:val="32"/>
          <w:rtl/>
          <w:lang w:bidi="ar-LY"/>
        </w:rPr>
      </w:pPr>
      <w:r w:rsidRPr="00112536">
        <w:rPr>
          <w:b/>
          <w:bCs/>
          <w:sz w:val="32"/>
          <w:szCs w:val="32"/>
          <w:lang w:bidi="ar-LY"/>
        </w:rPr>
        <w:t>Libyan International Medical University</w:t>
      </w:r>
    </w:p>
    <w:p w:rsidR="009B60CA" w:rsidRPr="00112536" w:rsidRDefault="004220E9" w:rsidP="006226B9">
      <w:pPr>
        <w:pStyle w:val="a6"/>
        <w:bidi w:val="0"/>
        <w:jc w:val="center"/>
        <w:rPr>
          <w:b/>
          <w:bCs/>
          <w:sz w:val="32"/>
          <w:szCs w:val="32"/>
          <w:rtl/>
          <w:lang w:bidi="ar-LY"/>
        </w:rPr>
      </w:pPr>
      <w:r w:rsidRPr="00112536">
        <w:rPr>
          <w:b/>
          <w:bCs/>
          <w:sz w:val="32"/>
          <w:szCs w:val="32"/>
          <w:lang w:bidi="ar-LY"/>
        </w:rPr>
        <w:t>Faculty of Basic Medical Science</w:t>
      </w:r>
    </w:p>
    <w:p w:rsidR="006F6A47" w:rsidRPr="00112536" w:rsidRDefault="006F6A47" w:rsidP="00112536">
      <w:pPr>
        <w:pStyle w:val="a6"/>
        <w:bidi w:val="0"/>
        <w:jc w:val="center"/>
        <w:rPr>
          <w:b/>
          <w:bCs/>
          <w:rtl/>
          <w:lang w:bidi="ar-LY"/>
        </w:rPr>
      </w:pPr>
    </w:p>
    <w:p w:rsidR="006F6A47" w:rsidRPr="00112536" w:rsidRDefault="006F6A47" w:rsidP="006226B9">
      <w:pPr>
        <w:pStyle w:val="a6"/>
        <w:bidi w:val="0"/>
        <w:jc w:val="both"/>
        <w:rPr>
          <w:b/>
          <w:bCs/>
          <w:rtl/>
          <w:lang w:bidi="ar-LY"/>
        </w:rPr>
      </w:pPr>
    </w:p>
    <w:p w:rsidR="006F6A47" w:rsidRPr="00065478" w:rsidRDefault="006F6A47" w:rsidP="006226B9">
      <w:pPr>
        <w:pStyle w:val="a6"/>
        <w:bidi w:val="0"/>
        <w:jc w:val="both"/>
        <w:rPr>
          <w:rtl/>
          <w:lang w:bidi="ar-LY"/>
        </w:rPr>
      </w:pPr>
    </w:p>
    <w:p w:rsidR="006F6A47" w:rsidRPr="00065478" w:rsidRDefault="006F6A47" w:rsidP="006226B9">
      <w:pPr>
        <w:pStyle w:val="a6"/>
        <w:bidi w:val="0"/>
        <w:jc w:val="both"/>
        <w:rPr>
          <w:rtl/>
          <w:lang w:bidi="ar-LY"/>
        </w:rPr>
      </w:pPr>
    </w:p>
    <w:p w:rsidR="00CA03A6" w:rsidRDefault="00CA03A6" w:rsidP="006226B9">
      <w:pPr>
        <w:pStyle w:val="a6"/>
        <w:bidi w:val="0"/>
        <w:jc w:val="center"/>
        <w:rPr>
          <w:lang w:bidi="ar-LY"/>
        </w:rPr>
      </w:pPr>
    </w:p>
    <w:p w:rsidR="00CA03A6" w:rsidRDefault="00CA03A6" w:rsidP="00CA03A6">
      <w:pPr>
        <w:pStyle w:val="a6"/>
        <w:bidi w:val="0"/>
        <w:jc w:val="center"/>
        <w:rPr>
          <w:lang w:bidi="ar-LY"/>
        </w:rPr>
      </w:pPr>
    </w:p>
    <w:p w:rsidR="00CA03A6" w:rsidRDefault="00CA03A6" w:rsidP="00CA03A6">
      <w:pPr>
        <w:pStyle w:val="a6"/>
        <w:bidi w:val="0"/>
        <w:jc w:val="center"/>
        <w:rPr>
          <w:lang w:bidi="ar-LY"/>
        </w:rPr>
      </w:pPr>
    </w:p>
    <w:p w:rsidR="00CA03A6" w:rsidRDefault="00CA03A6" w:rsidP="00CA03A6">
      <w:pPr>
        <w:pStyle w:val="a6"/>
        <w:bidi w:val="0"/>
        <w:jc w:val="center"/>
        <w:rPr>
          <w:lang w:bidi="ar-LY"/>
        </w:rPr>
      </w:pPr>
    </w:p>
    <w:p w:rsidR="00602271" w:rsidRPr="00602271" w:rsidRDefault="00A53E7D" w:rsidP="00602271">
      <w:pPr>
        <w:pStyle w:val="1"/>
        <w:shd w:val="clear" w:color="auto" w:fill="FBFAF8"/>
        <w:bidi w:val="0"/>
        <w:spacing w:before="0"/>
        <w:rPr>
          <w:rFonts w:asciiTheme="majorBidi" w:hAnsiTheme="majorBidi"/>
          <w:b w:val="0"/>
          <w:bCs w:val="0"/>
          <w:color w:val="000000" w:themeColor="text1"/>
        </w:rPr>
      </w:pPr>
      <w:r>
        <w:rPr>
          <w:lang w:bidi="ar-LY"/>
        </w:rPr>
        <w:t xml:space="preserve">                                                 </w:t>
      </w:r>
      <w:r w:rsidR="00602271" w:rsidRPr="00602271">
        <w:rPr>
          <w:rFonts w:asciiTheme="majorBidi" w:hAnsiTheme="majorBidi"/>
          <w:b w:val="0"/>
          <w:bCs w:val="0"/>
          <w:color w:val="000000" w:themeColor="text1"/>
        </w:rPr>
        <w:t>Trigeminal Neuralgia</w:t>
      </w:r>
    </w:p>
    <w:p w:rsidR="006F6A47" w:rsidRDefault="006F6A47" w:rsidP="00602271">
      <w:pPr>
        <w:pStyle w:val="a6"/>
        <w:bidi w:val="0"/>
        <w:jc w:val="both"/>
        <w:rPr>
          <w:lang w:bidi="ar-LY"/>
        </w:rPr>
      </w:pPr>
    </w:p>
    <w:p w:rsidR="006226B9" w:rsidRDefault="006226B9" w:rsidP="006226B9">
      <w:pPr>
        <w:pStyle w:val="a6"/>
        <w:bidi w:val="0"/>
        <w:jc w:val="both"/>
        <w:rPr>
          <w:lang w:bidi="ar-LY"/>
        </w:rPr>
      </w:pPr>
    </w:p>
    <w:p w:rsidR="006226B9" w:rsidRDefault="006226B9" w:rsidP="006226B9">
      <w:pPr>
        <w:pStyle w:val="a6"/>
        <w:bidi w:val="0"/>
        <w:jc w:val="both"/>
        <w:rPr>
          <w:lang w:bidi="ar-LY"/>
        </w:rPr>
      </w:pPr>
    </w:p>
    <w:p w:rsidR="006226B9" w:rsidRDefault="006226B9" w:rsidP="006226B9">
      <w:pPr>
        <w:pStyle w:val="a6"/>
        <w:bidi w:val="0"/>
        <w:jc w:val="both"/>
        <w:rPr>
          <w:lang w:bidi="ar-LY"/>
        </w:rPr>
      </w:pPr>
    </w:p>
    <w:p w:rsidR="006226B9" w:rsidRDefault="006226B9" w:rsidP="006226B9">
      <w:pPr>
        <w:pStyle w:val="a6"/>
        <w:bidi w:val="0"/>
        <w:jc w:val="both"/>
        <w:rPr>
          <w:lang w:bidi="ar-LY"/>
        </w:rPr>
      </w:pPr>
    </w:p>
    <w:p w:rsidR="006226B9" w:rsidRDefault="006226B9" w:rsidP="006226B9">
      <w:pPr>
        <w:pStyle w:val="a6"/>
        <w:bidi w:val="0"/>
        <w:jc w:val="both"/>
        <w:rPr>
          <w:lang w:bidi="ar-LY"/>
        </w:rPr>
      </w:pPr>
    </w:p>
    <w:p w:rsidR="006226B9" w:rsidRDefault="006226B9" w:rsidP="006226B9">
      <w:pPr>
        <w:pStyle w:val="a6"/>
        <w:bidi w:val="0"/>
        <w:jc w:val="both"/>
        <w:rPr>
          <w:lang w:bidi="ar-LY"/>
        </w:rPr>
      </w:pPr>
    </w:p>
    <w:p w:rsidR="0037717A" w:rsidRDefault="0037717A" w:rsidP="0037717A">
      <w:pPr>
        <w:pStyle w:val="a6"/>
        <w:bidi w:val="0"/>
        <w:jc w:val="both"/>
        <w:rPr>
          <w:lang w:bidi="ar-LY"/>
        </w:rPr>
      </w:pPr>
    </w:p>
    <w:p w:rsidR="0037717A" w:rsidRDefault="0037717A" w:rsidP="0037717A">
      <w:pPr>
        <w:pStyle w:val="a6"/>
        <w:bidi w:val="0"/>
        <w:jc w:val="both"/>
        <w:rPr>
          <w:lang w:bidi="ar-LY"/>
        </w:rPr>
      </w:pPr>
    </w:p>
    <w:p w:rsidR="0037717A" w:rsidRDefault="0037717A" w:rsidP="0037717A">
      <w:pPr>
        <w:pStyle w:val="a6"/>
        <w:bidi w:val="0"/>
        <w:jc w:val="both"/>
        <w:rPr>
          <w:lang w:bidi="ar-LY"/>
        </w:rPr>
      </w:pPr>
    </w:p>
    <w:p w:rsidR="006226B9" w:rsidRDefault="006226B9" w:rsidP="006226B9">
      <w:pPr>
        <w:pStyle w:val="a6"/>
        <w:bidi w:val="0"/>
        <w:jc w:val="both"/>
        <w:rPr>
          <w:lang w:bidi="ar-LY"/>
        </w:rPr>
      </w:pPr>
    </w:p>
    <w:p w:rsidR="006226B9" w:rsidRPr="00065478" w:rsidRDefault="006226B9" w:rsidP="006226B9">
      <w:pPr>
        <w:pStyle w:val="a6"/>
        <w:bidi w:val="0"/>
        <w:jc w:val="both"/>
        <w:rPr>
          <w:rtl/>
          <w:lang w:bidi="ar-LY"/>
        </w:rPr>
      </w:pPr>
    </w:p>
    <w:p w:rsidR="006F6A47" w:rsidRPr="0037717A" w:rsidRDefault="0037717A" w:rsidP="0037717A">
      <w:pPr>
        <w:pStyle w:val="a6"/>
        <w:tabs>
          <w:tab w:val="left" w:pos="1215"/>
        </w:tabs>
        <w:bidi w:val="0"/>
        <w:jc w:val="both"/>
        <w:rPr>
          <w:b/>
          <w:bCs/>
          <w:rtl/>
          <w:lang w:bidi="ar-LY"/>
        </w:rPr>
      </w:pPr>
      <w:r>
        <w:rPr>
          <w:lang w:bidi="ar-LY"/>
        </w:rPr>
        <w:tab/>
      </w:r>
    </w:p>
    <w:p w:rsidR="006226B9" w:rsidRPr="0037717A" w:rsidRDefault="004220E9" w:rsidP="00602271">
      <w:pPr>
        <w:pStyle w:val="a6"/>
        <w:bidi w:val="0"/>
        <w:rPr>
          <w:sz w:val="24"/>
          <w:szCs w:val="24"/>
          <w:lang w:bidi="ar-LY"/>
        </w:rPr>
      </w:pPr>
      <w:r w:rsidRPr="0037717A">
        <w:rPr>
          <w:b/>
          <w:bCs/>
          <w:sz w:val="24"/>
          <w:szCs w:val="24"/>
          <w:lang w:bidi="ar-LY"/>
        </w:rPr>
        <w:t xml:space="preserve">Submitted by </w:t>
      </w:r>
      <w:r w:rsidRPr="0037717A">
        <w:rPr>
          <w:sz w:val="24"/>
          <w:szCs w:val="24"/>
          <w:lang w:bidi="ar-LY"/>
        </w:rPr>
        <w:t xml:space="preserve">: </w:t>
      </w:r>
      <w:r w:rsidR="00602271">
        <w:rPr>
          <w:sz w:val="24"/>
          <w:szCs w:val="24"/>
          <w:lang w:bidi="ar-LY"/>
        </w:rPr>
        <w:t>Ali Fakhri Elabbar</w:t>
      </w:r>
      <w:r w:rsidR="00A53E7D">
        <w:rPr>
          <w:sz w:val="24"/>
          <w:szCs w:val="24"/>
          <w:lang w:bidi="ar-LY"/>
        </w:rPr>
        <w:t xml:space="preserve"> </w:t>
      </w:r>
      <w:r w:rsidR="00D01E71">
        <w:rPr>
          <w:sz w:val="24"/>
          <w:szCs w:val="24"/>
          <w:lang w:bidi="ar-LY"/>
        </w:rPr>
        <w:t xml:space="preserve"> </w:t>
      </w:r>
      <w:r w:rsidR="00A53E7D">
        <w:rPr>
          <w:sz w:val="24"/>
          <w:szCs w:val="24"/>
          <w:lang w:bidi="ar-LY"/>
        </w:rPr>
        <w:t>(14</w:t>
      </w:r>
      <w:r w:rsidR="00602271">
        <w:rPr>
          <w:sz w:val="24"/>
          <w:szCs w:val="24"/>
          <w:lang w:bidi="ar-LY"/>
        </w:rPr>
        <w:t>7</w:t>
      </w:r>
      <w:r w:rsidR="00A53E7D">
        <w:rPr>
          <w:sz w:val="24"/>
          <w:szCs w:val="24"/>
          <w:lang w:bidi="ar-LY"/>
        </w:rPr>
        <w:t>5)</w:t>
      </w:r>
    </w:p>
    <w:p w:rsidR="004220E9" w:rsidRPr="00A53E7D" w:rsidRDefault="004220E9" w:rsidP="00602271">
      <w:pPr>
        <w:pStyle w:val="a6"/>
        <w:bidi w:val="0"/>
        <w:rPr>
          <w:b/>
          <w:bCs/>
          <w:sz w:val="24"/>
          <w:szCs w:val="24"/>
          <w:lang w:bidi="ar-LY"/>
        </w:rPr>
      </w:pPr>
      <w:r w:rsidRPr="0037717A">
        <w:rPr>
          <w:b/>
          <w:bCs/>
          <w:sz w:val="24"/>
          <w:szCs w:val="24"/>
          <w:lang w:bidi="ar-LY"/>
        </w:rPr>
        <w:t>Supervisor</w:t>
      </w:r>
      <w:r w:rsidRPr="0037717A">
        <w:rPr>
          <w:sz w:val="24"/>
          <w:szCs w:val="24"/>
          <w:lang w:bidi="ar-LY"/>
        </w:rPr>
        <w:t xml:space="preserve">: </w:t>
      </w:r>
      <w:r w:rsidRPr="0037717A">
        <w:rPr>
          <w:sz w:val="24"/>
          <w:szCs w:val="24"/>
          <w:rtl/>
          <w:lang w:bidi="ar-LY"/>
        </w:rPr>
        <w:t xml:space="preserve">  </w:t>
      </w:r>
      <w:proofErr w:type="spellStart"/>
      <w:r w:rsidR="00A53E7D" w:rsidRPr="00A53E7D">
        <w:rPr>
          <w:sz w:val="24"/>
          <w:szCs w:val="24"/>
          <w:lang w:bidi="ar-LY"/>
        </w:rPr>
        <w:t>Dr.</w:t>
      </w:r>
      <w:r w:rsidR="00602271">
        <w:rPr>
          <w:sz w:val="24"/>
          <w:szCs w:val="24"/>
          <w:lang w:bidi="ar-LY"/>
        </w:rPr>
        <w:t>Fatma</w:t>
      </w:r>
      <w:proofErr w:type="spellEnd"/>
      <w:r w:rsidR="00602271">
        <w:rPr>
          <w:sz w:val="24"/>
          <w:szCs w:val="24"/>
          <w:lang w:bidi="ar-LY"/>
        </w:rPr>
        <w:t xml:space="preserve"> </w:t>
      </w:r>
    </w:p>
    <w:p w:rsidR="004220E9" w:rsidRPr="0037717A" w:rsidRDefault="004220E9" w:rsidP="00602271">
      <w:pPr>
        <w:pStyle w:val="a6"/>
        <w:bidi w:val="0"/>
        <w:rPr>
          <w:sz w:val="24"/>
          <w:szCs w:val="24"/>
          <w:rtl/>
          <w:lang w:bidi="ar-LY"/>
        </w:rPr>
      </w:pPr>
      <w:r w:rsidRPr="0037717A">
        <w:rPr>
          <w:b/>
          <w:bCs/>
          <w:sz w:val="24"/>
          <w:szCs w:val="24"/>
          <w:lang w:bidi="ar-LY"/>
        </w:rPr>
        <w:t>Date of submission</w:t>
      </w:r>
      <w:r w:rsidR="00A53E7D">
        <w:rPr>
          <w:sz w:val="24"/>
          <w:szCs w:val="24"/>
          <w:lang w:bidi="ar-LY"/>
        </w:rPr>
        <w:t>: 2</w:t>
      </w:r>
      <w:r w:rsidR="00602271">
        <w:rPr>
          <w:sz w:val="24"/>
          <w:szCs w:val="24"/>
          <w:lang w:bidi="ar-LY"/>
        </w:rPr>
        <w:t>9</w:t>
      </w:r>
      <w:r w:rsidR="00A53E7D">
        <w:rPr>
          <w:sz w:val="24"/>
          <w:szCs w:val="24"/>
          <w:lang w:bidi="ar-LY"/>
        </w:rPr>
        <w:t>/6</w:t>
      </w:r>
      <w:r w:rsidRPr="0037717A">
        <w:rPr>
          <w:sz w:val="24"/>
          <w:szCs w:val="24"/>
          <w:lang w:bidi="ar-LY"/>
        </w:rPr>
        <w:t xml:space="preserve">/2018 </w:t>
      </w:r>
    </w:p>
    <w:p w:rsidR="006F6A47" w:rsidRPr="0037717A" w:rsidRDefault="00A53E7D" w:rsidP="00A53E7D">
      <w:pPr>
        <w:pStyle w:val="a6"/>
        <w:tabs>
          <w:tab w:val="left" w:pos="720"/>
          <w:tab w:val="left" w:pos="1410"/>
          <w:tab w:val="left" w:pos="1875"/>
        </w:tabs>
        <w:bidi w:val="0"/>
        <w:jc w:val="both"/>
        <w:rPr>
          <w:sz w:val="24"/>
          <w:szCs w:val="24"/>
          <w:rtl/>
          <w:lang w:bidi="ar-LY"/>
        </w:rPr>
      </w:pPr>
      <w:r w:rsidRPr="00A53E7D">
        <w:rPr>
          <w:b/>
          <w:bCs/>
          <w:sz w:val="24"/>
          <w:szCs w:val="24"/>
          <w:lang w:bidi="ar-LY"/>
        </w:rPr>
        <w:t>Block :</w:t>
      </w:r>
      <w:r>
        <w:rPr>
          <w:sz w:val="24"/>
          <w:szCs w:val="24"/>
          <w:lang w:bidi="ar-LY"/>
        </w:rPr>
        <w:t xml:space="preserve"> </w:t>
      </w:r>
      <w:proofErr w:type="spellStart"/>
      <w:r>
        <w:rPr>
          <w:sz w:val="24"/>
          <w:szCs w:val="24"/>
          <w:lang w:bidi="ar-LY"/>
        </w:rPr>
        <w:t>CardioPulmonary</w:t>
      </w:r>
      <w:proofErr w:type="spellEnd"/>
      <w:r>
        <w:rPr>
          <w:sz w:val="24"/>
          <w:szCs w:val="24"/>
          <w:lang w:bidi="ar-LY"/>
        </w:rPr>
        <w:t xml:space="preserve"> .</w:t>
      </w:r>
    </w:p>
    <w:p w:rsidR="006F6A47" w:rsidRPr="00065478" w:rsidRDefault="006F6A47" w:rsidP="006226B9">
      <w:pPr>
        <w:pStyle w:val="a6"/>
        <w:bidi w:val="0"/>
        <w:jc w:val="both"/>
        <w:rPr>
          <w:rtl/>
          <w:lang w:bidi="ar-LY"/>
        </w:rPr>
      </w:pPr>
    </w:p>
    <w:p w:rsidR="006F6A47" w:rsidRPr="00065478" w:rsidRDefault="006F6A47" w:rsidP="006226B9">
      <w:pPr>
        <w:pStyle w:val="a6"/>
        <w:bidi w:val="0"/>
        <w:jc w:val="both"/>
        <w:rPr>
          <w:rtl/>
          <w:lang w:bidi="ar-LY"/>
        </w:rPr>
      </w:pPr>
    </w:p>
    <w:p w:rsidR="006F6A47" w:rsidRDefault="006F6A47" w:rsidP="006226B9">
      <w:pPr>
        <w:pStyle w:val="a6"/>
        <w:bidi w:val="0"/>
        <w:jc w:val="both"/>
        <w:rPr>
          <w:lang w:bidi="ar-LY"/>
        </w:rPr>
      </w:pPr>
    </w:p>
    <w:p w:rsidR="0037717A" w:rsidRDefault="0037717A" w:rsidP="0037717A">
      <w:pPr>
        <w:pStyle w:val="a6"/>
        <w:bidi w:val="0"/>
        <w:jc w:val="both"/>
        <w:rPr>
          <w:lang w:bidi="ar-LY"/>
        </w:rPr>
      </w:pPr>
    </w:p>
    <w:p w:rsidR="0037717A" w:rsidRDefault="0037717A" w:rsidP="0037717A">
      <w:pPr>
        <w:pStyle w:val="a6"/>
        <w:bidi w:val="0"/>
        <w:jc w:val="both"/>
        <w:rPr>
          <w:lang w:bidi="ar-LY"/>
        </w:rPr>
      </w:pPr>
    </w:p>
    <w:p w:rsidR="0037717A" w:rsidRDefault="0037717A" w:rsidP="0037717A">
      <w:pPr>
        <w:pStyle w:val="a6"/>
        <w:bidi w:val="0"/>
        <w:jc w:val="both"/>
        <w:rPr>
          <w:lang w:bidi="ar-LY"/>
        </w:rPr>
      </w:pPr>
    </w:p>
    <w:p w:rsidR="0037717A" w:rsidRDefault="0037717A" w:rsidP="0037717A">
      <w:pPr>
        <w:pStyle w:val="a6"/>
        <w:bidi w:val="0"/>
        <w:jc w:val="both"/>
        <w:rPr>
          <w:lang w:bidi="ar-LY"/>
        </w:rPr>
      </w:pPr>
    </w:p>
    <w:p w:rsidR="0037717A" w:rsidRDefault="0037717A" w:rsidP="0037717A">
      <w:pPr>
        <w:pStyle w:val="a6"/>
        <w:bidi w:val="0"/>
        <w:jc w:val="both"/>
        <w:rPr>
          <w:lang w:bidi="ar-LY"/>
        </w:rPr>
      </w:pPr>
    </w:p>
    <w:p w:rsidR="0037717A" w:rsidRDefault="0037717A" w:rsidP="0037717A">
      <w:pPr>
        <w:pStyle w:val="a6"/>
        <w:bidi w:val="0"/>
        <w:jc w:val="both"/>
        <w:rPr>
          <w:lang w:bidi="ar-LY"/>
        </w:rPr>
      </w:pPr>
    </w:p>
    <w:p w:rsidR="0037717A" w:rsidRDefault="0037717A" w:rsidP="0037717A">
      <w:pPr>
        <w:pStyle w:val="a6"/>
        <w:bidi w:val="0"/>
        <w:jc w:val="both"/>
        <w:rPr>
          <w:lang w:bidi="ar-LY"/>
        </w:rPr>
      </w:pPr>
    </w:p>
    <w:p w:rsidR="0037717A" w:rsidRDefault="0037717A" w:rsidP="0037717A">
      <w:pPr>
        <w:pStyle w:val="a6"/>
        <w:bidi w:val="0"/>
        <w:jc w:val="both"/>
        <w:rPr>
          <w:lang w:bidi="ar-LY"/>
        </w:rPr>
      </w:pPr>
    </w:p>
    <w:p w:rsidR="0037717A" w:rsidRDefault="0037717A" w:rsidP="0037717A">
      <w:pPr>
        <w:pStyle w:val="a6"/>
        <w:bidi w:val="0"/>
        <w:jc w:val="both"/>
        <w:rPr>
          <w:lang w:bidi="ar-LY"/>
        </w:rPr>
      </w:pPr>
    </w:p>
    <w:p w:rsidR="0037717A" w:rsidRDefault="0037717A" w:rsidP="0037717A">
      <w:pPr>
        <w:pStyle w:val="a6"/>
        <w:bidi w:val="0"/>
        <w:jc w:val="both"/>
        <w:rPr>
          <w:lang w:bidi="ar-LY"/>
        </w:rPr>
      </w:pPr>
    </w:p>
    <w:p w:rsidR="0037717A" w:rsidRDefault="0037717A" w:rsidP="0037717A">
      <w:pPr>
        <w:pStyle w:val="a6"/>
        <w:bidi w:val="0"/>
        <w:jc w:val="both"/>
        <w:rPr>
          <w:lang w:bidi="ar-LY"/>
        </w:rPr>
      </w:pPr>
    </w:p>
    <w:p w:rsidR="0037717A" w:rsidRDefault="0037717A" w:rsidP="0037717A">
      <w:pPr>
        <w:pStyle w:val="a6"/>
        <w:bidi w:val="0"/>
        <w:jc w:val="both"/>
        <w:rPr>
          <w:lang w:bidi="ar-LY"/>
        </w:rPr>
      </w:pPr>
    </w:p>
    <w:p w:rsidR="0037717A" w:rsidRDefault="0037717A" w:rsidP="0037717A">
      <w:pPr>
        <w:pStyle w:val="a6"/>
        <w:bidi w:val="0"/>
        <w:jc w:val="both"/>
        <w:rPr>
          <w:lang w:bidi="ar-LY"/>
        </w:rPr>
      </w:pPr>
    </w:p>
    <w:p w:rsidR="0037717A" w:rsidRPr="00065478" w:rsidRDefault="0037717A" w:rsidP="0037717A">
      <w:pPr>
        <w:pStyle w:val="a6"/>
        <w:bidi w:val="0"/>
        <w:jc w:val="both"/>
        <w:rPr>
          <w:rtl/>
          <w:lang w:bidi="ar-LY"/>
        </w:rPr>
      </w:pPr>
    </w:p>
    <w:p w:rsidR="006F6A47" w:rsidRPr="00065478" w:rsidRDefault="006F6A47" w:rsidP="006226B9">
      <w:pPr>
        <w:pStyle w:val="a6"/>
        <w:bidi w:val="0"/>
        <w:jc w:val="both"/>
        <w:rPr>
          <w:rtl/>
          <w:lang w:bidi="ar-LY"/>
        </w:rPr>
      </w:pPr>
    </w:p>
    <w:p w:rsidR="006F6A47" w:rsidRPr="00065478" w:rsidRDefault="006F6A47" w:rsidP="006226B9">
      <w:pPr>
        <w:pStyle w:val="a6"/>
        <w:bidi w:val="0"/>
        <w:jc w:val="both"/>
        <w:rPr>
          <w:rtl/>
          <w:lang w:bidi="ar-LY"/>
        </w:rPr>
      </w:pPr>
    </w:p>
    <w:p w:rsidR="006F6A47" w:rsidRPr="00065478" w:rsidRDefault="006F6A47" w:rsidP="006226B9">
      <w:pPr>
        <w:pStyle w:val="a6"/>
        <w:bidi w:val="0"/>
        <w:jc w:val="both"/>
        <w:rPr>
          <w:rtl/>
          <w:lang w:bidi="ar-LY"/>
        </w:rPr>
      </w:pPr>
    </w:p>
    <w:p w:rsidR="006F6A47" w:rsidRPr="00065478" w:rsidRDefault="006F6A47" w:rsidP="006226B9">
      <w:pPr>
        <w:pStyle w:val="a6"/>
        <w:bidi w:val="0"/>
        <w:jc w:val="both"/>
        <w:rPr>
          <w:rtl/>
          <w:lang w:bidi="ar-LY"/>
        </w:rPr>
      </w:pPr>
    </w:p>
    <w:p w:rsidR="006F6A47" w:rsidRPr="00065478" w:rsidRDefault="006F6A47" w:rsidP="006226B9">
      <w:pPr>
        <w:pStyle w:val="a6"/>
        <w:bidi w:val="0"/>
        <w:jc w:val="both"/>
        <w:rPr>
          <w:rtl/>
          <w:lang w:bidi="ar-LY"/>
        </w:rPr>
      </w:pPr>
    </w:p>
    <w:p w:rsidR="006F6A47" w:rsidRPr="00065478" w:rsidRDefault="006F6A47" w:rsidP="006226B9">
      <w:pPr>
        <w:pStyle w:val="a6"/>
        <w:bidi w:val="0"/>
        <w:jc w:val="both"/>
        <w:rPr>
          <w:rtl/>
          <w:lang w:bidi="ar-LY"/>
        </w:rPr>
      </w:pPr>
    </w:p>
    <w:p w:rsidR="006F6A47" w:rsidRPr="00065478" w:rsidRDefault="006F6A47" w:rsidP="006226B9">
      <w:pPr>
        <w:pStyle w:val="a6"/>
        <w:bidi w:val="0"/>
        <w:jc w:val="both"/>
        <w:rPr>
          <w:rtl/>
          <w:lang w:bidi="ar-LY"/>
        </w:rPr>
      </w:pPr>
    </w:p>
    <w:p w:rsidR="0037717A" w:rsidRPr="000A4E57" w:rsidRDefault="000038ED" w:rsidP="000A4E57">
      <w:pPr>
        <w:pStyle w:val="a6"/>
        <w:bidi w:val="0"/>
        <w:jc w:val="both"/>
        <w:rPr>
          <w:rFonts w:asciiTheme="majorBidi" w:hAnsiTheme="majorBidi" w:cstheme="majorBidi"/>
          <w:sz w:val="24"/>
          <w:szCs w:val="24"/>
          <w:lang w:bidi="ar-LY"/>
        </w:rPr>
      </w:pPr>
      <w:r w:rsidRPr="000A4E57">
        <w:rPr>
          <w:rFonts w:asciiTheme="majorBidi" w:hAnsiTheme="majorBidi" w:cstheme="majorBidi"/>
          <w:sz w:val="24"/>
          <w:szCs w:val="24"/>
          <w:lang w:bidi="ar-LY"/>
        </w:rPr>
        <w:tab/>
      </w:r>
    </w:p>
    <w:p w:rsidR="000038ED" w:rsidRPr="0019146A" w:rsidRDefault="00112536" w:rsidP="006F6D4E">
      <w:pPr>
        <w:pStyle w:val="a6"/>
        <w:bidi w:val="0"/>
        <w:jc w:val="both"/>
        <w:rPr>
          <w:rFonts w:asciiTheme="majorHAnsi" w:hAnsiTheme="majorHAnsi" w:cstheme="majorBidi"/>
          <w:b/>
          <w:bCs/>
          <w:lang w:bidi="ar-LY"/>
        </w:rPr>
      </w:pPr>
      <w:r w:rsidRPr="0019146A">
        <w:rPr>
          <w:rFonts w:asciiTheme="majorHAnsi" w:hAnsiTheme="majorHAnsi" w:cstheme="majorBidi"/>
          <w:b/>
          <w:bCs/>
          <w:lang w:bidi="ar-LY"/>
        </w:rPr>
        <w:t>Abstract:</w:t>
      </w:r>
    </w:p>
    <w:p w:rsidR="00C6339C" w:rsidRPr="0019146A" w:rsidRDefault="00FB1016" w:rsidP="006F6D4E">
      <w:pPr>
        <w:pStyle w:val="a6"/>
        <w:bidi w:val="0"/>
        <w:jc w:val="both"/>
        <w:rPr>
          <w:rFonts w:asciiTheme="majorHAnsi" w:hAnsiTheme="majorHAnsi" w:cstheme="majorBidi"/>
          <w:color w:val="111111"/>
          <w:shd w:val="clear" w:color="auto" w:fill="FFFFFF"/>
        </w:rPr>
      </w:pPr>
      <w:r w:rsidRPr="0019146A">
        <w:rPr>
          <w:rFonts w:asciiTheme="majorHAnsi" w:hAnsiTheme="majorHAnsi" w:cstheme="majorBidi"/>
        </w:rPr>
        <w:t xml:space="preserve">in this report we will discuss </w:t>
      </w:r>
      <w:r w:rsidR="000A4E57" w:rsidRPr="0019146A">
        <w:rPr>
          <w:rFonts w:asciiTheme="majorHAnsi" w:hAnsiTheme="majorHAnsi" w:cstheme="majorBidi"/>
          <w:color w:val="111111"/>
          <w:shd w:val="clear" w:color="auto" w:fill="FFFFFF"/>
        </w:rPr>
        <w:t>Trigeminal neuralgia symptoms , causes</w:t>
      </w:r>
      <w:r w:rsidR="006F6D4E" w:rsidRPr="0019146A">
        <w:rPr>
          <w:rFonts w:asciiTheme="majorHAnsi" w:hAnsiTheme="majorHAnsi" w:cstheme="majorBidi"/>
          <w:color w:val="111111"/>
          <w:shd w:val="clear" w:color="auto" w:fill="FFFFFF"/>
        </w:rPr>
        <w:t xml:space="preserve">, triggers </w:t>
      </w:r>
      <w:r w:rsidR="000A4E57" w:rsidRPr="0019146A">
        <w:rPr>
          <w:rFonts w:asciiTheme="majorHAnsi" w:hAnsiTheme="majorHAnsi" w:cstheme="majorBidi"/>
          <w:color w:val="111111"/>
          <w:shd w:val="clear" w:color="auto" w:fill="FFFFFF"/>
        </w:rPr>
        <w:t xml:space="preserve"> and how it can be treated </w:t>
      </w:r>
    </w:p>
    <w:p w:rsidR="006F6D4E" w:rsidRPr="0019146A" w:rsidRDefault="006F6D4E" w:rsidP="006F6D4E">
      <w:pPr>
        <w:pStyle w:val="a6"/>
        <w:bidi w:val="0"/>
        <w:jc w:val="both"/>
        <w:rPr>
          <w:rFonts w:asciiTheme="majorHAnsi" w:hAnsiTheme="majorHAnsi" w:cstheme="majorBidi"/>
          <w:rtl/>
        </w:rPr>
      </w:pPr>
    </w:p>
    <w:p w:rsidR="006F6A47" w:rsidRPr="0019146A" w:rsidRDefault="00112536" w:rsidP="006F6D4E">
      <w:pPr>
        <w:pStyle w:val="a6"/>
        <w:bidi w:val="0"/>
        <w:jc w:val="both"/>
        <w:rPr>
          <w:rFonts w:asciiTheme="majorHAnsi" w:hAnsiTheme="majorHAnsi" w:cstheme="majorBidi"/>
          <w:b/>
          <w:bCs/>
          <w:lang w:bidi="ar-LY"/>
        </w:rPr>
      </w:pPr>
      <w:r w:rsidRPr="0019146A">
        <w:rPr>
          <w:rFonts w:asciiTheme="majorHAnsi" w:hAnsiTheme="majorHAnsi" w:cstheme="majorBidi"/>
          <w:b/>
          <w:bCs/>
          <w:lang w:bidi="ar-LY"/>
        </w:rPr>
        <w:t>Introduction</w:t>
      </w:r>
      <w:r w:rsidR="006F6A47" w:rsidRPr="0019146A">
        <w:rPr>
          <w:rFonts w:asciiTheme="majorHAnsi" w:hAnsiTheme="majorHAnsi" w:cstheme="majorBidi"/>
          <w:b/>
          <w:bCs/>
          <w:lang w:bidi="ar-LY"/>
        </w:rPr>
        <w:t xml:space="preserve">: </w:t>
      </w:r>
    </w:p>
    <w:p w:rsidR="00112536" w:rsidRPr="0019146A" w:rsidRDefault="00112536" w:rsidP="006F6D4E">
      <w:pPr>
        <w:pStyle w:val="a6"/>
        <w:bidi w:val="0"/>
        <w:jc w:val="both"/>
        <w:rPr>
          <w:rFonts w:asciiTheme="majorHAnsi" w:hAnsiTheme="majorHAnsi" w:cstheme="majorBidi"/>
          <w:b/>
          <w:bCs/>
          <w:lang w:bidi="ar-LY"/>
        </w:rPr>
      </w:pPr>
    </w:p>
    <w:p w:rsidR="00602271" w:rsidRPr="0019146A" w:rsidRDefault="00602271" w:rsidP="006F6D4E">
      <w:pPr>
        <w:pStyle w:val="a7"/>
        <w:shd w:val="clear" w:color="auto" w:fill="FFFFFF"/>
        <w:bidi w:val="0"/>
        <w:spacing w:after="172"/>
        <w:jc w:val="both"/>
        <w:rPr>
          <w:rFonts w:asciiTheme="majorHAnsi" w:hAnsiTheme="majorHAnsi" w:cstheme="majorBidi"/>
          <w:color w:val="000000" w:themeColor="text1"/>
          <w:spacing w:val="-3"/>
          <w:sz w:val="22"/>
          <w:szCs w:val="22"/>
        </w:rPr>
      </w:pPr>
      <w:hyperlink r:id="rId9" w:history="1">
        <w:r w:rsidRPr="0019146A">
          <w:rPr>
            <w:rStyle w:val="Hyperlink"/>
            <w:rFonts w:asciiTheme="majorHAnsi" w:hAnsiTheme="majorHAnsi" w:cstheme="majorBidi"/>
            <w:color w:val="000000" w:themeColor="text1"/>
            <w:spacing w:val="-3"/>
            <w:sz w:val="22"/>
            <w:szCs w:val="22"/>
            <w:u w:val="none"/>
          </w:rPr>
          <w:t xml:space="preserve">Trigeminal </w:t>
        </w:r>
        <w:r w:rsidRPr="0019146A">
          <w:rPr>
            <w:rStyle w:val="Hyperlink"/>
            <w:rFonts w:asciiTheme="majorHAnsi" w:hAnsiTheme="majorHAnsi" w:cstheme="majorBidi"/>
            <w:color w:val="000000" w:themeColor="text1"/>
            <w:spacing w:val="-3"/>
            <w:sz w:val="22"/>
            <w:szCs w:val="22"/>
          </w:rPr>
          <w:t xml:space="preserve"> </w:t>
        </w:r>
        <w:r w:rsidRPr="0019146A">
          <w:rPr>
            <w:rStyle w:val="Hyperlink"/>
            <w:rFonts w:asciiTheme="majorHAnsi" w:hAnsiTheme="majorHAnsi" w:cstheme="majorBidi"/>
            <w:color w:val="000000" w:themeColor="text1"/>
            <w:spacing w:val="-3"/>
            <w:sz w:val="22"/>
            <w:szCs w:val="22"/>
            <w:u w:val="none"/>
          </w:rPr>
          <w:t>neuralgia</w:t>
        </w:r>
      </w:hyperlink>
      <w:r w:rsidRPr="0019146A">
        <w:rPr>
          <w:rFonts w:asciiTheme="majorHAnsi" w:hAnsiTheme="majorHAnsi" w:cstheme="majorBidi"/>
          <w:color w:val="000000" w:themeColor="text1"/>
          <w:spacing w:val="-3"/>
          <w:sz w:val="22"/>
          <w:szCs w:val="22"/>
        </w:rPr>
        <w:t xml:space="preserve"> is an ongoing pain condition that affects certain nerves in your face. You might also hear it called “tic </w:t>
      </w:r>
      <w:proofErr w:type="spellStart"/>
      <w:r w:rsidRPr="0019146A">
        <w:rPr>
          <w:rFonts w:asciiTheme="majorHAnsi" w:hAnsiTheme="majorHAnsi" w:cstheme="majorBidi"/>
          <w:color w:val="000000" w:themeColor="text1"/>
          <w:spacing w:val="-3"/>
          <w:sz w:val="22"/>
          <w:szCs w:val="22"/>
        </w:rPr>
        <w:t>douloureux</w:t>
      </w:r>
      <w:proofErr w:type="spellEnd"/>
      <w:r w:rsidRPr="0019146A">
        <w:rPr>
          <w:rFonts w:asciiTheme="majorHAnsi" w:hAnsiTheme="majorHAnsi" w:cstheme="majorBidi"/>
          <w:color w:val="000000" w:themeColor="text1"/>
          <w:spacing w:val="-3"/>
          <w:sz w:val="22"/>
          <w:szCs w:val="22"/>
        </w:rPr>
        <w:t>.” People who have this condition say the pain might feel like an electric shock, and it can sometimes be intense.</w:t>
      </w:r>
      <w:r w:rsidRPr="0019146A">
        <w:rPr>
          <w:rFonts w:asciiTheme="majorHAnsi" w:hAnsiTheme="majorHAnsi" w:cstheme="majorBidi"/>
          <w:color w:val="231F20"/>
          <w:sz w:val="22"/>
          <w:szCs w:val="22"/>
        </w:rPr>
        <w:t xml:space="preserve"> </w:t>
      </w:r>
      <w:r w:rsidRPr="0019146A">
        <w:rPr>
          <w:rFonts w:asciiTheme="majorHAnsi" w:hAnsiTheme="majorHAnsi" w:cstheme="majorBidi"/>
          <w:color w:val="000000" w:themeColor="text1"/>
          <w:sz w:val="22"/>
          <w:szCs w:val="22"/>
        </w:rPr>
        <w:t>There are about </w:t>
      </w:r>
      <w:hyperlink r:id="rId10" w:tgtFrame="_blank" w:history="1">
        <w:r w:rsidRPr="0019146A">
          <w:rPr>
            <w:rStyle w:val="Hyperlink"/>
            <w:rFonts w:asciiTheme="majorHAnsi" w:hAnsiTheme="majorHAnsi" w:cstheme="majorBidi"/>
            <w:color w:val="000000" w:themeColor="text1"/>
            <w:sz w:val="22"/>
            <w:szCs w:val="22"/>
            <w:u w:val="none"/>
            <w:bdr w:val="none" w:sz="0" w:space="0" w:color="auto" w:frame="1"/>
          </w:rPr>
          <w:t>12 cases per 100,000 people</w:t>
        </w:r>
      </w:hyperlink>
      <w:r w:rsidRPr="0019146A">
        <w:rPr>
          <w:rFonts w:asciiTheme="majorHAnsi" w:hAnsiTheme="majorHAnsi" w:cstheme="majorBidi"/>
          <w:color w:val="000000" w:themeColor="text1"/>
          <w:sz w:val="22"/>
          <w:szCs w:val="22"/>
        </w:rPr>
        <w:t> in the United States each year.</w:t>
      </w:r>
      <w:r w:rsidR="0019146A" w:rsidRPr="0019146A">
        <w:rPr>
          <w:rFonts w:asciiTheme="majorHAnsi" w:eastAsia="Times New Roman" w:hAnsiTheme="majorHAnsi" w:cs="Helvetica"/>
          <w:color w:val="111111"/>
          <w:lang w:val="en-GB" w:eastAsia="en-GB"/>
        </w:rPr>
        <w:t xml:space="preserve"> </w:t>
      </w:r>
      <w:r w:rsidR="0019146A" w:rsidRPr="0019146A">
        <w:rPr>
          <w:rFonts w:asciiTheme="majorHAnsi" w:eastAsia="Times New Roman" w:hAnsiTheme="majorHAnsi" w:cs="Helvetica"/>
          <w:color w:val="111111"/>
          <w:sz w:val="14"/>
          <w:szCs w:val="14"/>
          <w:lang w:val="en-GB" w:eastAsia="en-GB"/>
        </w:rPr>
        <w:t>(1)</w:t>
      </w:r>
    </w:p>
    <w:p w:rsidR="006226B9" w:rsidRPr="0019146A" w:rsidRDefault="00112536" w:rsidP="006F6D4E">
      <w:pPr>
        <w:pStyle w:val="a6"/>
        <w:bidi w:val="0"/>
        <w:jc w:val="both"/>
        <w:rPr>
          <w:rFonts w:asciiTheme="majorHAnsi" w:hAnsiTheme="majorHAnsi" w:cstheme="majorBidi"/>
          <w:rtl/>
          <w:lang w:bidi="ar-LY"/>
        </w:rPr>
      </w:pPr>
      <w:r w:rsidRPr="0019146A">
        <w:rPr>
          <w:rFonts w:asciiTheme="majorHAnsi" w:hAnsiTheme="majorHAnsi" w:cstheme="majorBidi"/>
          <w:lang w:bidi="ar-LY"/>
        </w:rPr>
        <w:t xml:space="preserve"> </w:t>
      </w:r>
      <w:r w:rsidR="006226B9" w:rsidRPr="0019146A">
        <w:rPr>
          <w:rFonts w:asciiTheme="majorHAnsi" w:hAnsiTheme="majorHAnsi" w:cstheme="majorBidi"/>
          <w:rtl/>
          <w:lang w:bidi="ar-LY"/>
        </w:rPr>
        <w:tab/>
      </w:r>
    </w:p>
    <w:p w:rsidR="006F6A47" w:rsidRPr="0019146A" w:rsidRDefault="00112536" w:rsidP="00197E98">
      <w:pPr>
        <w:pStyle w:val="a6"/>
        <w:bidi w:val="0"/>
        <w:jc w:val="both"/>
        <w:rPr>
          <w:rFonts w:asciiTheme="majorHAnsi" w:hAnsiTheme="majorHAnsi" w:cstheme="majorBidi"/>
          <w:b/>
          <w:bCs/>
          <w:lang w:bidi="ar-LY"/>
        </w:rPr>
      </w:pPr>
      <w:r w:rsidRPr="0019146A">
        <w:rPr>
          <w:rFonts w:asciiTheme="majorHAnsi" w:hAnsiTheme="majorHAnsi" w:cstheme="majorBidi"/>
          <w:b/>
          <w:bCs/>
          <w:lang w:bidi="ar-LY"/>
        </w:rPr>
        <w:t>Discussion</w:t>
      </w:r>
      <w:r w:rsidR="000038ED" w:rsidRPr="0019146A">
        <w:rPr>
          <w:rFonts w:asciiTheme="majorHAnsi" w:hAnsiTheme="majorHAnsi" w:cstheme="majorBidi"/>
          <w:b/>
          <w:bCs/>
          <w:lang w:bidi="ar-LY"/>
        </w:rPr>
        <w:t>:</w:t>
      </w:r>
    </w:p>
    <w:p w:rsidR="000E3597" w:rsidRPr="0019146A" w:rsidRDefault="000A4E57" w:rsidP="00197E98">
      <w:pPr>
        <w:pStyle w:val="a7"/>
        <w:shd w:val="clear" w:color="auto" w:fill="FFFFFF"/>
        <w:bidi w:val="0"/>
        <w:spacing w:after="144" w:line="360" w:lineRule="atLeast"/>
        <w:jc w:val="both"/>
        <w:rPr>
          <w:rFonts w:asciiTheme="majorHAnsi" w:eastAsia="Times New Roman" w:hAnsiTheme="majorHAnsi" w:cstheme="majorBidi"/>
          <w:color w:val="111111"/>
          <w:sz w:val="22"/>
          <w:szCs w:val="22"/>
          <w:lang w:val="en-GB" w:eastAsia="en-GB"/>
        </w:rPr>
      </w:pPr>
      <w:r w:rsidRPr="0019146A">
        <w:rPr>
          <w:rFonts w:asciiTheme="majorHAnsi" w:hAnsiTheme="majorHAnsi" w:cstheme="majorBidi"/>
          <w:color w:val="231F20"/>
          <w:sz w:val="22"/>
          <w:szCs w:val="22"/>
        </w:rPr>
        <w:t xml:space="preserve">There are two separate trigeminal nerves, one on each side of the face. These nerves are responsible for carrying the sensation of pain and other sensations from the face to the brain. Each nerve has three branches (forehand, </w:t>
      </w:r>
      <w:proofErr w:type="spellStart"/>
      <w:r w:rsidRPr="0019146A">
        <w:rPr>
          <w:rFonts w:asciiTheme="majorHAnsi" w:hAnsiTheme="majorHAnsi" w:cstheme="majorBidi"/>
          <w:color w:val="231F20"/>
          <w:sz w:val="22"/>
          <w:szCs w:val="22"/>
        </w:rPr>
        <w:t>midface</w:t>
      </w:r>
      <w:proofErr w:type="spellEnd"/>
      <w:r w:rsidRPr="0019146A">
        <w:rPr>
          <w:rFonts w:asciiTheme="majorHAnsi" w:hAnsiTheme="majorHAnsi" w:cstheme="majorBidi"/>
          <w:color w:val="231F20"/>
          <w:sz w:val="22"/>
          <w:szCs w:val="22"/>
        </w:rPr>
        <w:t xml:space="preserve">, and chin). It’s possible to have TN of any (or all) branches. TN causes intense pain in part or all of the face. The pain can be brought on by mild stimulation of the face, such as brushing your teeth or shaving. It’s often described as feeling like electric shocks or stabbing. People with TN may initially have short, mild instances of pain, but over time they may experience longer, more frequent attacks of intense pain. Most people with TN experience symptoms </w:t>
      </w:r>
      <w:r w:rsidR="006F6D4E" w:rsidRPr="0019146A">
        <w:rPr>
          <w:rFonts w:asciiTheme="majorHAnsi" w:eastAsia="Times New Roman" w:hAnsiTheme="majorHAnsi" w:cstheme="majorBidi"/>
          <w:color w:val="111111"/>
          <w:sz w:val="22"/>
          <w:szCs w:val="22"/>
          <w:lang w:val="en-GB" w:eastAsia="en-GB"/>
        </w:rPr>
        <w:t xml:space="preserve">of these patterns like </w:t>
      </w:r>
      <w:r w:rsidR="006F6D4E" w:rsidRPr="006F6D4E">
        <w:rPr>
          <w:rFonts w:asciiTheme="majorHAnsi" w:eastAsia="Times New Roman" w:hAnsiTheme="majorHAnsi" w:cstheme="majorBidi"/>
          <w:color w:val="111111"/>
          <w:sz w:val="22"/>
          <w:szCs w:val="22"/>
          <w:lang w:val="en-GB" w:eastAsia="en-GB"/>
        </w:rPr>
        <w:t>Episodes of severe, shooting or jabbing pain that may feel like an electric shock, chewing, speaking or brushing teeth</w:t>
      </w:r>
      <w:r w:rsidR="006F6D4E" w:rsidRPr="0019146A">
        <w:rPr>
          <w:rFonts w:asciiTheme="majorHAnsi" w:eastAsia="Times New Roman" w:hAnsiTheme="majorHAnsi" w:cstheme="majorBidi"/>
          <w:color w:val="111111"/>
          <w:sz w:val="22"/>
          <w:szCs w:val="22"/>
          <w:lang w:val="en-GB" w:eastAsia="en-GB"/>
        </w:rPr>
        <w:t xml:space="preserve"> </w:t>
      </w:r>
      <w:r w:rsidR="006F6D4E" w:rsidRPr="006F6D4E">
        <w:rPr>
          <w:rFonts w:asciiTheme="majorHAnsi" w:eastAsia="Times New Roman" w:hAnsiTheme="majorHAnsi" w:cstheme="majorBidi"/>
          <w:color w:val="111111"/>
          <w:sz w:val="22"/>
          <w:szCs w:val="22"/>
          <w:lang w:val="en-GB" w:eastAsia="en-GB"/>
        </w:rPr>
        <w:t>Bouts of pain lasting from a few seconds to several minutes</w:t>
      </w:r>
      <w:r w:rsidR="006F6D4E" w:rsidRPr="0019146A">
        <w:rPr>
          <w:rFonts w:asciiTheme="majorHAnsi" w:eastAsia="Times New Roman" w:hAnsiTheme="majorHAnsi" w:cstheme="majorBidi"/>
          <w:color w:val="111111"/>
          <w:sz w:val="22"/>
          <w:szCs w:val="22"/>
          <w:lang w:val="en-GB" w:eastAsia="en-GB"/>
        </w:rPr>
        <w:t xml:space="preserve"> </w:t>
      </w:r>
      <w:r w:rsidR="006F6D4E" w:rsidRPr="006F6D4E">
        <w:rPr>
          <w:rFonts w:asciiTheme="majorHAnsi" w:eastAsia="Times New Roman" w:hAnsiTheme="majorHAnsi" w:cstheme="majorBidi"/>
          <w:color w:val="111111"/>
          <w:sz w:val="22"/>
          <w:szCs w:val="22"/>
          <w:lang w:val="en-GB" w:eastAsia="en-GB"/>
        </w:rPr>
        <w:t xml:space="preserve">Episodes of several attacks lasting </w:t>
      </w:r>
      <w:r w:rsidR="006F6D4E" w:rsidRPr="0019146A">
        <w:rPr>
          <w:rFonts w:asciiTheme="majorHAnsi" w:eastAsia="Times New Roman" w:hAnsiTheme="majorHAnsi" w:cstheme="majorBidi"/>
          <w:color w:val="111111"/>
          <w:sz w:val="22"/>
          <w:szCs w:val="22"/>
          <w:lang w:val="en-GB" w:eastAsia="en-GB"/>
        </w:rPr>
        <w:t xml:space="preserve">days, weeks, months or longer </w:t>
      </w:r>
      <w:r w:rsidR="006F6D4E" w:rsidRPr="006F6D4E">
        <w:rPr>
          <w:rFonts w:asciiTheme="majorHAnsi" w:eastAsia="Times New Roman" w:hAnsiTheme="majorHAnsi" w:cstheme="majorBidi"/>
          <w:color w:val="111111"/>
          <w:sz w:val="22"/>
          <w:szCs w:val="22"/>
          <w:lang w:val="en-GB" w:eastAsia="en-GB"/>
        </w:rPr>
        <w:t>some people have periods when they experience no pain</w:t>
      </w:r>
      <w:r w:rsidR="006F6D4E" w:rsidRPr="0019146A">
        <w:rPr>
          <w:rFonts w:asciiTheme="majorHAnsi" w:eastAsia="Times New Roman" w:hAnsiTheme="majorHAnsi" w:cstheme="majorBidi"/>
          <w:color w:val="111111"/>
          <w:sz w:val="22"/>
          <w:szCs w:val="22"/>
          <w:lang w:val="en-GB" w:eastAsia="en-GB"/>
        </w:rPr>
        <w:t xml:space="preserve"> </w:t>
      </w:r>
      <w:r w:rsidR="006F6D4E" w:rsidRPr="006F6D4E">
        <w:rPr>
          <w:rFonts w:asciiTheme="majorHAnsi" w:eastAsia="Times New Roman" w:hAnsiTheme="majorHAnsi" w:cstheme="majorBidi"/>
          <w:color w:val="111111"/>
          <w:sz w:val="22"/>
          <w:szCs w:val="22"/>
          <w:lang w:val="en-GB" w:eastAsia="en-GB"/>
        </w:rPr>
        <w:t>Constant aching, burning feeling that may occur before it evolves into the spasm-like pain of trigeminal neuralgia</w:t>
      </w:r>
      <w:r w:rsidR="006F6D4E" w:rsidRPr="0019146A">
        <w:rPr>
          <w:rFonts w:asciiTheme="majorHAnsi" w:eastAsia="Times New Roman" w:hAnsiTheme="majorHAnsi" w:cstheme="majorBidi"/>
          <w:color w:val="111111"/>
          <w:sz w:val="22"/>
          <w:szCs w:val="22"/>
          <w:lang w:val="en-GB" w:eastAsia="en-GB"/>
        </w:rPr>
        <w:t xml:space="preserve"> </w:t>
      </w:r>
      <w:r w:rsidR="006F6D4E" w:rsidRPr="006F6D4E">
        <w:rPr>
          <w:rFonts w:asciiTheme="majorHAnsi" w:eastAsia="Times New Roman" w:hAnsiTheme="majorHAnsi" w:cstheme="majorBidi"/>
          <w:color w:val="111111"/>
          <w:sz w:val="22"/>
          <w:szCs w:val="22"/>
          <w:lang w:val="en-GB" w:eastAsia="en-GB"/>
        </w:rPr>
        <w:t>Pain in areas supplied by the trigeminal nerve, including the cheek, jaw, teeth, gums, lips, or less often the eye and forehead</w:t>
      </w:r>
      <w:r w:rsidR="006F6D4E" w:rsidRPr="0019146A">
        <w:rPr>
          <w:rFonts w:asciiTheme="majorHAnsi" w:eastAsia="Times New Roman" w:hAnsiTheme="majorHAnsi" w:cstheme="majorBidi"/>
          <w:color w:val="111111"/>
          <w:sz w:val="22"/>
          <w:szCs w:val="22"/>
          <w:lang w:val="en-GB" w:eastAsia="en-GB"/>
        </w:rPr>
        <w:t xml:space="preserve"> </w:t>
      </w:r>
      <w:r w:rsidR="006F6D4E" w:rsidRPr="006F6D4E">
        <w:rPr>
          <w:rFonts w:asciiTheme="majorHAnsi" w:eastAsia="Times New Roman" w:hAnsiTheme="majorHAnsi" w:cstheme="majorBidi"/>
          <w:color w:val="111111"/>
          <w:sz w:val="22"/>
          <w:szCs w:val="22"/>
          <w:lang w:val="en-GB" w:eastAsia="en-GB"/>
        </w:rPr>
        <w:t>Pain affecting one side of the face at a time, though may rarely affect both sides of the face</w:t>
      </w:r>
      <w:r w:rsidR="006F6D4E" w:rsidRPr="0019146A">
        <w:rPr>
          <w:rFonts w:asciiTheme="majorHAnsi" w:eastAsia="Times New Roman" w:hAnsiTheme="majorHAnsi" w:cstheme="majorBidi"/>
          <w:color w:val="111111"/>
          <w:sz w:val="22"/>
          <w:szCs w:val="22"/>
          <w:lang w:val="en-GB" w:eastAsia="en-GB"/>
        </w:rPr>
        <w:t xml:space="preserve"> </w:t>
      </w:r>
      <w:r w:rsidR="006F6D4E" w:rsidRPr="006F6D4E">
        <w:rPr>
          <w:rFonts w:asciiTheme="majorHAnsi" w:eastAsia="Times New Roman" w:hAnsiTheme="majorHAnsi" w:cstheme="majorBidi"/>
          <w:color w:val="111111"/>
          <w:sz w:val="22"/>
          <w:szCs w:val="22"/>
          <w:lang w:val="en-GB" w:eastAsia="en-GB"/>
        </w:rPr>
        <w:t>Pain focused in one spot or spread in a wider pattern</w:t>
      </w:r>
      <w:r w:rsidR="006F6D4E" w:rsidRPr="0019146A">
        <w:rPr>
          <w:rFonts w:asciiTheme="majorHAnsi" w:eastAsia="Times New Roman" w:hAnsiTheme="majorHAnsi" w:cstheme="majorBidi"/>
          <w:color w:val="111111"/>
          <w:sz w:val="22"/>
          <w:szCs w:val="22"/>
          <w:lang w:val="en-GB" w:eastAsia="en-GB"/>
        </w:rPr>
        <w:t xml:space="preserve"> </w:t>
      </w:r>
      <w:r w:rsidR="006F6D4E" w:rsidRPr="006F6D4E">
        <w:rPr>
          <w:rFonts w:asciiTheme="majorHAnsi" w:eastAsia="Times New Roman" w:hAnsiTheme="majorHAnsi" w:cstheme="majorBidi"/>
          <w:color w:val="111111"/>
          <w:sz w:val="22"/>
          <w:szCs w:val="22"/>
          <w:lang w:val="en-GB" w:eastAsia="en-GB"/>
        </w:rPr>
        <w:t>Attacks that become more frequent and intense over time</w:t>
      </w:r>
      <w:r w:rsidR="006F6D4E" w:rsidRPr="0019146A">
        <w:rPr>
          <w:rFonts w:asciiTheme="majorHAnsi" w:eastAsia="Times New Roman" w:hAnsiTheme="majorHAnsi" w:cstheme="majorBidi"/>
          <w:color w:val="111111"/>
          <w:sz w:val="22"/>
          <w:szCs w:val="22"/>
          <w:lang w:val="en-GB" w:eastAsia="en-GB"/>
        </w:rPr>
        <w:t xml:space="preserve"> </w:t>
      </w:r>
      <w:r w:rsidR="006F6D4E" w:rsidRPr="0019146A">
        <w:rPr>
          <w:rFonts w:asciiTheme="majorHAnsi" w:hAnsiTheme="majorHAnsi" w:cstheme="majorBidi"/>
          <w:color w:val="111111"/>
          <w:sz w:val="22"/>
          <w:szCs w:val="22"/>
          <w:shd w:val="clear" w:color="auto" w:fill="FFFFFF"/>
        </w:rPr>
        <w:t xml:space="preserve">Spontaneous attacks of pain or attacks triggered by things such as </w:t>
      </w:r>
      <w:r w:rsidR="006F6D4E" w:rsidRPr="0019146A">
        <w:rPr>
          <w:rFonts w:asciiTheme="majorHAnsi" w:eastAsia="Times New Roman" w:hAnsiTheme="majorHAnsi" w:cstheme="majorBidi"/>
          <w:color w:val="111111"/>
          <w:sz w:val="22"/>
          <w:szCs w:val="22"/>
          <w:lang w:val="en-GB" w:eastAsia="en-GB"/>
        </w:rPr>
        <w:t xml:space="preserve">Shaving, </w:t>
      </w:r>
      <w:r w:rsidR="006F6D4E" w:rsidRPr="006F6D4E">
        <w:rPr>
          <w:rFonts w:asciiTheme="majorHAnsi" w:eastAsia="Times New Roman" w:hAnsiTheme="majorHAnsi" w:cstheme="majorBidi"/>
          <w:color w:val="111111"/>
          <w:sz w:val="22"/>
          <w:szCs w:val="22"/>
          <w:lang w:val="en-GB" w:eastAsia="en-GB"/>
        </w:rPr>
        <w:t>Touching your face</w:t>
      </w:r>
      <w:r w:rsidR="006F6D4E" w:rsidRPr="0019146A">
        <w:rPr>
          <w:rFonts w:asciiTheme="majorHAnsi" w:eastAsia="Times New Roman" w:hAnsiTheme="majorHAnsi" w:cstheme="majorBidi"/>
          <w:color w:val="111111"/>
          <w:sz w:val="22"/>
          <w:szCs w:val="22"/>
          <w:lang w:val="en-GB" w:eastAsia="en-GB"/>
        </w:rPr>
        <w:t xml:space="preserve">, </w:t>
      </w:r>
      <w:r w:rsidR="006F6D4E" w:rsidRPr="006F6D4E">
        <w:rPr>
          <w:rFonts w:asciiTheme="majorHAnsi" w:eastAsia="Times New Roman" w:hAnsiTheme="majorHAnsi" w:cstheme="majorBidi"/>
          <w:color w:val="111111"/>
          <w:sz w:val="22"/>
          <w:szCs w:val="22"/>
          <w:lang w:val="en-GB" w:eastAsia="en-GB"/>
        </w:rPr>
        <w:t>Eating</w:t>
      </w:r>
      <w:r w:rsidR="006F6D4E" w:rsidRPr="0019146A">
        <w:rPr>
          <w:rFonts w:asciiTheme="majorHAnsi" w:eastAsia="Times New Roman" w:hAnsiTheme="majorHAnsi" w:cstheme="majorBidi"/>
          <w:color w:val="111111"/>
          <w:sz w:val="22"/>
          <w:szCs w:val="22"/>
          <w:lang w:val="en-GB" w:eastAsia="en-GB"/>
        </w:rPr>
        <w:t xml:space="preserve">, </w:t>
      </w:r>
      <w:r w:rsidR="006F6D4E" w:rsidRPr="006F6D4E">
        <w:rPr>
          <w:rFonts w:asciiTheme="majorHAnsi" w:eastAsia="Times New Roman" w:hAnsiTheme="majorHAnsi" w:cstheme="majorBidi"/>
          <w:color w:val="111111"/>
          <w:sz w:val="22"/>
          <w:szCs w:val="22"/>
          <w:lang w:val="en-GB" w:eastAsia="en-GB"/>
        </w:rPr>
        <w:t>Drinking</w:t>
      </w:r>
      <w:r w:rsidR="006F6D4E" w:rsidRPr="0019146A">
        <w:rPr>
          <w:rFonts w:asciiTheme="majorHAnsi" w:eastAsia="Times New Roman" w:hAnsiTheme="majorHAnsi" w:cstheme="majorBidi"/>
          <w:color w:val="111111"/>
          <w:sz w:val="22"/>
          <w:szCs w:val="22"/>
          <w:lang w:val="en-GB" w:eastAsia="en-GB"/>
        </w:rPr>
        <w:t xml:space="preserve">, </w:t>
      </w:r>
      <w:r w:rsidR="006F6D4E" w:rsidRPr="006F6D4E">
        <w:rPr>
          <w:rFonts w:asciiTheme="majorHAnsi" w:eastAsia="Times New Roman" w:hAnsiTheme="majorHAnsi" w:cstheme="majorBidi"/>
          <w:color w:val="111111"/>
          <w:sz w:val="22"/>
          <w:szCs w:val="22"/>
          <w:lang w:val="en-GB" w:eastAsia="en-GB"/>
        </w:rPr>
        <w:t>Brushing your teeth</w:t>
      </w:r>
      <w:r w:rsidR="006F6D4E" w:rsidRPr="0019146A">
        <w:rPr>
          <w:rFonts w:asciiTheme="majorHAnsi" w:eastAsia="Times New Roman" w:hAnsiTheme="majorHAnsi" w:cstheme="majorBidi"/>
          <w:color w:val="111111"/>
          <w:sz w:val="22"/>
          <w:szCs w:val="22"/>
          <w:lang w:val="en-GB" w:eastAsia="en-GB"/>
        </w:rPr>
        <w:t xml:space="preserve">, </w:t>
      </w:r>
      <w:r w:rsidR="006F6D4E" w:rsidRPr="006F6D4E">
        <w:rPr>
          <w:rFonts w:asciiTheme="majorHAnsi" w:eastAsia="Times New Roman" w:hAnsiTheme="majorHAnsi" w:cstheme="majorBidi"/>
          <w:color w:val="111111"/>
          <w:sz w:val="22"/>
          <w:szCs w:val="22"/>
          <w:lang w:val="en-GB" w:eastAsia="en-GB"/>
        </w:rPr>
        <w:t>Talking</w:t>
      </w:r>
      <w:r w:rsidR="006F6D4E" w:rsidRPr="0019146A">
        <w:rPr>
          <w:rFonts w:asciiTheme="majorHAnsi" w:eastAsia="Times New Roman" w:hAnsiTheme="majorHAnsi" w:cstheme="majorBidi"/>
          <w:color w:val="111111"/>
          <w:sz w:val="22"/>
          <w:szCs w:val="22"/>
          <w:lang w:val="en-GB" w:eastAsia="en-GB"/>
        </w:rPr>
        <w:t xml:space="preserve">, </w:t>
      </w:r>
      <w:r w:rsidR="006F6D4E" w:rsidRPr="006F6D4E">
        <w:rPr>
          <w:rFonts w:asciiTheme="majorHAnsi" w:eastAsia="Times New Roman" w:hAnsiTheme="majorHAnsi" w:cstheme="majorBidi"/>
          <w:color w:val="111111"/>
          <w:sz w:val="22"/>
          <w:szCs w:val="22"/>
          <w:lang w:val="en-GB" w:eastAsia="en-GB"/>
        </w:rPr>
        <w:t>Putting on makeup</w:t>
      </w:r>
      <w:r w:rsidR="006F6D4E" w:rsidRPr="0019146A">
        <w:rPr>
          <w:rFonts w:asciiTheme="majorHAnsi" w:eastAsia="Times New Roman" w:hAnsiTheme="majorHAnsi" w:cstheme="majorBidi"/>
          <w:color w:val="111111"/>
          <w:sz w:val="22"/>
          <w:szCs w:val="22"/>
          <w:lang w:val="en-GB" w:eastAsia="en-GB"/>
        </w:rPr>
        <w:t xml:space="preserve">, </w:t>
      </w:r>
      <w:r w:rsidR="006F6D4E" w:rsidRPr="006F6D4E">
        <w:rPr>
          <w:rFonts w:asciiTheme="majorHAnsi" w:eastAsia="Times New Roman" w:hAnsiTheme="majorHAnsi" w:cstheme="majorBidi"/>
          <w:color w:val="111111"/>
          <w:sz w:val="22"/>
          <w:szCs w:val="22"/>
          <w:lang w:val="en-GB" w:eastAsia="en-GB"/>
        </w:rPr>
        <w:t>Encountering a breeze</w:t>
      </w:r>
      <w:r w:rsidR="006F6D4E" w:rsidRPr="0019146A">
        <w:rPr>
          <w:rFonts w:asciiTheme="majorHAnsi" w:eastAsia="Times New Roman" w:hAnsiTheme="majorHAnsi" w:cstheme="majorBidi"/>
          <w:color w:val="111111"/>
          <w:sz w:val="22"/>
          <w:szCs w:val="22"/>
          <w:lang w:val="en-GB" w:eastAsia="en-GB"/>
        </w:rPr>
        <w:t xml:space="preserve">, </w:t>
      </w:r>
      <w:r w:rsidR="006F6D4E" w:rsidRPr="006F6D4E">
        <w:rPr>
          <w:rFonts w:asciiTheme="majorHAnsi" w:eastAsia="Times New Roman" w:hAnsiTheme="majorHAnsi" w:cstheme="majorBidi"/>
          <w:color w:val="111111"/>
          <w:sz w:val="22"/>
          <w:szCs w:val="22"/>
          <w:lang w:val="en-GB" w:eastAsia="en-GB"/>
        </w:rPr>
        <w:t>Smiling</w:t>
      </w:r>
      <w:r w:rsidR="006F6D4E" w:rsidRPr="0019146A">
        <w:rPr>
          <w:rFonts w:asciiTheme="majorHAnsi" w:eastAsia="Times New Roman" w:hAnsiTheme="majorHAnsi" w:cstheme="majorBidi"/>
          <w:color w:val="111111"/>
          <w:sz w:val="22"/>
          <w:szCs w:val="22"/>
          <w:lang w:val="en-GB" w:eastAsia="en-GB"/>
        </w:rPr>
        <w:t xml:space="preserve">, </w:t>
      </w:r>
      <w:r w:rsidR="006F6D4E" w:rsidRPr="006F6D4E">
        <w:rPr>
          <w:rFonts w:asciiTheme="majorHAnsi" w:eastAsia="Times New Roman" w:hAnsiTheme="majorHAnsi" w:cstheme="majorBidi"/>
          <w:color w:val="111111"/>
          <w:sz w:val="22"/>
          <w:szCs w:val="22"/>
          <w:lang w:val="en-GB" w:eastAsia="en-GB"/>
        </w:rPr>
        <w:t>Washing your face</w:t>
      </w:r>
      <w:r w:rsidR="006F6D4E" w:rsidRPr="0019146A">
        <w:rPr>
          <w:rFonts w:asciiTheme="majorHAnsi" w:eastAsia="Times New Roman" w:hAnsiTheme="majorHAnsi" w:cstheme="majorBidi"/>
          <w:color w:val="111111"/>
          <w:sz w:val="22"/>
          <w:szCs w:val="22"/>
          <w:lang w:val="en-GB" w:eastAsia="en-GB"/>
        </w:rPr>
        <w:t>,</w:t>
      </w:r>
      <w:r w:rsidR="0019146A" w:rsidRPr="0019146A">
        <w:rPr>
          <w:rFonts w:asciiTheme="majorHAnsi" w:eastAsia="Times New Roman" w:hAnsiTheme="majorHAnsi" w:cs="Helvetica"/>
          <w:color w:val="111111"/>
          <w:lang w:val="en-GB" w:eastAsia="en-GB"/>
        </w:rPr>
        <w:t xml:space="preserve"> </w:t>
      </w:r>
      <w:r w:rsidR="0019146A" w:rsidRPr="0019146A">
        <w:rPr>
          <w:rFonts w:asciiTheme="majorHAnsi" w:eastAsia="Times New Roman" w:hAnsiTheme="majorHAnsi" w:cs="Helvetica"/>
          <w:color w:val="111111"/>
          <w:sz w:val="12"/>
          <w:szCs w:val="12"/>
          <w:lang w:val="en-GB" w:eastAsia="en-GB"/>
        </w:rPr>
        <w:t>(2)</w:t>
      </w:r>
      <w:r w:rsidR="006F6D4E" w:rsidRPr="0019146A">
        <w:rPr>
          <w:rFonts w:asciiTheme="majorHAnsi" w:eastAsia="Times New Roman" w:hAnsiTheme="majorHAnsi" w:cstheme="majorBidi"/>
          <w:color w:val="111111"/>
          <w:sz w:val="10"/>
          <w:szCs w:val="10"/>
          <w:lang w:val="en-GB" w:eastAsia="en-GB"/>
        </w:rPr>
        <w:t xml:space="preserve"> </w:t>
      </w:r>
      <w:r w:rsidR="006F6D4E" w:rsidRPr="0019146A">
        <w:rPr>
          <w:rFonts w:asciiTheme="majorHAnsi" w:eastAsia="Times New Roman" w:hAnsiTheme="majorHAnsi" w:cstheme="majorBidi"/>
          <w:color w:val="111111"/>
          <w:sz w:val="22"/>
          <w:szCs w:val="22"/>
          <w:lang w:val="en-GB" w:eastAsia="en-GB"/>
        </w:rPr>
        <w:t xml:space="preserve">In trigeminal neuralgia, also called tic </w:t>
      </w:r>
      <w:proofErr w:type="spellStart"/>
      <w:r w:rsidR="006F6D4E" w:rsidRPr="0019146A">
        <w:rPr>
          <w:rFonts w:asciiTheme="majorHAnsi" w:eastAsia="Times New Roman" w:hAnsiTheme="majorHAnsi" w:cstheme="majorBidi"/>
          <w:color w:val="111111"/>
          <w:sz w:val="22"/>
          <w:szCs w:val="22"/>
          <w:lang w:val="en-GB" w:eastAsia="en-GB"/>
        </w:rPr>
        <w:t>douloureux</w:t>
      </w:r>
      <w:proofErr w:type="spellEnd"/>
      <w:r w:rsidR="006F6D4E" w:rsidRPr="0019146A">
        <w:rPr>
          <w:rFonts w:asciiTheme="majorHAnsi" w:eastAsia="Times New Roman" w:hAnsiTheme="majorHAnsi" w:cstheme="majorBidi"/>
          <w:color w:val="111111"/>
          <w:sz w:val="22"/>
          <w:szCs w:val="22"/>
          <w:lang w:val="en-GB" w:eastAsia="en-GB"/>
        </w:rPr>
        <w:t>, the trigeminal nerve's function is disrupted. Usually, the problem is contact</w:t>
      </w:r>
      <w:r w:rsidR="000E3597" w:rsidRPr="0019146A">
        <w:rPr>
          <w:rFonts w:asciiTheme="majorHAnsi" w:eastAsia="Times New Roman" w:hAnsiTheme="majorHAnsi" w:cstheme="majorBidi"/>
          <w:color w:val="111111"/>
          <w:sz w:val="22"/>
          <w:szCs w:val="22"/>
          <w:lang w:val="en-GB" w:eastAsia="en-GB"/>
        </w:rPr>
        <w:t xml:space="preserve"> between a normal blood vessel </w:t>
      </w:r>
      <w:r w:rsidR="006F6D4E" w:rsidRPr="0019146A">
        <w:rPr>
          <w:rFonts w:asciiTheme="majorHAnsi" w:eastAsia="Times New Roman" w:hAnsiTheme="majorHAnsi" w:cstheme="majorBidi"/>
          <w:color w:val="111111"/>
          <w:sz w:val="22"/>
          <w:szCs w:val="22"/>
          <w:lang w:val="en-GB" w:eastAsia="en-GB"/>
        </w:rPr>
        <w:t xml:space="preserve"> in </w:t>
      </w:r>
      <w:r w:rsidR="000E3597" w:rsidRPr="0019146A">
        <w:rPr>
          <w:rFonts w:asciiTheme="majorHAnsi" w:eastAsia="Times New Roman" w:hAnsiTheme="majorHAnsi" w:cstheme="majorBidi"/>
          <w:color w:val="111111"/>
          <w:sz w:val="22"/>
          <w:szCs w:val="22"/>
          <w:lang w:val="en-GB" w:eastAsia="en-GB"/>
        </w:rPr>
        <w:t xml:space="preserve">this case, an artery or a vein </w:t>
      </w:r>
      <w:r w:rsidR="006F6D4E" w:rsidRPr="0019146A">
        <w:rPr>
          <w:rFonts w:asciiTheme="majorHAnsi" w:eastAsia="Times New Roman" w:hAnsiTheme="majorHAnsi" w:cstheme="majorBidi"/>
          <w:color w:val="111111"/>
          <w:sz w:val="22"/>
          <w:szCs w:val="22"/>
          <w:lang w:val="en-GB" w:eastAsia="en-GB"/>
        </w:rPr>
        <w:t xml:space="preserve"> and the trigeminal nerve at the base of your brain. This contact puts pressure on the nerve and causes it to malfunction.</w:t>
      </w:r>
      <w:r w:rsidR="000E3597" w:rsidRPr="0019146A">
        <w:rPr>
          <w:rFonts w:asciiTheme="majorHAnsi" w:eastAsia="Times New Roman" w:hAnsiTheme="majorHAnsi" w:cstheme="majorBidi"/>
          <w:color w:val="111111"/>
          <w:sz w:val="22"/>
          <w:szCs w:val="22"/>
          <w:lang w:val="en-GB" w:eastAsia="en-GB"/>
        </w:rPr>
        <w:t xml:space="preserve"> </w:t>
      </w:r>
      <w:r w:rsidR="006F6D4E" w:rsidRPr="006F6D4E">
        <w:rPr>
          <w:rFonts w:asciiTheme="majorHAnsi" w:eastAsia="Times New Roman" w:hAnsiTheme="majorHAnsi" w:cstheme="majorBidi"/>
          <w:color w:val="111111"/>
          <w:sz w:val="22"/>
          <w:szCs w:val="22"/>
          <w:lang w:val="en-GB" w:eastAsia="en-GB"/>
        </w:rPr>
        <w:t xml:space="preserve">Trigeminal neuralgia can occur as a result of aging, or it can be related to multiple sclerosis or a similar disorder that damages the myelin sheath protecting certain nerves. Trigeminal neuralgia can also be caused by a </w:t>
      </w:r>
      <w:proofErr w:type="spellStart"/>
      <w:r w:rsidR="006F6D4E" w:rsidRPr="006F6D4E">
        <w:rPr>
          <w:rFonts w:asciiTheme="majorHAnsi" w:eastAsia="Times New Roman" w:hAnsiTheme="majorHAnsi" w:cstheme="majorBidi"/>
          <w:color w:val="111111"/>
          <w:sz w:val="22"/>
          <w:szCs w:val="22"/>
          <w:lang w:val="en-GB" w:eastAsia="en-GB"/>
        </w:rPr>
        <w:t>tumor</w:t>
      </w:r>
      <w:proofErr w:type="spellEnd"/>
      <w:r w:rsidR="006F6D4E" w:rsidRPr="006F6D4E">
        <w:rPr>
          <w:rFonts w:asciiTheme="majorHAnsi" w:eastAsia="Times New Roman" w:hAnsiTheme="majorHAnsi" w:cstheme="majorBidi"/>
          <w:color w:val="111111"/>
          <w:sz w:val="22"/>
          <w:szCs w:val="22"/>
          <w:lang w:val="en-GB" w:eastAsia="en-GB"/>
        </w:rPr>
        <w:t xml:space="preserve"> compressing the trigeminal nerve.</w:t>
      </w:r>
      <w:r w:rsidR="000E3597" w:rsidRPr="0019146A">
        <w:rPr>
          <w:rFonts w:asciiTheme="majorHAnsi" w:eastAsia="Times New Roman" w:hAnsiTheme="majorHAnsi" w:cstheme="majorBidi"/>
          <w:color w:val="111111"/>
          <w:sz w:val="22"/>
          <w:szCs w:val="22"/>
          <w:lang w:val="en-GB" w:eastAsia="en-GB"/>
        </w:rPr>
        <w:t xml:space="preserve"> </w:t>
      </w:r>
      <w:r w:rsidR="006F6D4E" w:rsidRPr="006F6D4E">
        <w:rPr>
          <w:rFonts w:asciiTheme="majorHAnsi" w:eastAsia="Times New Roman" w:hAnsiTheme="majorHAnsi" w:cstheme="majorBidi"/>
          <w:color w:val="111111"/>
          <w:sz w:val="22"/>
          <w:szCs w:val="22"/>
          <w:lang w:val="en-GB" w:eastAsia="en-GB"/>
        </w:rPr>
        <w:t xml:space="preserve">Some people may experience trigeminal neuralgia due to a brain lesion or other </w:t>
      </w:r>
      <w:r w:rsidR="006F6D4E" w:rsidRPr="006F6D4E">
        <w:rPr>
          <w:rFonts w:asciiTheme="majorHAnsi" w:eastAsia="Times New Roman" w:hAnsiTheme="majorHAnsi" w:cstheme="majorBidi"/>
          <w:color w:val="111111"/>
          <w:sz w:val="22"/>
          <w:szCs w:val="22"/>
          <w:lang w:val="en-GB" w:eastAsia="en-GB"/>
        </w:rPr>
        <w:lastRenderedPageBreak/>
        <w:t>abnormalities. In other cases, surgical injuries, stroke or facial trauma may be responsible for trigeminal neuralgia</w:t>
      </w:r>
      <w:r w:rsidR="000E3597" w:rsidRPr="0019146A">
        <w:rPr>
          <w:rFonts w:asciiTheme="majorHAnsi" w:eastAsia="Times New Roman" w:hAnsiTheme="majorHAnsi" w:cstheme="majorBidi"/>
          <w:color w:val="111111"/>
          <w:sz w:val="22"/>
          <w:szCs w:val="22"/>
          <w:lang w:val="en-GB" w:eastAsia="en-GB"/>
        </w:rPr>
        <w:t xml:space="preserve">. </w:t>
      </w:r>
      <w:r w:rsidR="000E3597" w:rsidRPr="0019146A">
        <w:rPr>
          <w:rFonts w:asciiTheme="majorHAnsi" w:hAnsiTheme="majorHAnsi" w:cstheme="majorBidi"/>
          <w:color w:val="111111"/>
          <w:sz w:val="22"/>
          <w:szCs w:val="22"/>
          <w:shd w:val="clear" w:color="auto" w:fill="FFFFFF"/>
        </w:rPr>
        <w:t>Because of the variety of treatment options available, having trigeminal neuralgia doesn't necessarily mean you're doomed to a life of pain. Doctors usually can effectively manage trigeminal neuralgia with medications, injections or surgery.</w:t>
      </w:r>
      <w:r w:rsidR="000E3597" w:rsidRPr="0019146A">
        <w:rPr>
          <w:rFonts w:asciiTheme="majorHAnsi" w:hAnsiTheme="majorHAnsi" w:cstheme="majorBidi"/>
          <w:color w:val="111111"/>
          <w:sz w:val="22"/>
          <w:szCs w:val="22"/>
        </w:rPr>
        <w:t xml:space="preserve"> </w:t>
      </w:r>
      <w:r w:rsidR="000E3597" w:rsidRPr="0019146A">
        <w:rPr>
          <w:rFonts w:asciiTheme="majorHAnsi" w:eastAsia="Times New Roman" w:hAnsiTheme="majorHAnsi" w:cstheme="majorBidi"/>
          <w:color w:val="111111"/>
          <w:sz w:val="22"/>
          <w:szCs w:val="22"/>
          <w:lang w:val="en-GB" w:eastAsia="en-GB"/>
        </w:rPr>
        <w:t xml:space="preserve"> Doctors usually prescribe </w:t>
      </w:r>
      <w:proofErr w:type="spellStart"/>
      <w:r w:rsidR="000E3597" w:rsidRPr="0019146A">
        <w:rPr>
          <w:rFonts w:asciiTheme="majorHAnsi" w:eastAsia="Times New Roman" w:hAnsiTheme="majorHAnsi" w:cstheme="majorBidi"/>
          <w:color w:val="111111"/>
          <w:sz w:val="22"/>
          <w:szCs w:val="22"/>
          <w:lang w:val="en-GB" w:eastAsia="en-GB"/>
        </w:rPr>
        <w:t>carbamazepine</w:t>
      </w:r>
      <w:proofErr w:type="spellEnd"/>
      <w:r w:rsidR="000E3597" w:rsidRPr="0019146A">
        <w:rPr>
          <w:rFonts w:asciiTheme="majorHAnsi" w:eastAsia="Times New Roman" w:hAnsiTheme="majorHAnsi" w:cstheme="majorBidi"/>
          <w:color w:val="111111"/>
          <w:sz w:val="22"/>
          <w:szCs w:val="22"/>
          <w:lang w:val="en-GB" w:eastAsia="en-GB"/>
        </w:rPr>
        <w:t xml:space="preserve"> (</w:t>
      </w:r>
      <w:proofErr w:type="spellStart"/>
      <w:r w:rsidR="000E3597" w:rsidRPr="0019146A">
        <w:rPr>
          <w:rFonts w:asciiTheme="majorHAnsi" w:eastAsia="Times New Roman" w:hAnsiTheme="majorHAnsi" w:cstheme="majorBidi"/>
          <w:color w:val="111111"/>
          <w:sz w:val="22"/>
          <w:szCs w:val="22"/>
          <w:lang w:val="en-GB" w:eastAsia="en-GB"/>
        </w:rPr>
        <w:t>Tegretol</w:t>
      </w:r>
      <w:proofErr w:type="spellEnd"/>
      <w:r w:rsidR="000E3597" w:rsidRPr="0019146A">
        <w:rPr>
          <w:rFonts w:asciiTheme="majorHAnsi" w:eastAsia="Times New Roman" w:hAnsiTheme="majorHAnsi" w:cstheme="majorBidi"/>
          <w:color w:val="111111"/>
          <w:sz w:val="22"/>
          <w:szCs w:val="22"/>
          <w:lang w:val="en-GB" w:eastAsia="en-GB"/>
        </w:rPr>
        <w:t xml:space="preserve">, </w:t>
      </w:r>
      <w:proofErr w:type="spellStart"/>
      <w:r w:rsidR="000E3597" w:rsidRPr="0019146A">
        <w:rPr>
          <w:rFonts w:asciiTheme="majorHAnsi" w:eastAsia="Times New Roman" w:hAnsiTheme="majorHAnsi" w:cstheme="majorBidi"/>
          <w:color w:val="111111"/>
          <w:sz w:val="22"/>
          <w:szCs w:val="22"/>
          <w:lang w:val="en-GB" w:eastAsia="en-GB"/>
        </w:rPr>
        <w:t>Carbatrol</w:t>
      </w:r>
      <w:proofErr w:type="spellEnd"/>
      <w:r w:rsidR="000E3597" w:rsidRPr="0019146A">
        <w:rPr>
          <w:rFonts w:asciiTheme="majorHAnsi" w:eastAsia="Times New Roman" w:hAnsiTheme="majorHAnsi" w:cstheme="majorBidi"/>
          <w:color w:val="111111"/>
          <w:sz w:val="22"/>
          <w:szCs w:val="22"/>
          <w:lang w:val="en-GB" w:eastAsia="en-GB"/>
        </w:rPr>
        <w:t xml:space="preserve">, others) for trigeminal neuralgia, and it's been shown to be effective in treating the condition. Other anticonvulsant drugs that may be used to treat trigeminal neuralgia include </w:t>
      </w:r>
      <w:proofErr w:type="spellStart"/>
      <w:r w:rsidR="000E3597" w:rsidRPr="0019146A">
        <w:rPr>
          <w:rFonts w:asciiTheme="majorHAnsi" w:eastAsia="Times New Roman" w:hAnsiTheme="majorHAnsi" w:cstheme="majorBidi"/>
          <w:color w:val="111111"/>
          <w:sz w:val="22"/>
          <w:szCs w:val="22"/>
          <w:lang w:val="en-GB" w:eastAsia="en-GB"/>
        </w:rPr>
        <w:t>oxcarbazepine</w:t>
      </w:r>
      <w:proofErr w:type="spellEnd"/>
      <w:r w:rsidR="000E3597" w:rsidRPr="0019146A">
        <w:rPr>
          <w:rFonts w:asciiTheme="majorHAnsi" w:eastAsia="Times New Roman" w:hAnsiTheme="majorHAnsi" w:cstheme="majorBidi"/>
          <w:color w:val="111111"/>
          <w:sz w:val="22"/>
          <w:szCs w:val="22"/>
          <w:lang w:val="en-GB" w:eastAsia="en-GB"/>
        </w:rPr>
        <w:t xml:space="preserve"> (</w:t>
      </w:r>
      <w:proofErr w:type="spellStart"/>
      <w:r w:rsidR="000E3597" w:rsidRPr="0019146A">
        <w:rPr>
          <w:rFonts w:asciiTheme="majorHAnsi" w:eastAsia="Times New Roman" w:hAnsiTheme="majorHAnsi" w:cstheme="majorBidi"/>
          <w:color w:val="111111"/>
          <w:sz w:val="22"/>
          <w:szCs w:val="22"/>
          <w:lang w:val="en-GB" w:eastAsia="en-GB"/>
        </w:rPr>
        <w:t>Trileptal</w:t>
      </w:r>
      <w:proofErr w:type="spellEnd"/>
      <w:r w:rsidR="000E3597" w:rsidRPr="0019146A">
        <w:rPr>
          <w:rFonts w:asciiTheme="majorHAnsi" w:eastAsia="Times New Roman" w:hAnsiTheme="majorHAnsi" w:cstheme="majorBidi"/>
          <w:color w:val="111111"/>
          <w:sz w:val="22"/>
          <w:szCs w:val="22"/>
          <w:lang w:val="en-GB" w:eastAsia="en-GB"/>
        </w:rPr>
        <w:t xml:space="preserve">), </w:t>
      </w:r>
      <w:proofErr w:type="spellStart"/>
      <w:r w:rsidR="000E3597" w:rsidRPr="0019146A">
        <w:rPr>
          <w:rFonts w:asciiTheme="majorHAnsi" w:eastAsia="Times New Roman" w:hAnsiTheme="majorHAnsi" w:cstheme="majorBidi"/>
          <w:color w:val="111111"/>
          <w:sz w:val="22"/>
          <w:szCs w:val="22"/>
          <w:lang w:val="en-GB" w:eastAsia="en-GB"/>
        </w:rPr>
        <w:t>lamotrigine</w:t>
      </w:r>
      <w:proofErr w:type="spellEnd"/>
      <w:r w:rsidR="000E3597" w:rsidRPr="0019146A">
        <w:rPr>
          <w:rFonts w:asciiTheme="majorHAnsi" w:eastAsia="Times New Roman" w:hAnsiTheme="majorHAnsi" w:cstheme="majorBidi"/>
          <w:color w:val="111111"/>
          <w:sz w:val="22"/>
          <w:szCs w:val="22"/>
          <w:lang w:val="en-GB" w:eastAsia="en-GB"/>
        </w:rPr>
        <w:t xml:space="preserve"> (</w:t>
      </w:r>
      <w:proofErr w:type="spellStart"/>
      <w:r w:rsidR="000E3597" w:rsidRPr="0019146A">
        <w:rPr>
          <w:rFonts w:asciiTheme="majorHAnsi" w:eastAsia="Times New Roman" w:hAnsiTheme="majorHAnsi" w:cstheme="majorBidi"/>
          <w:color w:val="111111"/>
          <w:sz w:val="22"/>
          <w:szCs w:val="22"/>
          <w:lang w:val="en-GB" w:eastAsia="en-GB"/>
        </w:rPr>
        <w:t>Lamictal</w:t>
      </w:r>
      <w:proofErr w:type="spellEnd"/>
      <w:r w:rsidR="000E3597" w:rsidRPr="0019146A">
        <w:rPr>
          <w:rFonts w:asciiTheme="majorHAnsi" w:eastAsia="Times New Roman" w:hAnsiTheme="majorHAnsi" w:cstheme="majorBidi"/>
          <w:color w:val="111111"/>
          <w:sz w:val="22"/>
          <w:szCs w:val="22"/>
          <w:lang w:val="en-GB" w:eastAsia="en-GB"/>
        </w:rPr>
        <w:t xml:space="preserve">) and </w:t>
      </w:r>
      <w:proofErr w:type="spellStart"/>
      <w:r w:rsidR="000E3597" w:rsidRPr="0019146A">
        <w:rPr>
          <w:rFonts w:asciiTheme="majorHAnsi" w:eastAsia="Times New Roman" w:hAnsiTheme="majorHAnsi" w:cstheme="majorBidi"/>
          <w:color w:val="111111"/>
          <w:sz w:val="22"/>
          <w:szCs w:val="22"/>
          <w:lang w:val="en-GB" w:eastAsia="en-GB"/>
        </w:rPr>
        <w:t>phenytoin</w:t>
      </w:r>
      <w:proofErr w:type="spellEnd"/>
      <w:r w:rsidR="000E3597" w:rsidRPr="0019146A">
        <w:rPr>
          <w:rFonts w:asciiTheme="majorHAnsi" w:eastAsia="Times New Roman" w:hAnsiTheme="majorHAnsi" w:cstheme="majorBidi"/>
          <w:color w:val="111111"/>
          <w:sz w:val="22"/>
          <w:szCs w:val="22"/>
          <w:lang w:val="en-GB" w:eastAsia="en-GB"/>
        </w:rPr>
        <w:t xml:space="preserve"> (</w:t>
      </w:r>
      <w:proofErr w:type="spellStart"/>
      <w:r w:rsidR="000E3597" w:rsidRPr="0019146A">
        <w:rPr>
          <w:rFonts w:asciiTheme="majorHAnsi" w:eastAsia="Times New Roman" w:hAnsiTheme="majorHAnsi" w:cstheme="majorBidi"/>
          <w:color w:val="111111"/>
          <w:sz w:val="22"/>
          <w:szCs w:val="22"/>
          <w:lang w:val="en-GB" w:eastAsia="en-GB"/>
        </w:rPr>
        <w:t>Dilantin</w:t>
      </w:r>
      <w:proofErr w:type="spellEnd"/>
      <w:r w:rsidR="000E3597" w:rsidRPr="0019146A">
        <w:rPr>
          <w:rFonts w:asciiTheme="majorHAnsi" w:eastAsia="Times New Roman" w:hAnsiTheme="majorHAnsi" w:cstheme="majorBidi"/>
          <w:color w:val="111111"/>
          <w:sz w:val="22"/>
          <w:szCs w:val="22"/>
          <w:lang w:val="en-GB" w:eastAsia="en-GB"/>
        </w:rPr>
        <w:t xml:space="preserve">, </w:t>
      </w:r>
      <w:proofErr w:type="spellStart"/>
      <w:r w:rsidR="000E3597" w:rsidRPr="0019146A">
        <w:rPr>
          <w:rFonts w:asciiTheme="majorHAnsi" w:eastAsia="Times New Roman" w:hAnsiTheme="majorHAnsi" w:cstheme="majorBidi"/>
          <w:color w:val="111111"/>
          <w:sz w:val="22"/>
          <w:szCs w:val="22"/>
          <w:lang w:val="en-GB" w:eastAsia="en-GB"/>
        </w:rPr>
        <w:t>Phenytek</w:t>
      </w:r>
      <w:proofErr w:type="spellEnd"/>
      <w:r w:rsidR="000E3597" w:rsidRPr="0019146A">
        <w:rPr>
          <w:rFonts w:asciiTheme="majorHAnsi" w:eastAsia="Times New Roman" w:hAnsiTheme="majorHAnsi" w:cstheme="majorBidi"/>
          <w:color w:val="111111"/>
          <w:sz w:val="22"/>
          <w:szCs w:val="22"/>
          <w:lang w:val="en-GB" w:eastAsia="en-GB"/>
        </w:rPr>
        <w:t xml:space="preserve">). Other drugs, including </w:t>
      </w:r>
      <w:proofErr w:type="spellStart"/>
      <w:r w:rsidR="000E3597" w:rsidRPr="0019146A">
        <w:rPr>
          <w:rFonts w:asciiTheme="majorHAnsi" w:eastAsia="Times New Roman" w:hAnsiTheme="majorHAnsi" w:cstheme="majorBidi"/>
          <w:color w:val="111111"/>
          <w:sz w:val="22"/>
          <w:szCs w:val="22"/>
          <w:lang w:val="en-GB" w:eastAsia="en-GB"/>
        </w:rPr>
        <w:t>clonazepam</w:t>
      </w:r>
      <w:proofErr w:type="spellEnd"/>
      <w:r w:rsidR="000E3597" w:rsidRPr="0019146A">
        <w:rPr>
          <w:rFonts w:asciiTheme="majorHAnsi" w:eastAsia="Times New Roman" w:hAnsiTheme="majorHAnsi" w:cstheme="majorBidi"/>
          <w:color w:val="111111"/>
          <w:sz w:val="22"/>
          <w:szCs w:val="22"/>
          <w:lang w:val="en-GB" w:eastAsia="en-GB"/>
        </w:rPr>
        <w:t xml:space="preserve"> (</w:t>
      </w:r>
      <w:proofErr w:type="spellStart"/>
      <w:r w:rsidR="000E3597" w:rsidRPr="0019146A">
        <w:rPr>
          <w:rFonts w:asciiTheme="majorHAnsi" w:eastAsia="Times New Roman" w:hAnsiTheme="majorHAnsi" w:cstheme="majorBidi"/>
          <w:color w:val="111111"/>
          <w:sz w:val="22"/>
          <w:szCs w:val="22"/>
          <w:lang w:val="en-GB" w:eastAsia="en-GB"/>
        </w:rPr>
        <w:t>Klonopin</w:t>
      </w:r>
      <w:proofErr w:type="spellEnd"/>
      <w:r w:rsidR="000E3597" w:rsidRPr="0019146A">
        <w:rPr>
          <w:rFonts w:asciiTheme="majorHAnsi" w:eastAsia="Times New Roman" w:hAnsiTheme="majorHAnsi" w:cstheme="majorBidi"/>
          <w:color w:val="111111"/>
          <w:sz w:val="22"/>
          <w:szCs w:val="22"/>
          <w:lang w:val="en-GB" w:eastAsia="en-GB"/>
        </w:rPr>
        <w:t xml:space="preserve">) and </w:t>
      </w:r>
      <w:proofErr w:type="spellStart"/>
      <w:r w:rsidR="000E3597" w:rsidRPr="0019146A">
        <w:rPr>
          <w:rFonts w:asciiTheme="majorHAnsi" w:eastAsia="Times New Roman" w:hAnsiTheme="majorHAnsi" w:cstheme="majorBidi"/>
          <w:color w:val="111111"/>
          <w:sz w:val="22"/>
          <w:szCs w:val="22"/>
          <w:lang w:val="en-GB" w:eastAsia="en-GB"/>
        </w:rPr>
        <w:t>gabapentin</w:t>
      </w:r>
      <w:proofErr w:type="spellEnd"/>
      <w:r w:rsidR="000E3597" w:rsidRPr="0019146A">
        <w:rPr>
          <w:rFonts w:asciiTheme="majorHAnsi" w:eastAsia="Times New Roman" w:hAnsiTheme="majorHAnsi" w:cstheme="majorBidi"/>
          <w:color w:val="111111"/>
          <w:sz w:val="22"/>
          <w:szCs w:val="22"/>
          <w:lang w:val="en-GB" w:eastAsia="en-GB"/>
        </w:rPr>
        <w:t xml:space="preserve"> (</w:t>
      </w:r>
      <w:proofErr w:type="spellStart"/>
      <w:r w:rsidR="000E3597" w:rsidRPr="0019146A">
        <w:rPr>
          <w:rFonts w:asciiTheme="majorHAnsi" w:eastAsia="Times New Roman" w:hAnsiTheme="majorHAnsi" w:cstheme="majorBidi"/>
          <w:color w:val="111111"/>
          <w:sz w:val="22"/>
          <w:szCs w:val="22"/>
          <w:lang w:val="en-GB" w:eastAsia="en-GB"/>
        </w:rPr>
        <w:t>Neurontin</w:t>
      </w:r>
      <w:proofErr w:type="spellEnd"/>
      <w:r w:rsidR="000E3597" w:rsidRPr="0019146A">
        <w:rPr>
          <w:rFonts w:asciiTheme="majorHAnsi" w:eastAsia="Times New Roman" w:hAnsiTheme="majorHAnsi" w:cstheme="majorBidi"/>
          <w:color w:val="111111"/>
          <w:sz w:val="22"/>
          <w:szCs w:val="22"/>
          <w:lang w:val="en-GB" w:eastAsia="en-GB"/>
        </w:rPr>
        <w:t xml:space="preserve">, </w:t>
      </w:r>
      <w:proofErr w:type="spellStart"/>
      <w:r w:rsidR="000E3597" w:rsidRPr="0019146A">
        <w:rPr>
          <w:rFonts w:asciiTheme="majorHAnsi" w:eastAsia="Times New Roman" w:hAnsiTheme="majorHAnsi" w:cstheme="majorBidi"/>
          <w:color w:val="111111"/>
          <w:sz w:val="22"/>
          <w:szCs w:val="22"/>
          <w:lang w:val="en-GB" w:eastAsia="en-GB"/>
        </w:rPr>
        <w:t>Gralise</w:t>
      </w:r>
      <w:proofErr w:type="spellEnd"/>
      <w:r w:rsidR="000E3597" w:rsidRPr="0019146A">
        <w:rPr>
          <w:rFonts w:asciiTheme="majorHAnsi" w:eastAsia="Times New Roman" w:hAnsiTheme="majorHAnsi" w:cstheme="majorBidi"/>
          <w:color w:val="111111"/>
          <w:sz w:val="22"/>
          <w:szCs w:val="22"/>
          <w:lang w:val="en-GB" w:eastAsia="en-GB"/>
        </w:rPr>
        <w:t xml:space="preserve">, others), also may be used. If the anticonvulsant you're using begins to lose effectiveness, your doctor may increase the dose or switch to another type. Side effects of anticonvulsants may include dizziness, confusion, drowsiness and nausea. Also, </w:t>
      </w:r>
      <w:proofErr w:type="spellStart"/>
      <w:r w:rsidR="000E3597" w:rsidRPr="0019146A">
        <w:rPr>
          <w:rFonts w:asciiTheme="majorHAnsi" w:eastAsia="Times New Roman" w:hAnsiTheme="majorHAnsi" w:cstheme="majorBidi"/>
          <w:color w:val="111111"/>
          <w:sz w:val="22"/>
          <w:szCs w:val="22"/>
          <w:lang w:val="en-GB" w:eastAsia="en-GB"/>
        </w:rPr>
        <w:t>carbamazepine</w:t>
      </w:r>
      <w:proofErr w:type="spellEnd"/>
      <w:r w:rsidR="000E3597" w:rsidRPr="0019146A">
        <w:rPr>
          <w:rFonts w:asciiTheme="majorHAnsi" w:eastAsia="Times New Roman" w:hAnsiTheme="majorHAnsi" w:cstheme="majorBidi"/>
          <w:color w:val="111111"/>
          <w:sz w:val="22"/>
          <w:szCs w:val="22"/>
          <w:lang w:val="en-GB" w:eastAsia="en-GB"/>
        </w:rPr>
        <w:t xml:space="preserve"> can trigger a serious drug reaction in some people, mainly those of Asian descent, so genetic testing may be recommended before you start </w:t>
      </w:r>
      <w:proofErr w:type="spellStart"/>
      <w:r w:rsidR="000E3597" w:rsidRPr="0019146A">
        <w:rPr>
          <w:rFonts w:asciiTheme="majorHAnsi" w:eastAsia="Times New Roman" w:hAnsiTheme="majorHAnsi" w:cstheme="majorBidi"/>
          <w:color w:val="111111"/>
          <w:sz w:val="22"/>
          <w:szCs w:val="22"/>
          <w:lang w:val="en-GB" w:eastAsia="en-GB"/>
        </w:rPr>
        <w:t>carbamazepine</w:t>
      </w:r>
      <w:proofErr w:type="spellEnd"/>
      <w:r w:rsidR="000E3597" w:rsidRPr="0019146A">
        <w:rPr>
          <w:rFonts w:asciiTheme="majorHAnsi" w:eastAsia="Times New Roman" w:hAnsiTheme="majorHAnsi" w:cstheme="majorBidi"/>
          <w:color w:val="111111"/>
          <w:sz w:val="22"/>
          <w:szCs w:val="22"/>
          <w:lang w:val="en-GB" w:eastAsia="en-GB"/>
        </w:rPr>
        <w:t xml:space="preserve">. </w:t>
      </w:r>
      <w:r w:rsidR="000E3597" w:rsidRPr="0019146A">
        <w:rPr>
          <w:rFonts w:asciiTheme="majorHAnsi" w:eastAsia="Times New Roman" w:hAnsiTheme="majorHAnsi" w:cstheme="majorBidi"/>
          <w:b/>
          <w:bCs/>
          <w:color w:val="111111"/>
          <w:sz w:val="22"/>
          <w:szCs w:val="22"/>
          <w:lang w:val="en-GB" w:eastAsia="en-GB"/>
        </w:rPr>
        <w:t>Antispasmodic agents.</w:t>
      </w:r>
      <w:r w:rsidR="000E3597" w:rsidRPr="0019146A">
        <w:rPr>
          <w:rFonts w:asciiTheme="majorHAnsi" w:eastAsia="Times New Roman" w:hAnsiTheme="majorHAnsi" w:cstheme="majorBidi"/>
          <w:color w:val="111111"/>
          <w:sz w:val="22"/>
          <w:szCs w:val="22"/>
          <w:lang w:val="en-GB" w:eastAsia="en-GB"/>
        </w:rPr>
        <w:t xml:space="preserve"> Muscle-relaxing agents such as </w:t>
      </w:r>
      <w:proofErr w:type="spellStart"/>
      <w:r w:rsidR="000E3597" w:rsidRPr="0019146A">
        <w:rPr>
          <w:rFonts w:asciiTheme="majorHAnsi" w:eastAsia="Times New Roman" w:hAnsiTheme="majorHAnsi" w:cstheme="majorBidi"/>
          <w:color w:val="111111"/>
          <w:sz w:val="22"/>
          <w:szCs w:val="22"/>
          <w:lang w:val="en-GB" w:eastAsia="en-GB"/>
        </w:rPr>
        <w:t>baclofen</w:t>
      </w:r>
      <w:proofErr w:type="spellEnd"/>
      <w:r w:rsidR="000E3597" w:rsidRPr="0019146A">
        <w:rPr>
          <w:rFonts w:asciiTheme="majorHAnsi" w:eastAsia="Times New Roman" w:hAnsiTheme="majorHAnsi" w:cstheme="majorBidi"/>
          <w:color w:val="111111"/>
          <w:sz w:val="22"/>
          <w:szCs w:val="22"/>
          <w:lang w:val="en-GB" w:eastAsia="en-GB"/>
        </w:rPr>
        <w:t xml:space="preserve"> (</w:t>
      </w:r>
      <w:proofErr w:type="spellStart"/>
      <w:r w:rsidR="000E3597" w:rsidRPr="0019146A">
        <w:rPr>
          <w:rFonts w:asciiTheme="majorHAnsi" w:eastAsia="Times New Roman" w:hAnsiTheme="majorHAnsi" w:cstheme="majorBidi"/>
          <w:color w:val="111111"/>
          <w:sz w:val="22"/>
          <w:szCs w:val="22"/>
          <w:lang w:val="en-GB" w:eastAsia="en-GB"/>
        </w:rPr>
        <w:t>Gablofen</w:t>
      </w:r>
      <w:proofErr w:type="spellEnd"/>
      <w:r w:rsidR="000E3597" w:rsidRPr="0019146A">
        <w:rPr>
          <w:rFonts w:asciiTheme="majorHAnsi" w:eastAsia="Times New Roman" w:hAnsiTheme="majorHAnsi" w:cstheme="majorBidi"/>
          <w:color w:val="111111"/>
          <w:sz w:val="22"/>
          <w:szCs w:val="22"/>
          <w:lang w:val="en-GB" w:eastAsia="en-GB"/>
        </w:rPr>
        <w:t xml:space="preserve">, </w:t>
      </w:r>
      <w:proofErr w:type="spellStart"/>
      <w:r w:rsidR="000E3597" w:rsidRPr="0019146A">
        <w:rPr>
          <w:rFonts w:asciiTheme="majorHAnsi" w:eastAsia="Times New Roman" w:hAnsiTheme="majorHAnsi" w:cstheme="majorBidi"/>
          <w:color w:val="111111"/>
          <w:sz w:val="22"/>
          <w:szCs w:val="22"/>
          <w:lang w:val="en-GB" w:eastAsia="en-GB"/>
        </w:rPr>
        <w:t>Lioresal</w:t>
      </w:r>
      <w:proofErr w:type="spellEnd"/>
      <w:r w:rsidR="000E3597" w:rsidRPr="0019146A">
        <w:rPr>
          <w:rFonts w:asciiTheme="majorHAnsi" w:eastAsia="Times New Roman" w:hAnsiTheme="majorHAnsi" w:cstheme="majorBidi"/>
          <w:color w:val="111111"/>
          <w:sz w:val="22"/>
          <w:szCs w:val="22"/>
          <w:lang w:val="en-GB" w:eastAsia="en-GB"/>
        </w:rPr>
        <w:t xml:space="preserve">) may be used alone or in combination with </w:t>
      </w:r>
      <w:proofErr w:type="spellStart"/>
      <w:r w:rsidR="000E3597" w:rsidRPr="0019146A">
        <w:rPr>
          <w:rFonts w:asciiTheme="majorHAnsi" w:eastAsia="Times New Roman" w:hAnsiTheme="majorHAnsi" w:cstheme="majorBidi"/>
          <w:color w:val="111111"/>
          <w:sz w:val="22"/>
          <w:szCs w:val="22"/>
          <w:lang w:val="en-GB" w:eastAsia="en-GB"/>
        </w:rPr>
        <w:t>carbamazepine</w:t>
      </w:r>
      <w:proofErr w:type="spellEnd"/>
      <w:r w:rsidR="000E3597" w:rsidRPr="0019146A">
        <w:rPr>
          <w:rFonts w:asciiTheme="majorHAnsi" w:eastAsia="Times New Roman" w:hAnsiTheme="majorHAnsi" w:cstheme="majorBidi"/>
          <w:color w:val="111111"/>
          <w:sz w:val="22"/>
          <w:szCs w:val="22"/>
          <w:lang w:val="en-GB" w:eastAsia="en-GB"/>
        </w:rPr>
        <w:t xml:space="preserve">. Side effects may include confusion, nausea and drowsiness. </w:t>
      </w:r>
      <w:r w:rsidR="000E3597" w:rsidRPr="0019146A">
        <w:rPr>
          <w:rFonts w:asciiTheme="majorHAnsi" w:eastAsia="Times New Roman" w:hAnsiTheme="majorHAnsi" w:cstheme="majorBidi"/>
          <w:b/>
          <w:bCs/>
          <w:color w:val="111111"/>
          <w:sz w:val="22"/>
          <w:szCs w:val="22"/>
          <w:lang w:val="en-GB" w:eastAsia="en-GB"/>
        </w:rPr>
        <w:t>Botox injections.</w:t>
      </w:r>
      <w:r w:rsidR="000E3597" w:rsidRPr="0019146A">
        <w:rPr>
          <w:rFonts w:asciiTheme="majorHAnsi" w:eastAsia="Times New Roman" w:hAnsiTheme="majorHAnsi" w:cstheme="majorBidi"/>
          <w:color w:val="111111"/>
          <w:sz w:val="22"/>
          <w:szCs w:val="22"/>
          <w:lang w:val="en-GB" w:eastAsia="en-GB"/>
        </w:rPr>
        <w:t xml:space="preserve"> Small studies have shown that </w:t>
      </w:r>
      <w:proofErr w:type="spellStart"/>
      <w:r w:rsidR="000E3597" w:rsidRPr="0019146A">
        <w:rPr>
          <w:rFonts w:asciiTheme="majorHAnsi" w:eastAsia="Times New Roman" w:hAnsiTheme="majorHAnsi" w:cstheme="majorBidi"/>
          <w:color w:val="111111"/>
          <w:sz w:val="22"/>
          <w:szCs w:val="22"/>
          <w:lang w:val="en-GB" w:eastAsia="en-GB"/>
        </w:rPr>
        <w:t>onabotulinumtoxinA</w:t>
      </w:r>
      <w:proofErr w:type="spellEnd"/>
      <w:r w:rsidR="000E3597" w:rsidRPr="0019146A">
        <w:rPr>
          <w:rFonts w:asciiTheme="majorHAnsi" w:eastAsia="Times New Roman" w:hAnsiTheme="majorHAnsi" w:cstheme="majorBidi"/>
          <w:color w:val="111111"/>
          <w:sz w:val="22"/>
          <w:szCs w:val="22"/>
          <w:lang w:val="en-GB" w:eastAsia="en-GB"/>
        </w:rPr>
        <w:t xml:space="preserve"> (Botox) injections may reduce pain from trigeminal neuralgia in people who are no longer helped by medications. However, more research needs to be done before this treatment is widely used for this condition.</w:t>
      </w:r>
      <w:r w:rsidR="00197E98" w:rsidRPr="0019146A">
        <w:rPr>
          <w:rFonts w:asciiTheme="majorHAnsi" w:eastAsia="Times New Roman" w:hAnsiTheme="majorHAnsi" w:cstheme="majorBidi"/>
          <w:color w:val="111111"/>
          <w:sz w:val="22"/>
          <w:szCs w:val="22"/>
          <w:lang w:val="en-GB" w:eastAsia="en-GB"/>
        </w:rPr>
        <w:t xml:space="preserve"> If the medication doesn’t help then the surgery is the other option in brief </w:t>
      </w:r>
      <w:proofErr w:type="spellStart"/>
      <w:r w:rsidR="00197E98" w:rsidRPr="0019146A">
        <w:rPr>
          <w:rStyle w:val="a8"/>
          <w:rFonts w:asciiTheme="majorHAnsi" w:hAnsiTheme="majorHAnsi" w:cstheme="majorBidi"/>
          <w:color w:val="111111"/>
          <w:sz w:val="22"/>
          <w:szCs w:val="22"/>
          <w:shd w:val="clear" w:color="auto" w:fill="FFFFFF"/>
        </w:rPr>
        <w:t>Microvascular</w:t>
      </w:r>
      <w:proofErr w:type="spellEnd"/>
      <w:r w:rsidR="00197E98" w:rsidRPr="0019146A">
        <w:rPr>
          <w:rStyle w:val="a8"/>
          <w:rFonts w:asciiTheme="majorHAnsi" w:hAnsiTheme="majorHAnsi" w:cstheme="majorBidi"/>
          <w:color w:val="111111"/>
          <w:sz w:val="22"/>
          <w:szCs w:val="22"/>
          <w:shd w:val="clear" w:color="auto" w:fill="FFFFFF"/>
        </w:rPr>
        <w:t xml:space="preserve"> decompression.</w:t>
      </w:r>
      <w:r w:rsidR="00197E98" w:rsidRPr="0019146A">
        <w:rPr>
          <w:rFonts w:asciiTheme="majorHAnsi" w:hAnsiTheme="majorHAnsi" w:cstheme="majorBidi"/>
          <w:color w:val="111111"/>
          <w:sz w:val="22"/>
          <w:szCs w:val="22"/>
          <w:shd w:val="clear" w:color="auto" w:fill="FFFFFF"/>
        </w:rPr>
        <w:t xml:space="preserve"> This procedure involves relocating or removing blood vessels that are in contact with the trigeminal root . </w:t>
      </w:r>
      <w:r w:rsidR="00197E98" w:rsidRPr="0019146A">
        <w:rPr>
          <w:rStyle w:val="a8"/>
          <w:rFonts w:asciiTheme="majorHAnsi" w:hAnsiTheme="majorHAnsi" w:cstheme="majorBidi"/>
          <w:color w:val="111111"/>
          <w:sz w:val="22"/>
          <w:szCs w:val="22"/>
          <w:shd w:val="clear" w:color="auto" w:fill="FFFFFF"/>
        </w:rPr>
        <w:t xml:space="preserve">Brain stereotactic </w:t>
      </w:r>
      <w:proofErr w:type="spellStart"/>
      <w:r w:rsidR="00197E98" w:rsidRPr="0019146A">
        <w:rPr>
          <w:rStyle w:val="a8"/>
          <w:rFonts w:asciiTheme="majorHAnsi" w:hAnsiTheme="majorHAnsi" w:cstheme="majorBidi"/>
          <w:color w:val="111111"/>
          <w:sz w:val="22"/>
          <w:szCs w:val="22"/>
          <w:shd w:val="clear" w:color="auto" w:fill="FFFFFF"/>
        </w:rPr>
        <w:t>radiosurgery</w:t>
      </w:r>
      <w:proofErr w:type="spellEnd"/>
      <w:r w:rsidR="00197E98" w:rsidRPr="0019146A">
        <w:rPr>
          <w:rStyle w:val="a8"/>
          <w:rFonts w:asciiTheme="majorHAnsi" w:hAnsiTheme="majorHAnsi" w:cstheme="majorBidi"/>
          <w:color w:val="111111"/>
          <w:sz w:val="22"/>
          <w:szCs w:val="22"/>
          <w:shd w:val="clear" w:color="auto" w:fill="FFFFFF"/>
        </w:rPr>
        <w:t xml:space="preserve"> (Gamma knife).</w:t>
      </w:r>
      <w:r w:rsidR="00197E98" w:rsidRPr="0019146A">
        <w:rPr>
          <w:rFonts w:asciiTheme="majorHAnsi" w:hAnsiTheme="majorHAnsi" w:cstheme="majorBidi"/>
          <w:color w:val="111111"/>
          <w:sz w:val="22"/>
          <w:szCs w:val="22"/>
          <w:shd w:val="clear" w:color="auto" w:fill="FFFFFF"/>
        </w:rPr>
        <w:t xml:space="preserve"> In this procedure, a surgeon directs a focused dose of radiation to the root of your trigeminal nerve </w:t>
      </w:r>
      <w:r w:rsidR="0019146A" w:rsidRPr="0019146A">
        <w:rPr>
          <w:rFonts w:asciiTheme="majorHAnsi" w:hAnsiTheme="majorHAnsi" w:cstheme="majorBidi"/>
          <w:color w:val="111111"/>
          <w:sz w:val="14"/>
          <w:szCs w:val="14"/>
          <w:shd w:val="clear" w:color="auto" w:fill="FFFFFF"/>
        </w:rPr>
        <w:t>(3)</w:t>
      </w:r>
    </w:p>
    <w:p w:rsidR="00197E98" w:rsidRPr="0019146A" w:rsidRDefault="00197E98" w:rsidP="000A4E57">
      <w:pPr>
        <w:pStyle w:val="a6"/>
        <w:tabs>
          <w:tab w:val="center" w:pos="4153"/>
        </w:tabs>
        <w:bidi w:val="0"/>
        <w:jc w:val="both"/>
        <w:rPr>
          <w:rFonts w:asciiTheme="majorHAnsi" w:eastAsia="Times New Roman" w:hAnsiTheme="majorHAnsi" w:cstheme="majorBidi"/>
          <w:color w:val="111111"/>
          <w:lang w:val="en-GB" w:eastAsia="en-GB"/>
        </w:rPr>
      </w:pPr>
    </w:p>
    <w:p w:rsidR="00197E98" w:rsidRDefault="00BD715D" w:rsidP="00197E98">
      <w:pPr>
        <w:pStyle w:val="a6"/>
        <w:tabs>
          <w:tab w:val="center" w:pos="4153"/>
        </w:tabs>
        <w:bidi w:val="0"/>
        <w:jc w:val="both"/>
        <w:rPr>
          <w:rFonts w:asciiTheme="majorHAnsi" w:hAnsiTheme="majorHAnsi"/>
          <w:b/>
          <w:bCs/>
          <w:lang w:bidi="ar-LY"/>
        </w:rPr>
      </w:pPr>
      <w:r w:rsidRPr="0019146A">
        <w:rPr>
          <w:rFonts w:asciiTheme="majorHAnsi" w:hAnsiTheme="majorHAnsi"/>
          <w:b/>
          <w:bCs/>
          <w:lang w:bidi="ar-LY"/>
        </w:rPr>
        <w:t>Conclusion:</w:t>
      </w:r>
    </w:p>
    <w:p w:rsidR="0019146A" w:rsidRDefault="0019146A" w:rsidP="0019146A">
      <w:pPr>
        <w:pStyle w:val="a6"/>
        <w:tabs>
          <w:tab w:val="center" w:pos="4153"/>
        </w:tabs>
        <w:bidi w:val="0"/>
        <w:jc w:val="both"/>
        <w:rPr>
          <w:rFonts w:asciiTheme="majorHAnsi" w:hAnsiTheme="majorHAnsi"/>
          <w:b/>
          <w:bCs/>
          <w:lang w:bidi="ar-LY"/>
        </w:rPr>
      </w:pPr>
    </w:p>
    <w:p w:rsidR="0019146A" w:rsidRPr="0019146A" w:rsidRDefault="0019146A" w:rsidP="0019146A">
      <w:pPr>
        <w:pStyle w:val="a6"/>
        <w:tabs>
          <w:tab w:val="center" w:pos="4153"/>
        </w:tabs>
        <w:bidi w:val="0"/>
        <w:jc w:val="both"/>
        <w:rPr>
          <w:rFonts w:asciiTheme="majorHAnsi" w:hAnsiTheme="majorHAnsi"/>
          <w:b/>
          <w:bCs/>
          <w:lang w:bidi="ar-LY"/>
        </w:rPr>
      </w:pPr>
      <w:r w:rsidRPr="0019146A">
        <w:rPr>
          <w:rFonts w:asciiTheme="majorHAnsi" w:hAnsiTheme="majorHAnsi"/>
          <w:color w:val="231F20"/>
          <w:shd w:val="clear" w:color="auto" w:fill="FFFFFF"/>
        </w:rPr>
        <w:t>Trigeminal neuralgia is a very painful disorder. However, it is not fatal. Pain episodes tend to occur for a period, then stop, and then often recur again. Many patients experience relief with medications, and others receive relief from surgery.</w:t>
      </w:r>
    </w:p>
    <w:p w:rsidR="00C6339C" w:rsidRPr="0019146A" w:rsidRDefault="00AC4EE4" w:rsidP="00197E98">
      <w:pPr>
        <w:pStyle w:val="a6"/>
        <w:tabs>
          <w:tab w:val="center" w:pos="4153"/>
        </w:tabs>
        <w:bidi w:val="0"/>
        <w:jc w:val="both"/>
        <w:rPr>
          <w:rFonts w:asciiTheme="majorHAnsi" w:hAnsiTheme="majorHAnsi"/>
        </w:rPr>
      </w:pPr>
      <w:r w:rsidRPr="0019146A">
        <w:rPr>
          <w:rFonts w:asciiTheme="majorHAnsi" w:hAnsiTheme="majorHAnsi"/>
          <w:b/>
          <w:bCs/>
          <w:lang w:bidi="ar-LY"/>
        </w:rPr>
        <w:tab/>
      </w:r>
    </w:p>
    <w:p w:rsidR="00112536" w:rsidRPr="0019146A" w:rsidRDefault="00112536" w:rsidP="00197E98">
      <w:pPr>
        <w:pStyle w:val="a6"/>
        <w:bidi w:val="0"/>
        <w:jc w:val="both"/>
        <w:rPr>
          <w:rFonts w:asciiTheme="majorHAnsi" w:hAnsiTheme="majorHAnsi"/>
          <w:b/>
          <w:bCs/>
          <w:lang w:bidi="ar-LY"/>
        </w:rPr>
      </w:pPr>
    </w:p>
    <w:p w:rsidR="00751922" w:rsidRPr="0019146A" w:rsidRDefault="00C6339C" w:rsidP="00197E98">
      <w:pPr>
        <w:pStyle w:val="a6"/>
        <w:tabs>
          <w:tab w:val="left" w:pos="2625"/>
        </w:tabs>
        <w:bidi w:val="0"/>
        <w:jc w:val="both"/>
        <w:rPr>
          <w:rFonts w:asciiTheme="majorHAnsi" w:hAnsiTheme="majorHAnsi"/>
          <w:b/>
          <w:bCs/>
          <w:lang w:bidi="ar-LY"/>
        </w:rPr>
      </w:pPr>
      <w:r w:rsidRPr="0019146A">
        <w:rPr>
          <w:rFonts w:asciiTheme="majorHAnsi" w:hAnsiTheme="majorHAnsi"/>
          <w:b/>
          <w:bCs/>
          <w:lang w:bidi="ar-LY"/>
        </w:rPr>
        <w:t>References:</w:t>
      </w:r>
    </w:p>
    <w:p w:rsidR="00CA03A6" w:rsidRDefault="00CA03A6" w:rsidP="0019146A">
      <w:pPr>
        <w:pStyle w:val="a6"/>
        <w:tabs>
          <w:tab w:val="center" w:pos="4153"/>
        </w:tabs>
        <w:bidi w:val="0"/>
        <w:rPr>
          <w:lang w:bidi="ar-LY"/>
        </w:rPr>
      </w:pPr>
    </w:p>
    <w:p w:rsidR="0019146A" w:rsidRPr="0019146A" w:rsidRDefault="0019146A" w:rsidP="0019146A">
      <w:pPr>
        <w:pStyle w:val="a6"/>
        <w:numPr>
          <w:ilvl w:val="0"/>
          <w:numId w:val="7"/>
        </w:numPr>
        <w:tabs>
          <w:tab w:val="center" w:pos="4153"/>
        </w:tabs>
        <w:bidi w:val="0"/>
        <w:rPr>
          <w:rStyle w:val="reviewers"/>
          <w:rFonts w:asciiTheme="majorHAnsi" w:hAnsiTheme="majorHAnsi"/>
          <w:color w:val="444444"/>
          <w:spacing w:val="-3"/>
          <w:shd w:val="clear" w:color="auto" w:fill="FFFFFF"/>
        </w:rPr>
      </w:pPr>
      <w:r w:rsidRPr="0019146A">
        <w:rPr>
          <w:rStyle w:val="publication"/>
          <w:rFonts w:asciiTheme="majorHAnsi" w:hAnsiTheme="majorHAnsi"/>
          <w:color w:val="444444"/>
          <w:spacing w:val="-3"/>
          <w:shd w:val="clear" w:color="auto" w:fill="FFFFFF"/>
        </w:rPr>
        <w:t>WebMD Medical Reference</w:t>
      </w:r>
      <w:r w:rsidRPr="0019146A">
        <w:rPr>
          <w:rFonts w:asciiTheme="majorHAnsi" w:hAnsiTheme="majorHAnsi"/>
          <w:color w:val="444444"/>
          <w:spacing w:val="-3"/>
          <w:shd w:val="clear" w:color="auto" w:fill="FFFFFF"/>
        </w:rPr>
        <w:t> </w:t>
      </w:r>
      <w:r w:rsidRPr="0019146A">
        <w:rPr>
          <w:rStyle w:val="reviewers"/>
          <w:rFonts w:asciiTheme="majorHAnsi" w:hAnsiTheme="majorHAnsi"/>
          <w:color w:val="444444"/>
          <w:spacing w:val="-3"/>
          <w:shd w:val="clear" w:color="auto" w:fill="FFFFFF"/>
        </w:rPr>
        <w:t>Reviewed by </w:t>
      </w:r>
      <w:r w:rsidRPr="0019146A">
        <w:rPr>
          <w:rStyle w:val="reviewers"/>
          <w:rFonts w:asciiTheme="majorHAnsi" w:hAnsiTheme="majorHAnsi"/>
          <w:color w:val="444444"/>
          <w:spacing w:val="-3"/>
        </w:rPr>
        <w:t>Laura J. Martin, MD</w:t>
      </w:r>
    </w:p>
    <w:p w:rsidR="0019146A" w:rsidRPr="0019146A" w:rsidRDefault="0019146A" w:rsidP="0019146A">
      <w:pPr>
        <w:numPr>
          <w:ilvl w:val="0"/>
          <w:numId w:val="7"/>
        </w:numPr>
        <w:shd w:val="clear" w:color="auto" w:fill="FFFFFF"/>
        <w:bidi w:val="0"/>
        <w:spacing w:before="100" w:beforeAutospacing="1" w:after="144" w:line="336" w:lineRule="atLeast"/>
        <w:rPr>
          <w:rFonts w:asciiTheme="majorHAnsi" w:eastAsia="Times New Roman" w:hAnsiTheme="majorHAnsi" w:cs="Helvetica"/>
          <w:color w:val="111111"/>
          <w:lang w:val="en-GB" w:eastAsia="en-GB"/>
        </w:rPr>
      </w:pPr>
      <w:r w:rsidRPr="0019146A">
        <w:rPr>
          <w:rFonts w:asciiTheme="majorHAnsi" w:eastAsia="Times New Roman" w:hAnsiTheme="majorHAnsi" w:cs="Helvetica"/>
          <w:color w:val="111111"/>
          <w:lang w:val="en-GB" w:eastAsia="en-GB"/>
        </w:rPr>
        <w:t xml:space="preserve">Riggs EA. </w:t>
      </w:r>
      <w:proofErr w:type="spellStart"/>
      <w:r w:rsidRPr="0019146A">
        <w:rPr>
          <w:rFonts w:asciiTheme="majorHAnsi" w:eastAsia="Times New Roman" w:hAnsiTheme="majorHAnsi" w:cs="Helvetica"/>
          <w:color w:val="111111"/>
          <w:lang w:val="en-GB" w:eastAsia="en-GB"/>
        </w:rPr>
        <w:t>Allscripts</w:t>
      </w:r>
      <w:proofErr w:type="spellEnd"/>
      <w:r w:rsidRPr="0019146A">
        <w:rPr>
          <w:rFonts w:asciiTheme="majorHAnsi" w:eastAsia="Times New Roman" w:hAnsiTheme="majorHAnsi" w:cs="Helvetica"/>
          <w:color w:val="111111"/>
          <w:lang w:val="en-GB" w:eastAsia="en-GB"/>
        </w:rPr>
        <w:t xml:space="preserve"> </w:t>
      </w:r>
      <w:proofErr w:type="spellStart"/>
      <w:r w:rsidRPr="0019146A">
        <w:rPr>
          <w:rFonts w:asciiTheme="majorHAnsi" w:eastAsia="Times New Roman" w:hAnsiTheme="majorHAnsi" w:cs="Helvetica"/>
          <w:color w:val="111111"/>
          <w:lang w:val="en-GB" w:eastAsia="en-GB"/>
        </w:rPr>
        <w:t>EPSi</w:t>
      </w:r>
      <w:proofErr w:type="spellEnd"/>
      <w:r w:rsidRPr="0019146A">
        <w:rPr>
          <w:rFonts w:asciiTheme="majorHAnsi" w:eastAsia="Times New Roman" w:hAnsiTheme="majorHAnsi" w:cs="Helvetica"/>
          <w:color w:val="111111"/>
          <w:lang w:val="en-GB" w:eastAsia="en-GB"/>
        </w:rPr>
        <w:t>. Mayo Clinic, Rochester, Minn. March 28, 2017.</w:t>
      </w:r>
    </w:p>
    <w:p w:rsidR="0019146A" w:rsidRPr="0019146A" w:rsidRDefault="0019146A" w:rsidP="0019146A">
      <w:pPr>
        <w:numPr>
          <w:ilvl w:val="0"/>
          <w:numId w:val="7"/>
        </w:numPr>
        <w:shd w:val="clear" w:color="auto" w:fill="FFFFFF"/>
        <w:bidi w:val="0"/>
        <w:spacing w:before="100" w:beforeAutospacing="1" w:after="144" w:line="336" w:lineRule="atLeast"/>
        <w:rPr>
          <w:rFonts w:asciiTheme="majorHAnsi" w:eastAsia="Times New Roman" w:hAnsiTheme="majorHAnsi" w:cs="Helvetica"/>
          <w:color w:val="111111"/>
          <w:lang w:val="en-GB" w:eastAsia="en-GB"/>
        </w:rPr>
      </w:pPr>
      <w:proofErr w:type="spellStart"/>
      <w:r w:rsidRPr="0019146A">
        <w:rPr>
          <w:rFonts w:asciiTheme="majorHAnsi" w:eastAsia="Times New Roman" w:hAnsiTheme="majorHAnsi" w:cs="Helvetica"/>
          <w:color w:val="111111"/>
          <w:lang w:val="en-GB" w:eastAsia="en-GB"/>
        </w:rPr>
        <w:t>Crucci</w:t>
      </w:r>
      <w:proofErr w:type="spellEnd"/>
      <w:r w:rsidRPr="0019146A">
        <w:rPr>
          <w:rFonts w:asciiTheme="majorHAnsi" w:eastAsia="Times New Roman" w:hAnsiTheme="majorHAnsi" w:cs="Helvetica"/>
          <w:color w:val="111111"/>
          <w:lang w:val="en-GB" w:eastAsia="en-GB"/>
        </w:rPr>
        <w:t xml:space="preserve"> G. Trigeminal neuralgia. Continuum. 2017;23:396.</w:t>
      </w:r>
      <w:r>
        <w:rPr>
          <w:rFonts w:asciiTheme="majorHAnsi" w:eastAsia="Times New Roman" w:hAnsiTheme="majorHAnsi" w:cs="Helvetica"/>
          <w:color w:val="111111"/>
          <w:lang w:val="en-GB" w:eastAsia="en-GB"/>
        </w:rPr>
        <w:t xml:space="preserve"> </w:t>
      </w:r>
    </w:p>
    <w:p w:rsidR="0019146A" w:rsidRPr="00065478" w:rsidRDefault="0019146A" w:rsidP="0019146A">
      <w:pPr>
        <w:pStyle w:val="a6"/>
        <w:tabs>
          <w:tab w:val="center" w:pos="4153"/>
        </w:tabs>
        <w:bidi w:val="0"/>
        <w:ind w:left="720"/>
        <w:rPr>
          <w:rtl/>
          <w:lang w:bidi="ar-LY"/>
        </w:rPr>
      </w:pPr>
    </w:p>
    <w:sectPr w:rsidR="0019146A" w:rsidRPr="00065478" w:rsidSect="00112536">
      <w:pgSz w:w="11906" w:h="16838"/>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4417" w:rsidRDefault="00814417" w:rsidP="004220E9">
      <w:pPr>
        <w:spacing w:after="0" w:line="240" w:lineRule="auto"/>
      </w:pPr>
      <w:r>
        <w:separator/>
      </w:r>
    </w:p>
  </w:endnote>
  <w:endnote w:type="continuationSeparator" w:id="0">
    <w:p w:rsidR="00814417" w:rsidRDefault="00814417" w:rsidP="004220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4417" w:rsidRDefault="00814417" w:rsidP="004220E9">
      <w:pPr>
        <w:spacing w:after="0" w:line="240" w:lineRule="auto"/>
      </w:pPr>
      <w:r>
        <w:separator/>
      </w:r>
    </w:p>
  </w:footnote>
  <w:footnote w:type="continuationSeparator" w:id="0">
    <w:p w:rsidR="00814417" w:rsidRDefault="00814417" w:rsidP="004220E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00493"/>
    <w:multiLevelType w:val="multilevel"/>
    <w:tmpl w:val="68760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7331A1"/>
    <w:multiLevelType w:val="multilevel"/>
    <w:tmpl w:val="67861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5EE741C"/>
    <w:multiLevelType w:val="multilevel"/>
    <w:tmpl w:val="330E1D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89E10BF"/>
    <w:multiLevelType w:val="multilevel"/>
    <w:tmpl w:val="687A7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53942C7"/>
    <w:multiLevelType w:val="multilevel"/>
    <w:tmpl w:val="2FDC8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6AE09EB"/>
    <w:multiLevelType w:val="hybridMultilevel"/>
    <w:tmpl w:val="B8E6EAC2"/>
    <w:lvl w:ilvl="0" w:tplc="CE18ED92">
      <w:start w:val="1"/>
      <w:numFmt w:val="decimal"/>
      <w:lvlText w:val="%1-"/>
      <w:lvlJc w:val="left"/>
      <w:pPr>
        <w:ind w:left="720" w:hanging="360"/>
      </w:pPr>
      <w:rPr>
        <w:rFonts w:asciiTheme="minorHAnsi" w:hAnsiTheme="minorHAnsi" w:hint="default"/>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F871314"/>
    <w:multiLevelType w:val="multilevel"/>
    <w:tmpl w:val="24B23D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7766149"/>
    <w:multiLevelType w:val="hybridMultilevel"/>
    <w:tmpl w:val="4AFE615A"/>
    <w:lvl w:ilvl="0" w:tplc="19CE607E">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BCE1D85"/>
    <w:multiLevelType w:val="hybridMultilevel"/>
    <w:tmpl w:val="29A02668"/>
    <w:lvl w:ilvl="0" w:tplc="324258F6">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7"/>
  </w:num>
  <w:num w:numId="4">
    <w:abstractNumId w:val="4"/>
  </w:num>
  <w:num w:numId="5">
    <w:abstractNumId w:val="0"/>
  </w:num>
  <w:num w:numId="6">
    <w:abstractNumId w:val="3"/>
  </w:num>
  <w:num w:numId="7">
    <w:abstractNumId w:val="5"/>
  </w:num>
  <w:num w:numId="8">
    <w:abstractNumId w:val="2"/>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6F6A47"/>
    <w:rsid w:val="000038ED"/>
    <w:rsid w:val="00065478"/>
    <w:rsid w:val="000A4E57"/>
    <w:rsid w:val="000E3597"/>
    <w:rsid w:val="00112536"/>
    <w:rsid w:val="0017355B"/>
    <w:rsid w:val="0018228C"/>
    <w:rsid w:val="0019146A"/>
    <w:rsid w:val="00197E98"/>
    <w:rsid w:val="001C5C44"/>
    <w:rsid w:val="00233083"/>
    <w:rsid w:val="00255BF7"/>
    <w:rsid w:val="00375A02"/>
    <w:rsid w:val="0037717A"/>
    <w:rsid w:val="003C4D1E"/>
    <w:rsid w:val="00420F11"/>
    <w:rsid w:val="004220E9"/>
    <w:rsid w:val="004C0CE0"/>
    <w:rsid w:val="005D0B5C"/>
    <w:rsid w:val="00602271"/>
    <w:rsid w:val="006226B9"/>
    <w:rsid w:val="00624262"/>
    <w:rsid w:val="00673722"/>
    <w:rsid w:val="00694575"/>
    <w:rsid w:val="006B7E3C"/>
    <w:rsid w:val="006C37ED"/>
    <w:rsid w:val="006F6A47"/>
    <w:rsid w:val="006F6D4E"/>
    <w:rsid w:val="00714834"/>
    <w:rsid w:val="00733228"/>
    <w:rsid w:val="00751922"/>
    <w:rsid w:val="007926B2"/>
    <w:rsid w:val="00814417"/>
    <w:rsid w:val="00826C9D"/>
    <w:rsid w:val="008544F7"/>
    <w:rsid w:val="00895E4B"/>
    <w:rsid w:val="008B7ED1"/>
    <w:rsid w:val="008C18DB"/>
    <w:rsid w:val="00945EF8"/>
    <w:rsid w:val="009639E6"/>
    <w:rsid w:val="009B60CA"/>
    <w:rsid w:val="009C1E93"/>
    <w:rsid w:val="00A53E7D"/>
    <w:rsid w:val="00AC4EE4"/>
    <w:rsid w:val="00BD715D"/>
    <w:rsid w:val="00BF45F1"/>
    <w:rsid w:val="00C6339C"/>
    <w:rsid w:val="00C70E6E"/>
    <w:rsid w:val="00CA03A6"/>
    <w:rsid w:val="00D01E71"/>
    <w:rsid w:val="00D34087"/>
    <w:rsid w:val="00D818A8"/>
    <w:rsid w:val="00DC1A8B"/>
    <w:rsid w:val="00E774C0"/>
    <w:rsid w:val="00E958DC"/>
    <w:rsid w:val="00EB0B35"/>
    <w:rsid w:val="00EF14CB"/>
    <w:rsid w:val="00FB1016"/>
    <w:rsid w:val="00FB2872"/>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0B5C"/>
    <w:pPr>
      <w:bidi/>
    </w:pPr>
  </w:style>
  <w:style w:type="paragraph" w:styleId="1">
    <w:name w:val="heading 1"/>
    <w:basedOn w:val="a"/>
    <w:next w:val="a"/>
    <w:link w:val="1Char"/>
    <w:uiPriority w:val="9"/>
    <w:qFormat/>
    <w:rsid w:val="006022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semiHidden/>
    <w:unhideWhenUsed/>
    <w:qFormat/>
    <w:rsid w:val="00420F1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Char"/>
    <w:uiPriority w:val="9"/>
    <w:unhideWhenUsed/>
    <w:qFormat/>
    <w:rsid w:val="006F6D4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220E9"/>
    <w:pPr>
      <w:tabs>
        <w:tab w:val="center" w:pos="4153"/>
        <w:tab w:val="right" w:pos="8306"/>
      </w:tabs>
      <w:spacing w:after="0" w:line="240" w:lineRule="auto"/>
    </w:pPr>
  </w:style>
  <w:style w:type="character" w:customStyle="1" w:styleId="Char">
    <w:name w:val="رأس صفحة Char"/>
    <w:basedOn w:val="a0"/>
    <w:link w:val="a3"/>
    <w:uiPriority w:val="99"/>
    <w:rsid w:val="004220E9"/>
  </w:style>
  <w:style w:type="paragraph" w:styleId="a4">
    <w:name w:val="footer"/>
    <w:basedOn w:val="a"/>
    <w:link w:val="Char0"/>
    <w:uiPriority w:val="99"/>
    <w:unhideWhenUsed/>
    <w:rsid w:val="004220E9"/>
    <w:pPr>
      <w:tabs>
        <w:tab w:val="center" w:pos="4153"/>
        <w:tab w:val="right" w:pos="8306"/>
      </w:tabs>
      <w:spacing w:after="0" w:line="240" w:lineRule="auto"/>
    </w:pPr>
  </w:style>
  <w:style w:type="character" w:customStyle="1" w:styleId="Char0">
    <w:name w:val="تذييل صفحة Char"/>
    <w:basedOn w:val="a0"/>
    <w:link w:val="a4"/>
    <w:uiPriority w:val="99"/>
    <w:rsid w:val="004220E9"/>
  </w:style>
  <w:style w:type="paragraph" w:styleId="a5">
    <w:name w:val="Balloon Text"/>
    <w:basedOn w:val="a"/>
    <w:link w:val="Char1"/>
    <w:uiPriority w:val="99"/>
    <w:semiHidden/>
    <w:unhideWhenUsed/>
    <w:rsid w:val="004220E9"/>
    <w:pPr>
      <w:spacing w:after="0" w:line="240" w:lineRule="auto"/>
    </w:pPr>
    <w:rPr>
      <w:rFonts w:ascii="Tahoma" w:hAnsi="Tahoma" w:cs="Tahoma"/>
      <w:sz w:val="16"/>
      <w:szCs w:val="16"/>
    </w:rPr>
  </w:style>
  <w:style w:type="character" w:customStyle="1" w:styleId="Char1">
    <w:name w:val="نص في بالون Char"/>
    <w:basedOn w:val="a0"/>
    <w:link w:val="a5"/>
    <w:uiPriority w:val="99"/>
    <w:semiHidden/>
    <w:rsid w:val="004220E9"/>
    <w:rPr>
      <w:rFonts w:ascii="Tahoma" w:hAnsi="Tahoma" w:cs="Tahoma"/>
      <w:sz w:val="16"/>
      <w:szCs w:val="16"/>
    </w:rPr>
  </w:style>
  <w:style w:type="paragraph" w:styleId="a6">
    <w:name w:val="No Spacing"/>
    <w:uiPriority w:val="1"/>
    <w:qFormat/>
    <w:rsid w:val="006226B9"/>
    <w:pPr>
      <w:bidi/>
      <w:spacing w:after="0" w:line="240" w:lineRule="auto"/>
    </w:pPr>
  </w:style>
  <w:style w:type="character" w:styleId="Hyperlink">
    <w:name w:val="Hyperlink"/>
    <w:basedOn w:val="a0"/>
    <w:uiPriority w:val="99"/>
    <w:unhideWhenUsed/>
    <w:rsid w:val="006C37ED"/>
    <w:rPr>
      <w:color w:val="0000FF" w:themeColor="hyperlink"/>
      <w:u w:val="single"/>
    </w:rPr>
  </w:style>
  <w:style w:type="character" w:customStyle="1" w:styleId="2Char">
    <w:name w:val="عنوان 2 Char"/>
    <w:basedOn w:val="a0"/>
    <w:link w:val="2"/>
    <w:uiPriority w:val="9"/>
    <w:semiHidden/>
    <w:rsid w:val="00420F11"/>
    <w:rPr>
      <w:rFonts w:asciiTheme="majorHAnsi" w:eastAsiaTheme="majorEastAsia" w:hAnsiTheme="majorHAnsi" w:cstheme="majorBidi"/>
      <w:b/>
      <w:bCs/>
      <w:color w:val="4F81BD" w:themeColor="accent1"/>
      <w:sz w:val="26"/>
      <w:szCs w:val="26"/>
    </w:rPr>
  </w:style>
  <w:style w:type="paragraph" w:styleId="a7">
    <w:name w:val="Normal (Web)"/>
    <w:basedOn w:val="a"/>
    <w:uiPriority w:val="99"/>
    <w:unhideWhenUsed/>
    <w:rsid w:val="00420F11"/>
    <w:rPr>
      <w:rFonts w:ascii="Times New Roman" w:hAnsi="Times New Roman" w:cs="Times New Roman"/>
      <w:sz w:val="24"/>
      <w:szCs w:val="24"/>
    </w:rPr>
  </w:style>
  <w:style w:type="character" w:customStyle="1" w:styleId="1Char">
    <w:name w:val="عنوان 1 Char"/>
    <w:basedOn w:val="a0"/>
    <w:link w:val="1"/>
    <w:uiPriority w:val="9"/>
    <w:rsid w:val="00602271"/>
    <w:rPr>
      <w:rFonts w:asciiTheme="majorHAnsi" w:eastAsiaTheme="majorEastAsia" w:hAnsiTheme="majorHAnsi" w:cstheme="majorBidi"/>
      <w:b/>
      <w:bCs/>
      <w:color w:val="365F91" w:themeColor="accent1" w:themeShade="BF"/>
      <w:sz w:val="28"/>
      <w:szCs w:val="28"/>
    </w:rPr>
  </w:style>
  <w:style w:type="paragraph" w:customStyle="1" w:styleId="body">
    <w:name w:val="body"/>
    <w:basedOn w:val="a"/>
    <w:rsid w:val="000A4E57"/>
    <w:pPr>
      <w:bidi w:val="0"/>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4Char">
    <w:name w:val="عنوان 4 Char"/>
    <w:basedOn w:val="a0"/>
    <w:link w:val="4"/>
    <w:uiPriority w:val="9"/>
    <w:rsid w:val="006F6D4E"/>
    <w:rPr>
      <w:rFonts w:asciiTheme="majorHAnsi" w:eastAsiaTheme="majorEastAsia" w:hAnsiTheme="majorHAnsi" w:cstheme="majorBidi"/>
      <w:b/>
      <w:bCs/>
      <w:i/>
      <w:iCs/>
      <w:color w:val="4F81BD" w:themeColor="accent1"/>
    </w:rPr>
  </w:style>
  <w:style w:type="character" w:styleId="a8">
    <w:name w:val="Strong"/>
    <w:basedOn w:val="a0"/>
    <w:uiPriority w:val="22"/>
    <w:qFormat/>
    <w:rsid w:val="000E3597"/>
    <w:rPr>
      <w:b/>
      <w:bCs/>
    </w:rPr>
  </w:style>
  <w:style w:type="character" w:customStyle="1" w:styleId="publication">
    <w:name w:val="publication"/>
    <w:basedOn w:val="a0"/>
    <w:rsid w:val="0019146A"/>
  </w:style>
  <w:style w:type="character" w:customStyle="1" w:styleId="reviewers">
    <w:name w:val="reviewers"/>
    <w:basedOn w:val="a0"/>
    <w:rsid w:val="001914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next w:val="a"/>
    <w:link w:val="2Char"/>
    <w:uiPriority w:val="9"/>
    <w:semiHidden/>
    <w:unhideWhenUsed/>
    <w:qFormat/>
    <w:rsid w:val="00420F1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220E9"/>
    <w:pPr>
      <w:tabs>
        <w:tab w:val="center" w:pos="4153"/>
        <w:tab w:val="right" w:pos="8306"/>
      </w:tabs>
      <w:spacing w:after="0" w:line="240" w:lineRule="auto"/>
    </w:pPr>
  </w:style>
  <w:style w:type="character" w:customStyle="1" w:styleId="Char">
    <w:name w:val="رأس الصفحة Char"/>
    <w:basedOn w:val="a0"/>
    <w:link w:val="a3"/>
    <w:uiPriority w:val="99"/>
    <w:rsid w:val="004220E9"/>
  </w:style>
  <w:style w:type="paragraph" w:styleId="a4">
    <w:name w:val="footer"/>
    <w:basedOn w:val="a"/>
    <w:link w:val="Char0"/>
    <w:uiPriority w:val="99"/>
    <w:unhideWhenUsed/>
    <w:rsid w:val="004220E9"/>
    <w:pPr>
      <w:tabs>
        <w:tab w:val="center" w:pos="4153"/>
        <w:tab w:val="right" w:pos="8306"/>
      </w:tabs>
      <w:spacing w:after="0" w:line="240" w:lineRule="auto"/>
    </w:pPr>
  </w:style>
  <w:style w:type="character" w:customStyle="1" w:styleId="Char0">
    <w:name w:val="تذييل الصفحة Char"/>
    <w:basedOn w:val="a0"/>
    <w:link w:val="a4"/>
    <w:uiPriority w:val="99"/>
    <w:rsid w:val="004220E9"/>
  </w:style>
  <w:style w:type="paragraph" w:styleId="a5">
    <w:name w:val="Balloon Text"/>
    <w:basedOn w:val="a"/>
    <w:link w:val="Char1"/>
    <w:uiPriority w:val="99"/>
    <w:semiHidden/>
    <w:unhideWhenUsed/>
    <w:rsid w:val="004220E9"/>
    <w:pPr>
      <w:spacing w:after="0" w:line="240" w:lineRule="auto"/>
    </w:pPr>
    <w:rPr>
      <w:rFonts w:ascii="Tahoma" w:hAnsi="Tahoma" w:cs="Tahoma"/>
      <w:sz w:val="16"/>
      <w:szCs w:val="16"/>
    </w:rPr>
  </w:style>
  <w:style w:type="character" w:customStyle="1" w:styleId="Char1">
    <w:name w:val="نص في بالون Char"/>
    <w:basedOn w:val="a0"/>
    <w:link w:val="a5"/>
    <w:uiPriority w:val="99"/>
    <w:semiHidden/>
    <w:rsid w:val="004220E9"/>
    <w:rPr>
      <w:rFonts w:ascii="Tahoma" w:hAnsi="Tahoma" w:cs="Tahoma"/>
      <w:sz w:val="16"/>
      <w:szCs w:val="16"/>
    </w:rPr>
  </w:style>
  <w:style w:type="paragraph" w:styleId="a6">
    <w:name w:val="No Spacing"/>
    <w:uiPriority w:val="1"/>
    <w:qFormat/>
    <w:rsid w:val="006226B9"/>
    <w:pPr>
      <w:bidi/>
      <w:spacing w:after="0" w:line="240" w:lineRule="auto"/>
    </w:pPr>
  </w:style>
  <w:style w:type="character" w:styleId="Hyperlink">
    <w:name w:val="Hyperlink"/>
    <w:basedOn w:val="a0"/>
    <w:uiPriority w:val="99"/>
    <w:unhideWhenUsed/>
    <w:rsid w:val="006C37ED"/>
    <w:rPr>
      <w:color w:val="0000FF" w:themeColor="hyperlink"/>
      <w:u w:val="single"/>
    </w:rPr>
  </w:style>
  <w:style w:type="character" w:customStyle="1" w:styleId="2Char">
    <w:name w:val="عنوان 2 Char"/>
    <w:basedOn w:val="a0"/>
    <w:link w:val="2"/>
    <w:uiPriority w:val="9"/>
    <w:semiHidden/>
    <w:rsid w:val="00420F11"/>
    <w:rPr>
      <w:rFonts w:asciiTheme="majorHAnsi" w:eastAsiaTheme="majorEastAsia" w:hAnsiTheme="majorHAnsi" w:cstheme="majorBidi"/>
      <w:b/>
      <w:bCs/>
      <w:color w:val="4F81BD" w:themeColor="accent1"/>
      <w:sz w:val="26"/>
      <w:szCs w:val="26"/>
    </w:rPr>
  </w:style>
  <w:style w:type="paragraph" w:styleId="a7">
    <w:name w:val="Normal (Web)"/>
    <w:basedOn w:val="a"/>
    <w:uiPriority w:val="99"/>
    <w:semiHidden/>
    <w:unhideWhenUsed/>
    <w:rsid w:val="00420F11"/>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1026120">
      <w:bodyDiv w:val="1"/>
      <w:marLeft w:val="0"/>
      <w:marRight w:val="0"/>
      <w:marTop w:val="0"/>
      <w:marBottom w:val="0"/>
      <w:divBdr>
        <w:top w:val="none" w:sz="0" w:space="0" w:color="auto"/>
        <w:left w:val="none" w:sz="0" w:space="0" w:color="auto"/>
        <w:bottom w:val="none" w:sz="0" w:space="0" w:color="auto"/>
        <w:right w:val="none" w:sz="0" w:space="0" w:color="auto"/>
      </w:divBdr>
    </w:div>
    <w:div w:id="165483461">
      <w:bodyDiv w:val="1"/>
      <w:marLeft w:val="0"/>
      <w:marRight w:val="0"/>
      <w:marTop w:val="0"/>
      <w:marBottom w:val="0"/>
      <w:divBdr>
        <w:top w:val="none" w:sz="0" w:space="0" w:color="auto"/>
        <w:left w:val="none" w:sz="0" w:space="0" w:color="auto"/>
        <w:bottom w:val="none" w:sz="0" w:space="0" w:color="auto"/>
        <w:right w:val="none" w:sz="0" w:space="0" w:color="auto"/>
      </w:divBdr>
    </w:div>
    <w:div w:id="209197796">
      <w:bodyDiv w:val="1"/>
      <w:marLeft w:val="0"/>
      <w:marRight w:val="0"/>
      <w:marTop w:val="0"/>
      <w:marBottom w:val="0"/>
      <w:divBdr>
        <w:top w:val="none" w:sz="0" w:space="0" w:color="auto"/>
        <w:left w:val="none" w:sz="0" w:space="0" w:color="auto"/>
        <w:bottom w:val="none" w:sz="0" w:space="0" w:color="auto"/>
        <w:right w:val="none" w:sz="0" w:space="0" w:color="auto"/>
      </w:divBdr>
    </w:div>
    <w:div w:id="281692896">
      <w:bodyDiv w:val="1"/>
      <w:marLeft w:val="0"/>
      <w:marRight w:val="0"/>
      <w:marTop w:val="0"/>
      <w:marBottom w:val="0"/>
      <w:divBdr>
        <w:top w:val="none" w:sz="0" w:space="0" w:color="auto"/>
        <w:left w:val="none" w:sz="0" w:space="0" w:color="auto"/>
        <w:bottom w:val="none" w:sz="0" w:space="0" w:color="auto"/>
        <w:right w:val="none" w:sz="0" w:space="0" w:color="auto"/>
      </w:divBdr>
    </w:div>
    <w:div w:id="450588614">
      <w:bodyDiv w:val="1"/>
      <w:marLeft w:val="0"/>
      <w:marRight w:val="0"/>
      <w:marTop w:val="0"/>
      <w:marBottom w:val="0"/>
      <w:divBdr>
        <w:top w:val="none" w:sz="0" w:space="0" w:color="auto"/>
        <w:left w:val="none" w:sz="0" w:space="0" w:color="auto"/>
        <w:bottom w:val="none" w:sz="0" w:space="0" w:color="auto"/>
        <w:right w:val="none" w:sz="0" w:space="0" w:color="auto"/>
      </w:divBdr>
    </w:div>
    <w:div w:id="638340897">
      <w:bodyDiv w:val="1"/>
      <w:marLeft w:val="0"/>
      <w:marRight w:val="0"/>
      <w:marTop w:val="0"/>
      <w:marBottom w:val="0"/>
      <w:divBdr>
        <w:top w:val="none" w:sz="0" w:space="0" w:color="auto"/>
        <w:left w:val="none" w:sz="0" w:space="0" w:color="auto"/>
        <w:bottom w:val="none" w:sz="0" w:space="0" w:color="auto"/>
        <w:right w:val="none" w:sz="0" w:space="0" w:color="auto"/>
      </w:divBdr>
    </w:div>
    <w:div w:id="1025210295">
      <w:bodyDiv w:val="1"/>
      <w:marLeft w:val="0"/>
      <w:marRight w:val="0"/>
      <w:marTop w:val="0"/>
      <w:marBottom w:val="0"/>
      <w:divBdr>
        <w:top w:val="none" w:sz="0" w:space="0" w:color="auto"/>
        <w:left w:val="none" w:sz="0" w:space="0" w:color="auto"/>
        <w:bottom w:val="none" w:sz="0" w:space="0" w:color="auto"/>
        <w:right w:val="none" w:sz="0" w:space="0" w:color="auto"/>
      </w:divBdr>
    </w:div>
    <w:div w:id="1156217793">
      <w:bodyDiv w:val="1"/>
      <w:marLeft w:val="0"/>
      <w:marRight w:val="0"/>
      <w:marTop w:val="0"/>
      <w:marBottom w:val="0"/>
      <w:divBdr>
        <w:top w:val="none" w:sz="0" w:space="0" w:color="auto"/>
        <w:left w:val="none" w:sz="0" w:space="0" w:color="auto"/>
        <w:bottom w:val="none" w:sz="0" w:space="0" w:color="auto"/>
        <w:right w:val="none" w:sz="0" w:space="0" w:color="auto"/>
      </w:divBdr>
    </w:div>
    <w:div w:id="1218974813">
      <w:bodyDiv w:val="1"/>
      <w:marLeft w:val="0"/>
      <w:marRight w:val="0"/>
      <w:marTop w:val="0"/>
      <w:marBottom w:val="0"/>
      <w:divBdr>
        <w:top w:val="none" w:sz="0" w:space="0" w:color="auto"/>
        <w:left w:val="none" w:sz="0" w:space="0" w:color="auto"/>
        <w:bottom w:val="none" w:sz="0" w:space="0" w:color="auto"/>
        <w:right w:val="none" w:sz="0" w:space="0" w:color="auto"/>
      </w:divBdr>
    </w:div>
    <w:div w:id="1374498705">
      <w:bodyDiv w:val="1"/>
      <w:marLeft w:val="0"/>
      <w:marRight w:val="0"/>
      <w:marTop w:val="0"/>
      <w:marBottom w:val="0"/>
      <w:divBdr>
        <w:top w:val="none" w:sz="0" w:space="0" w:color="auto"/>
        <w:left w:val="none" w:sz="0" w:space="0" w:color="auto"/>
        <w:bottom w:val="none" w:sz="0" w:space="0" w:color="auto"/>
        <w:right w:val="none" w:sz="0" w:space="0" w:color="auto"/>
      </w:divBdr>
    </w:div>
    <w:div w:id="1511605057">
      <w:bodyDiv w:val="1"/>
      <w:marLeft w:val="0"/>
      <w:marRight w:val="0"/>
      <w:marTop w:val="0"/>
      <w:marBottom w:val="0"/>
      <w:divBdr>
        <w:top w:val="none" w:sz="0" w:space="0" w:color="auto"/>
        <w:left w:val="none" w:sz="0" w:space="0" w:color="auto"/>
        <w:bottom w:val="none" w:sz="0" w:space="0" w:color="auto"/>
        <w:right w:val="none" w:sz="0" w:space="0" w:color="auto"/>
      </w:divBdr>
      <w:divsChild>
        <w:div w:id="464011895">
          <w:marLeft w:val="280"/>
          <w:marRight w:val="0"/>
          <w:marTop w:val="0"/>
          <w:marBottom w:val="280"/>
          <w:divBdr>
            <w:top w:val="none" w:sz="0" w:space="0" w:color="auto"/>
            <w:left w:val="none" w:sz="0" w:space="0" w:color="auto"/>
            <w:bottom w:val="none" w:sz="0" w:space="0" w:color="auto"/>
            <w:right w:val="none" w:sz="0" w:space="0" w:color="auto"/>
          </w:divBdr>
          <w:divsChild>
            <w:div w:id="323047350">
              <w:marLeft w:val="0"/>
              <w:marRight w:val="0"/>
              <w:marTop w:val="0"/>
              <w:marBottom w:val="144"/>
              <w:divBdr>
                <w:top w:val="none" w:sz="0" w:space="0" w:color="auto"/>
                <w:left w:val="none" w:sz="0" w:space="0" w:color="auto"/>
                <w:bottom w:val="none" w:sz="0" w:space="0" w:color="auto"/>
                <w:right w:val="none" w:sz="0" w:space="0" w:color="auto"/>
              </w:divBdr>
            </w:div>
            <w:div w:id="31283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056898">
      <w:bodyDiv w:val="1"/>
      <w:marLeft w:val="0"/>
      <w:marRight w:val="0"/>
      <w:marTop w:val="0"/>
      <w:marBottom w:val="0"/>
      <w:divBdr>
        <w:top w:val="none" w:sz="0" w:space="0" w:color="auto"/>
        <w:left w:val="none" w:sz="0" w:space="0" w:color="auto"/>
        <w:bottom w:val="none" w:sz="0" w:space="0" w:color="auto"/>
        <w:right w:val="none" w:sz="0" w:space="0" w:color="auto"/>
      </w:divBdr>
    </w:div>
    <w:div w:id="1916820292">
      <w:bodyDiv w:val="1"/>
      <w:marLeft w:val="0"/>
      <w:marRight w:val="0"/>
      <w:marTop w:val="0"/>
      <w:marBottom w:val="0"/>
      <w:divBdr>
        <w:top w:val="none" w:sz="0" w:space="0" w:color="auto"/>
        <w:left w:val="none" w:sz="0" w:space="0" w:color="auto"/>
        <w:bottom w:val="none" w:sz="0" w:space="0" w:color="auto"/>
        <w:right w:val="none" w:sz="0" w:space="0" w:color="auto"/>
      </w:divBdr>
      <w:divsChild>
        <w:div w:id="2043701552">
          <w:marLeft w:val="0"/>
          <w:marRight w:val="0"/>
          <w:marTop w:val="0"/>
          <w:marBottom w:val="0"/>
          <w:divBdr>
            <w:top w:val="none" w:sz="0" w:space="0" w:color="auto"/>
            <w:left w:val="none" w:sz="0" w:space="0" w:color="auto"/>
            <w:bottom w:val="none" w:sz="0" w:space="0" w:color="auto"/>
            <w:right w:val="none" w:sz="0" w:space="0" w:color="auto"/>
          </w:divBdr>
          <w:divsChild>
            <w:div w:id="102178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735108">
      <w:bodyDiv w:val="1"/>
      <w:marLeft w:val="0"/>
      <w:marRight w:val="0"/>
      <w:marTop w:val="0"/>
      <w:marBottom w:val="0"/>
      <w:divBdr>
        <w:top w:val="none" w:sz="0" w:space="0" w:color="auto"/>
        <w:left w:val="none" w:sz="0" w:space="0" w:color="auto"/>
        <w:bottom w:val="none" w:sz="0" w:space="0" w:color="auto"/>
        <w:right w:val="none" w:sz="0" w:space="0" w:color="auto"/>
      </w:divBdr>
    </w:div>
    <w:div w:id="206583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ninds.nih.gov/disorders/trigeminal_neuralgia/detail_trigeminal_neuralgia.htm" TargetMode="External"/><Relationship Id="rId4" Type="http://schemas.openxmlformats.org/officeDocument/2006/relationships/webSettings" Target="webSettings.xml"/><Relationship Id="rId9" Type="http://schemas.openxmlformats.org/officeDocument/2006/relationships/hyperlink" Target="https://www.webmd.com/brain/trigeminal-neuralgia-tic-douloureux"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3</Pages>
  <Words>870</Words>
  <Characters>4962</Characters>
  <Application>Microsoft Office Word</Application>
  <DocSecurity>0</DocSecurity>
  <Lines>41</Lines>
  <Paragraphs>11</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Enjoy My Fine Releases.</Company>
  <LinksUpToDate>false</LinksUpToDate>
  <CharactersWithSpaces>5821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2O11</dc:creator>
  <cp:lastModifiedBy>PC</cp:lastModifiedBy>
  <cp:revision>3</cp:revision>
  <dcterms:created xsi:type="dcterms:W3CDTF">2018-06-29T03:14:00Z</dcterms:created>
  <dcterms:modified xsi:type="dcterms:W3CDTF">2018-06-29T21:55:00Z</dcterms:modified>
</cp:coreProperties>
</file>