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C0" w:rsidRDefault="00BD1C5E" w:rsidP="000A35C0">
      <w:pPr>
        <w:rPr>
          <w:sz w:val="28"/>
          <w:szCs w:val="28"/>
        </w:rPr>
      </w:pPr>
      <w:r w:rsidRPr="00BD1C5E">
        <w:rPr>
          <w:noProof/>
          <w:sz w:val="28"/>
          <w:szCs w:val="28"/>
        </w:rPr>
        <w:drawing>
          <wp:inline distT="0" distB="0" distL="0" distR="0" wp14:anchorId="44C7ED8B" wp14:editId="44F0B906">
            <wp:extent cx="1038225" cy="733425"/>
            <wp:effectExtent l="0" t="0" r="9525" b="9525"/>
            <wp:docPr id="4" name="Picture 1" descr="شعار الجامعة">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B56287E-BA3B-D144-ADC2-BBDBABD7EEE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شعار الجامعة">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B56287E-BA3B-D144-ADC2-BBDBABD7EEEC}"/>
                        </a:ext>
                      </a:extLst>
                    </pic:cNvPr>
                    <pic:cNvPicPr preferRelativeResize="0">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61846" cy="750111"/>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sz w:val="28"/>
          <w:szCs w:val="28"/>
        </w:rPr>
        <w:t xml:space="preserve">     </w:t>
      </w:r>
      <w:r w:rsidR="007E3F84">
        <w:rPr>
          <w:sz w:val="28"/>
          <w:szCs w:val="28"/>
        </w:rPr>
        <w:t xml:space="preserve">         </w:t>
      </w:r>
      <w:r w:rsidR="000A35C0">
        <w:rPr>
          <w:sz w:val="28"/>
          <w:szCs w:val="28"/>
        </w:rPr>
        <w:t xml:space="preserve">           </w:t>
      </w:r>
      <w:r w:rsidR="007E3F84">
        <w:rPr>
          <w:rFonts w:hint="cs"/>
          <w:sz w:val="28"/>
          <w:szCs w:val="28"/>
          <w:rtl/>
        </w:rPr>
        <w:t xml:space="preserve">                                       </w:t>
      </w:r>
      <w:r w:rsidR="000A35C0">
        <w:rPr>
          <w:sz w:val="28"/>
          <w:szCs w:val="28"/>
        </w:rPr>
        <w:t xml:space="preserve">        </w:t>
      </w:r>
      <w:r w:rsidR="000A35C0">
        <w:rPr>
          <w:noProof/>
          <w:sz w:val="28"/>
          <w:szCs w:val="28"/>
        </w:rPr>
        <w:drawing>
          <wp:inline distT="0" distB="0" distL="0" distR="0">
            <wp:extent cx="1179830" cy="10865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الشعار.png"/>
                    <pic:cNvPicPr/>
                  </pic:nvPicPr>
                  <pic:blipFill>
                    <a:blip r:embed="rId9">
                      <a:extLst>
                        <a:ext uri="{28A0092B-C50C-407E-A947-70E740481C1C}">
                          <a14:useLocalDpi xmlns:a14="http://schemas.microsoft.com/office/drawing/2010/main" val="0"/>
                        </a:ext>
                      </a:extLst>
                    </a:blip>
                    <a:stretch>
                      <a:fillRect/>
                    </a:stretch>
                  </pic:blipFill>
                  <pic:spPr>
                    <a:xfrm>
                      <a:off x="0" y="0"/>
                      <a:ext cx="1223911" cy="1127104"/>
                    </a:xfrm>
                    <a:prstGeom prst="rect">
                      <a:avLst/>
                    </a:prstGeom>
                  </pic:spPr>
                </pic:pic>
              </a:graphicData>
            </a:graphic>
          </wp:inline>
        </w:drawing>
      </w:r>
      <w:r w:rsidR="000A35C0">
        <w:rPr>
          <w:sz w:val="28"/>
          <w:szCs w:val="28"/>
        </w:rPr>
        <w:t xml:space="preserve">                                                                                               </w:t>
      </w:r>
      <w:r>
        <w:rPr>
          <w:sz w:val="28"/>
          <w:szCs w:val="28"/>
        </w:rPr>
        <w:t xml:space="preserve">   </w:t>
      </w:r>
      <w:r w:rsidR="00CC447B">
        <w:rPr>
          <w:sz w:val="28"/>
          <w:szCs w:val="28"/>
        </w:rPr>
        <w:t xml:space="preserve">                         </w:t>
      </w:r>
      <w:r>
        <w:rPr>
          <w:sz w:val="28"/>
          <w:szCs w:val="28"/>
        </w:rPr>
        <w:t xml:space="preserve">                                    </w:t>
      </w:r>
      <w:r w:rsidR="000A35C0">
        <w:rPr>
          <w:sz w:val="28"/>
          <w:szCs w:val="28"/>
        </w:rPr>
        <w:t xml:space="preserve">      </w:t>
      </w:r>
    </w:p>
    <w:p w:rsidR="00010FAC" w:rsidRPr="000A35C0" w:rsidRDefault="000A35C0" w:rsidP="000A35C0">
      <w:pPr>
        <w:rPr>
          <w:sz w:val="28"/>
          <w:szCs w:val="28"/>
        </w:rPr>
      </w:pPr>
      <w:r>
        <w:rPr>
          <w:sz w:val="28"/>
          <w:szCs w:val="28"/>
        </w:rPr>
        <w:t xml:space="preserve">                                                                                                  </w:t>
      </w:r>
    </w:p>
    <w:p w:rsidR="00C67A52" w:rsidRDefault="00010FAC" w:rsidP="00010FAC">
      <w:pPr>
        <w:jc w:val="center"/>
        <w:rPr>
          <w:b/>
          <w:bCs/>
          <w:sz w:val="32"/>
          <w:szCs w:val="32"/>
          <w:rtl/>
        </w:rPr>
      </w:pPr>
      <w:r w:rsidRPr="00010FAC">
        <w:rPr>
          <w:b/>
          <w:bCs/>
          <w:sz w:val="32"/>
          <w:szCs w:val="32"/>
        </w:rPr>
        <w:t>Libyan International Medical University</w:t>
      </w:r>
    </w:p>
    <w:p w:rsidR="00010FAC" w:rsidRDefault="00010FAC" w:rsidP="00010FAC">
      <w:pPr>
        <w:jc w:val="center"/>
        <w:rPr>
          <w:b/>
          <w:bCs/>
          <w:sz w:val="32"/>
          <w:szCs w:val="32"/>
          <w:rtl/>
        </w:rPr>
      </w:pPr>
      <w:r w:rsidRPr="00010FAC">
        <w:rPr>
          <w:b/>
          <w:bCs/>
          <w:sz w:val="32"/>
          <w:szCs w:val="32"/>
        </w:rPr>
        <w:t>Faculty of Applied Medical Science</w:t>
      </w:r>
    </w:p>
    <w:p w:rsidR="00C67A52" w:rsidRDefault="00C67A52" w:rsidP="00010FAC">
      <w:pPr>
        <w:jc w:val="center"/>
        <w:rPr>
          <w:b/>
          <w:bCs/>
          <w:sz w:val="32"/>
          <w:szCs w:val="32"/>
          <w:rtl/>
        </w:rPr>
      </w:pPr>
    </w:p>
    <w:p w:rsidR="00C67A52" w:rsidRPr="00010FAC" w:rsidRDefault="00C67A52" w:rsidP="00010FAC">
      <w:pPr>
        <w:jc w:val="center"/>
        <w:rPr>
          <w:b/>
          <w:bCs/>
          <w:sz w:val="32"/>
          <w:szCs w:val="32"/>
        </w:rPr>
      </w:pPr>
    </w:p>
    <w:p w:rsidR="00010FAC" w:rsidRPr="00173683" w:rsidRDefault="00173683" w:rsidP="00010FAC">
      <w:pPr>
        <w:jc w:val="center"/>
        <w:rPr>
          <w:rFonts w:asciiTheme="majorBidi" w:hAnsiTheme="majorBidi" w:cstheme="majorBidi"/>
          <w:sz w:val="32"/>
          <w:szCs w:val="32"/>
        </w:rPr>
      </w:pPr>
      <w:r>
        <w:rPr>
          <w:rStyle w:val="Strong"/>
          <w:rFonts w:asciiTheme="majorBidi" w:hAnsiTheme="majorBidi" w:cstheme="majorBidi"/>
          <w:b w:val="0"/>
          <w:bCs w:val="0"/>
          <w:color w:val="111111"/>
          <w:sz w:val="32"/>
          <w:szCs w:val="32"/>
          <w:shd w:val="clear" w:color="auto" w:fill="FFFFFF"/>
        </w:rPr>
        <w:t>T</w:t>
      </w:r>
      <w:r w:rsidRPr="00173683">
        <w:rPr>
          <w:rStyle w:val="Strong"/>
          <w:rFonts w:asciiTheme="majorBidi" w:hAnsiTheme="majorBidi" w:cstheme="majorBidi"/>
          <w:b w:val="0"/>
          <w:bCs w:val="0"/>
          <w:color w:val="111111"/>
          <w:sz w:val="32"/>
          <w:szCs w:val="32"/>
          <w:shd w:val="clear" w:color="auto" w:fill="FFFFFF"/>
        </w:rPr>
        <w:t>he</w:t>
      </w:r>
      <w:r w:rsidRPr="00173683">
        <w:rPr>
          <w:rFonts w:asciiTheme="majorBidi" w:hAnsiTheme="majorBidi" w:cstheme="majorBidi"/>
          <w:sz w:val="32"/>
          <w:szCs w:val="32"/>
        </w:rPr>
        <w:t xml:space="preserve"> </w:t>
      </w:r>
      <w:r>
        <w:rPr>
          <w:rFonts w:asciiTheme="majorBidi" w:hAnsiTheme="majorBidi" w:cstheme="majorBidi"/>
          <w:sz w:val="32"/>
          <w:szCs w:val="32"/>
        </w:rPr>
        <w:t xml:space="preserve">Incidence Rate of Asymptomatic </w:t>
      </w:r>
      <w:proofErr w:type="spellStart"/>
      <w:r>
        <w:rPr>
          <w:rFonts w:asciiTheme="majorBidi" w:hAnsiTheme="majorBidi" w:cstheme="majorBidi"/>
          <w:sz w:val="32"/>
          <w:szCs w:val="32"/>
        </w:rPr>
        <w:t>Bacteriuria</w:t>
      </w:r>
      <w:proofErr w:type="spellEnd"/>
      <w:r>
        <w:rPr>
          <w:rFonts w:asciiTheme="majorBidi" w:hAnsiTheme="majorBidi" w:cstheme="majorBidi"/>
          <w:sz w:val="32"/>
          <w:szCs w:val="32"/>
        </w:rPr>
        <w:t xml:space="preserve"> among</w:t>
      </w:r>
      <w:r w:rsidRPr="00173683">
        <w:rPr>
          <w:rStyle w:val="Strong"/>
          <w:rFonts w:asciiTheme="majorBidi" w:hAnsiTheme="majorBidi" w:cstheme="majorBidi"/>
          <w:b w:val="0"/>
          <w:bCs w:val="0"/>
          <w:color w:val="111111"/>
          <w:sz w:val="32"/>
          <w:szCs w:val="32"/>
          <w:shd w:val="clear" w:color="auto" w:fill="FFFFFF"/>
        </w:rPr>
        <w:t xml:space="preserve"> </w:t>
      </w:r>
      <w:r>
        <w:rPr>
          <w:rFonts w:asciiTheme="majorBidi" w:hAnsiTheme="majorBidi" w:cstheme="majorBidi"/>
          <w:sz w:val="32"/>
          <w:szCs w:val="32"/>
        </w:rPr>
        <w:t xml:space="preserve">Of Participants: </w:t>
      </w:r>
      <w:r w:rsidRPr="00173683">
        <w:rPr>
          <w:rFonts w:asciiTheme="majorBidi" w:hAnsiTheme="majorBidi" w:cstheme="majorBidi"/>
          <w:sz w:val="32"/>
          <w:szCs w:val="32"/>
        </w:rPr>
        <w:t>63</w:t>
      </w:r>
      <w:r>
        <w:rPr>
          <w:rFonts w:asciiTheme="majorBidi" w:hAnsiTheme="majorBidi" w:cstheme="majorBidi"/>
          <w:sz w:val="32"/>
          <w:szCs w:val="32"/>
        </w:rPr>
        <w:t xml:space="preserve"> </w:t>
      </w:r>
      <w:r w:rsidRPr="00173683">
        <w:rPr>
          <w:rFonts w:asciiTheme="majorBidi" w:hAnsiTheme="majorBidi" w:cstheme="majorBidi"/>
          <w:sz w:val="32"/>
          <w:szCs w:val="32"/>
        </w:rPr>
        <w:t>(33</w:t>
      </w:r>
      <w:r>
        <w:rPr>
          <w:rFonts w:asciiTheme="majorBidi" w:hAnsiTheme="majorBidi" w:cstheme="majorBidi"/>
          <w:sz w:val="32"/>
          <w:szCs w:val="32"/>
        </w:rPr>
        <w:t xml:space="preserve"> Females and</w:t>
      </w:r>
      <w:r w:rsidRPr="00173683">
        <w:rPr>
          <w:rFonts w:asciiTheme="majorBidi" w:hAnsiTheme="majorBidi" w:cstheme="majorBidi"/>
          <w:sz w:val="32"/>
          <w:szCs w:val="32"/>
        </w:rPr>
        <w:t xml:space="preserve"> 30</w:t>
      </w:r>
      <w:r>
        <w:rPr>
          <w:rFonts w:asciiTheme="majorBidi" w:hAnsiTheme="majorBidi" w:cstheme="majorBidi"/>
          <w:sz w:val="32"/>
          <w:szCs w:val="32"/>
        </w:rPr>
        <w:t xml:space="preserve"> M</w:t>
      </w:r>
      <w:r w:rsidRPr="00173683">
        <w:rPr>
          <w:rFonts w:asciiTheme="majorBidi" w:hAnsiTheme="majorBidi" w:cstheme="majorBidi"/>
          <w:sz w:val="32"/>
          <w:szCs w:val="32"/>
        </w:rPr>
        <w:t>ales)</w:t>
      </w:r>
      <w:r>
        <w:rPr>
          <w:rFonts w:asciiTheme="majorBidi" w:hAnsiTheme="majorBidi" w:cstheme="majorBidi"/>
          <w:sz w:val="32"/>
          <w:szCs w:val="32"/>
        </w:rPr>
        <w:t xml:space="preserve"> O</w:t>
      </w:r>
      <w:r w:rsidRPr="00173683">
        <w:rPr>
          <w:rFonts w:asciiTheme="majorBidi" w:hAnsiTheme="majorBidi" w:cstheme="majorBidi"/>
          <w:sz w:val="32"/>
          <w:szCs w:val="32"/>
        </w:rPr>
        <w:t xml:space="preserve">f LIMU </w:t>
      </w:r>
      <w:r>
        <w:rPr>
          <w:rFonts w:asciiTheme="majorBidi" w:hAnsiTheme="majorBidi" w:cstheme="majorBidi"/>
          <w:sz w:val="32"/>
          <w:szCs w:val="32"/>
        </w:rPr>
        <w:t>S</w:t>
      </w:r>
      <w:r w:rsidRPr="00173683">
        <w:rPr>
          <w:rFonts w:asciiTheme="majorBidi" w:hAnsiTheme="majorBidi" w:cstheme="majorBidi"/>
          <w:sz w:val="32"/>
          <w:szCs w:val="32"/>
        </w:rPr>
        <w:t xml:space="preserve">tudents </w:t>
      </w:r>
    </w:p>
    <w:p w:rsidR="00010FAC" w:rsidRPr="00010FAC" w:rsidRDefault="00010FAC" w:rsidP="00010FAC">
      <w:pPr>
        <w:jc w:val="center"/>
        <w:rPr>
          <w:sz w:val="32"/>
          <w:szCs w:val="32"/>
        </w:rPr>
      </w:pPr>
      <w:r w:rsidRPr="00010FAC">
        <w:rPr>
          <w:sz w:val="32"/>
          <w:szCs w:val="32"/>
        </w:rPr>
        <w:t xml:space="preserve">Student name: Nouralhuda </w:t>
      </w:r>
      <w:r w:rsidR="00173683" w:rsidRPr="00010FAC">
        <w:rPr>
          <w:sz w:val="32"/>
          <w:szCs w:val="32"/>
        </w:rPr>
        <w:t>Abdalsalam</w:t>
      </w:r>
      <w:r w:rsidRPr="00010FAC">
        <w:rPr>
          <w:sz w:val="32"/>
          <w:szCs w:val="32"/>
        </w:rPr>
        <w:t xml:space="preserve"> Ali</w:t>
      </w:r>
    </w:p>
    <w:p w:rsidR="00010FAC" w:rsidRPr="00010FAC" w:rsidRDefault="00010FAC" w:rsidP="00010FAC">
      <w:pPr>
        <w:jc w:val="center"/>
        <w:rPr>
          <w:sz w:val="32"/>
          <w:szCs w:val="32"/>
        </w:rPr>
      </w:pPr>
      <w:r w:rsidRPr="00010FAC">
        <w:rPr>
          <w:sz w:val="32"/>
          <w:szCs w:val="32"/>
        </w:rPr>
        <w:t>Student number: 3073</w:t>
      </w:r>
    </w:p>
    <w:p w:rsidR="00010FAC" w:rsidRPr="00010FAC" w:rsidRDefault="00010FAC" w:rsidP="00010FAC">
      <w:pPr>
        <w:jc w:val="center"/>
        <w:rPr>
          <w:sz w:val="32"/>
          <w:szCs w:val="32"/>
        </w:rPr>
      </w:pPr>
      <w:r w:rsidRPr="00010FAC">
        <w:rPr>
          <w:sz w:val="32"/>
          <w:szCs w:val="32"/>
        </w:rPr>
        <w:t xml:space="preserve">Supervisor name: Dr. </w:t>
      </w:r>
      <w:proofErr w:type="spellStart"/>
      <w:r w:rsidRPr="00010FAC">
        <w:rPr>
          <w:sz w:val="32"/>
          <w:szCs w:val="32"/>
        </w:rPr>
        <w:t>Asma</w:t>
      </w:r>
      <w:proofErr w:type="spellEnd"/>
    </w:p>
    <w:p w:rsidR="00010FAC" w:rsidRPr="00010FAC" w:rsidRDefault="00010FAC" w:rsidP="00010FAC">
      <w:pPr>
        <w:jc w:val="center"/>
        <w:rPr>
          <w:sz w:val="40"/>
          <w:szCs w:val="40"/>
        </w:rPr>
      </w:pPr>
      <w:r w:rsidRPr="00010FAC">
        <w:rPr>
          <w:sz w:val="32"/>
          <w:szCs w:val="32"/>
        </w:rPr>
        <w:t>Tutors name:</w:t>
      </w:r>
    </w:p>
    <w:p w:rsidR="00010FAC" w:rsidRDefault="00010FAC" w:rsidP="003C4B43">
      <w:pPr>
        <w:rPr>
          <w:sz w:val="28"/>
          <w:szCs w:val="28"/>
        </w:rPr>
      </w:pPr>
    </w:p>
    <w:p w:rsidR="00010FAC" w:rsidRDefault="00010FAC" w:rsidP="003C4B43">
      <w:pPr>
        <w:rPr>
          <w:sz w:val="28"/>
          <w:szCs w:val="28"/>
        </w:rPr>
      </w:pPr>
    </w:p>
    <w:p w:rsidR="006F759A" w:rsidRDefault="006F759A" w:rsidP="003C4B43">
      <w:pPr>
        <w:rPr>
          <w:b/>
          <w:bCs/>
          <w:sz w:val="28"/>
          <w:szCs w:val="28"/>
        </w:rPr>
        <w:sectPr w:rsidR="006F759A" w:rsidSect="00E2774F">
          <w:footerReference w:type="default" r:id="rId10"/>
          <w:pgSz w:w="12240" w:h="15840"/>
          <w:pgMar w:top="1440" w:right="1800" w:bottom="1440" w:left="1800" w:header="708" w:footer="708" w:gutter="0"/>
          <w:pgNumType w:start="0"/>
          <w:cols w:space="708"/>
          <w:docGrid w:linePitch="360"/>
        </w:sectPr>
      </w:pPr>
    </w:p>
    <w:p w:rsidR="003C4B43" w:rsidRPr="003628C5" w:rsidRDefault="00DA2F98" w:rsidP="003C4B43">
      <w:pPr>
        <w:rPr>
          <w:rFonts w:asciiTheme="majorBidi" w:hAnsiTheme="majorBidi" w:cstheme="majorBidi"/>
          <w:b/>
          <w:bCs/>
          <w:sz w:val="36"/>
          <w:szCs w:val="36"/>
        </w:rPr>
      </w:pPr>
      <w:r w:rsidRPr="003628C5">
        <w:rPr>
          <w:b/>
          <w:bCs/>
          <w:sz w:val="28"/>
          <w:szCs w:val="28"/>
        </w:rPr>
        <w:lastRenderedPageBreak/>
        <w:t>Abstract:</w:t>
      </w:r>
    </w:p>
    <w:p w:rsidR="00DA2F98" w:rsidRPr="003C4B43" w:rsidRDefault="000412C4" w:rsidP="003C4B43">
      <w:pPr>
        <w:ind w:firstLine="720"/>
        <w:rPr>
          <w:rFonts w:asciiTheme="majorBidi" w:hAnsiTheme="majorBidi" w:cstheme="majorBidi"/>
          <w:sz w:val="28"/>
          <w:szCs w:val="28"/>
        </w:rPr>
      </w:pPr>
      <w:r>
        <w:rPr>
          <w:rFonts w:asciiTheme="majorBidi" w:hAnsiTheme="majorBidi" w:cstheme="majorBidi"/>
          <w:sz w:val="24"/>
          <w:szCs w:val="24"/>
        </w:rPr>
        <w:t xml:space="preserve"> UTI and </w:t>
      </w:r>
      <w:r w:rsidRPr="00B5435E">
        <w:rPr>
          <w:rFonts w:asciiTheme="majorBidi" w:hAnsiTheme="majorBidi" w:cstheme="majorBidi"/>
          <w:color w:val="000000" w:themeColor="text1"/>
          <w:sz w:val="24"/>
          <w:szCs w:val="24"/>
        </w:rPr>
        <w:t xml:space="preserve">asymptomatic </w:t>
      </w:r>
      <w:proofErr w:type="spellStart"/>
      <w:r w:rsidRPr="00B5435E">
        <w:rPr>
          <w:rFonts w:asciiTheme="majorBidi" w:hAnsiTheme="majorBidi" w:cstheme="majorBidi"/>
          <w:color w:val="000000" w:themeColor="text1"/>
          <w:sz w:val="24"/>
          <w:szCs w:val="24"/>
        </w:rPr>
        <w:t>bacteriuria</w:t>
      </w:r>
      <w:proofErr w:type="spellEnd"/>
      <w:r>
        <w:rPr>
          <w:rFonts w:asciiTheme="majorBidi" w:hAnsiTheme="majorBidi" w:cstheme="majorBidi"/>
          <w:color w:val="000000" w:themeColor="text1"/>
          <w:sz w:val="24"/>
          <w:szCs w:val="24"/>
        </w:rPr>
        <w:t xml:space="preserve"> </w:t>
      </w:r>
      <w:r>
        <w:rPr>
          <w:rFonts w:asciiTheme="majorBidi" w:hAnsiTheme="majorBidi" w:cstheme="majorBidi"/>
          <w:sz w:val="24"/>
          <w:szCs w:val="24"/>
        </w:rPr>
        <w:t xml:space="preserve"> </w:t>
      </w:r>
      <w:r w:rsidR="00582F81" w:rsidRPr="00582F81">
        <w:rPr>
          <w:rFonts w:asciiTheme="majorBidi" w:hAnsiTheme="majorBidi" w:cstheme="majorBidi"/>
          <w:color w:val="000000" w:themeColor="text1"/>
          <w:sz w:val="24"/>
          <w:szCs w:val="24"/>
        </w:rPr>
        <w:t xml:space="preserve">occur due to bacteria present on the skin and around the rectum and vagina </w:t>
      </w:r>
      <w:r w:rsidR="001E2877">
        <w:rPr>
          <w:rFonts w:asciiTheme="majorBidi" w:hAnsiTheme="majorBidi" w:cstheme="majorBidi"/>
          <w:sz w:val="24"/>
          <w:szCs w:val="24"/>
        </w:rPr>
        <w:t xml:space="preserve">The aim of this report to know the </w:t>
      </w:r>
      <w:r w:rsidR="001E2877" w:rsidRPr="00B5435E">
        <w:rPr>
          <w:rFonts w:asciiTheme="majorBidi" w:hAnsiTheme="majorBidi" w:cstheme="majorBidi"/>
          <w:color w:val="000000" w:themeColor="text1"/>
          <w:sz w:val="24"/>
          <w:szCs w:val="24"/>
        </w:rPr>
        <w:t xml:space="preserve">incidence rate of asymptomatic </w:t>
      </w:r>
      <w:proofErr w:type="spellStart"/>
      <w:r w:rsidR="001E2877" w:rsidRPr="00B5435E">
        <w:rPr>
          <w:rFonts w:asciiTheme="majorBidi" w:hAnsiTheme="majorBidi" w:cstheme="majorBidi"/>
          <w:color w:val="000000" w:themeColor="text1"/>
          <w:sz w:val="24"/>
          <w:szCs w:val="24"/>
        </w:rPr>
        <w:t>bacteriuria</w:t>
      </w:r>
      <w:proofErr w:type="spellEnd"/>
      <w:r w:rsidR="001E2877" w:rsidRPr="00B5435E">
        <w:rPr>
          <w:rFonts w:asciiTheme="majorBidi" w:hAnsiTheme="majorBidi" w:cstheme="majorBidi"/>
          <w:color w:val="000000" w:themeColor="text1"/>
          <w:sz w:val="24"/>
          <w:szCs w:val="24"/>
        </w:rPr>
        <w:t xml:space="preserve"> among</w:t>
      </w:r>
      <w:r w:rsidR="001E2877" w:rsidRPr="00B5435E">
        <w:rPr>
          <w:rStyle w:val="Strong"/>
          <w:rFonts w:asciiTheme="majorBidi" w:hAnsiTheme="majorBidi" w:cstheme="majorBidi"/>
          <w:b w:val="0"/>
          <w:bCs w:val="0"/>
          <w:color w:val="000000" w:themeColor="text1"/>
          <w:sz w:val="24"/>
          <w:szCs w:val="24"/>
          <w:shd w:val="clear" w:color="auto" w:fill="FFFFFF"/>
        </w:rPr>
        <w:t xml:space="preserve"> </w:t>
      </w:r>
      <w:r w:rsidR="001E2877" w:rsidRPr="00B5435E">
        <w:rPr>
          <w:rFonts w:asciiTheme="majorBidi" w:hAnsiTheme="majorBidi" w:cstheme="majorBidi"/>
          <w:color w:val="000000" w:themeColor="text1"/>
          <w:sz w:val="24"/>
          <w:szCs w:val="24"/>
        </w:rPr>
        <w:t>of participants: 63 (33 females and 30 males)</w:t>
      </w:r>
      <w:r w:rsidR="001E2877">
        <w:rPr>
          <w:rFonts w:asciiTheme="majorBidi" w:hAnsiTheme="majorBidi" w:cstheme="majorBidi"/>
          <w:color w:val="000000" w:themeColor="text1"/>
          <w:sz w:val="24"/>
          <w:szCs w:val="24"/>
        </w:rPr>
        <w:t xml:space="preserve">, also understand the correlation between it and the gender and because there is a confusion between it and the UTI. </w:t>
      </w:r>
      <w:r w:rsidR="001E2877" w:rsidRPr="00B5435E">
        <w:rPr>
          <w:rFonts w:asciiTheme="majorBidi" w:hAnsiTheme="majorBidi" w:cstheme="majorBidi"/>
          <w:color w:val="000000" w:themeColor="text1"/>
          <w:sz w:val="24"/>
          <w:szCs w:val="24"/>
        </w:rPr>
        <w:t xml:space="preserve">A </w:t>
      </w:r>
      <w:proofErr w:type="spellStart"/>
      <w:r w:rsidR="001E2877" w:rsidRPr="00B5435E">
        <w:rPr>
          <w:rFonts w:asciiTheme="majorBidi" w:hAnsiTheme="majorBidi" w:cstheme="majorBidi"/>
          <w:color w:val="000000" w:themeColor="text1"/>
          <w:sz w:val="24"/>
          <w:szCs w:val="24"/>
        </w:rPr>
        <w:t>macCkonkey</w:t>
      </w:r>
      <w:proofErr w:type="spellEnd"/>
      <w:r w:rsidR="001E2877" w:rsidRPr="00B5435E">
        <w:rPr>
          <w:rFonts w:asciiTheme="majorBidi" w:hAnsiTheme="majorBidi" w:cstheme="majorBidi"/>
          <w:color w:val="000000" w:themeColor="text1"/>
          <w:sz w:val="24"/>
          <w:szCs w:val="24"/>
        </w:rPr>
        <w:t xml:space="preserve"> and blood agar were</w:t>
      </w:r>
      <w:r w:rsidR="001E2877">
        <w:rPr>
          <w:rFonts w:asciiTheme="majorBidi" w:hAnsiTheme="majorBidi" w:cstheme="majorBidi"/>
          <w:color w:val="000000" w:themeColor="text1"/>
          <w:sz w:val="24"/>
          <w:szCs w:val="24"/>
        </w:rPr>
        <w:t xml:space="preserve"> used to wipe the urine sample on it in the experiment</w:t>
      </w:r>
      <w:r>
        <w:rPr>
          <w:rFonts w:asciiTheme="majorBidi" w:hAnsiTheme="majorBidi" w:cstheme="majorBidi"/>
          <w:color w:val="000000" w:themeColor="text1"/>
          <w:sz w:val="24"/>
          <w:szCs w:val="24"/>
        </w:rPr>
        <w:t>. The biostatics was done by chi square shows 00 of females and 00 of males was significant no growth and 00 of females was positive. The result shows more infection in female than males</w:t>
      </w:r>
      <w:r w:rsidR="003C4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p>
    <w:p w:rsidR="00DA2F98" w:rsidRDefault="00DA2F98">
      <w:pPr>
        <w:rPr>
          <w:rFonts w:asciiTheme="majorBidi" w:hAnsiTheme="majorBidi" w:cstheme="majorBidi"/>
          <w:sz w:val="28"/>
          <w:szCs w:val="28"/>
        </w:rPr>
      </w:pPr>
    </w:p>
    <w:p w:rsidR="00DA2F98" w:rsidRDefault="00DA2F98">
      <w:pPr>
        <w:rPr>
          <w:rFonts w:asciiTheme="majorBidi" w:hAnsiTheme="majorBidi" w:cstheme="majorBidi"/>
          <w:sz w:val="28"/>
          <w:szCs w:val="28"/>
        </w:rPr>
      </w:pPr>
    </w:p>
    <w:p w:rsidR="00DA2F98" w:rsidRDefault="00DA2F98">
      <w:pPr>
        <w:rPr>
          <w:rFonts w:asciiTheme="majorBidi" w:hAnsiTheme="majorBidi" w:cstheme="majorBidi"/>
          <w:sz w:val="28"/>
          <w:szCs w:val="28"/>
        </w:rPr>
      </w:pPr>
    </w:p>
    <w:p w:rsidR="00DA2F98" w:rsidRDefault="00DA2F98">
      <w:pPr>
        <w:rPr>
          <w:rFonts w:asciiTheme="majorBidi" w:hAnsiTheme="majorBidi" w:cstheme="majorBidi"/>
          <w:sz w:val="28"/>
          <w:szCs w:val="28"/>
          <w:rtl/>
        </w:rPr>
      </w:pPr>
    </w:p>
    <w:p w:rsidR="00FA16C5" w:rsidRDefault="00FA16C5">
      <w:pPr>
        <w:rPr>
          <w:rFonts w:asciiTheme="majorBidi" w:hAnsiTheme="majorBidi" w:cstheme="majorBidi"/>
          <w:sz w:val="28"/>
          <w:szCs w:val="28"/>
          <w:rtl/>
        </w:rPr>
      </w:pPr>
    </w:p>
    <w:p w:rsidR="00FA16C5" w:rsidRDefault="00FA16C5">
      <w:pPr>
        <w:rPr>
          <w:rFonts w:asciiTheme="majorBidi" w:hAnsiTheme="majorBidi" w:cstheme="majorBidi"/>
          <w:sz w:val="28"/>
          <w:szCs w:val="28"/>
          <w:rtl/>
        </w:rPr>
      </w:pPr>
    </w:p>
    <w:p w:rsidR="00FA16C5" w:rsidRDefault="00FA16C5">
      <w:pPr>
        <w:rPr>
          <w:rFonts w:asciiTheme="majorBidi" w:hAnsiTheme="majorBidi" w:cstheme="majorBidi"/>
          <w:sz w:val="28"/>
          <w:szCs w:val="28"/>
          <w:rtl/>
        </w:rPr>
      </w:pPr>
    </w:p>
    <w:p w:rsidR="00FA16C5" w:rsidRDefault="00FA16C5">
      <w:pPr>
        <w:rPr>
          <w:rFonts w:asciiTheme="majorBidi" w:hAnsiTheme="majorBidi" w:cstheme="majorBidi"/>
          <w:sz w:val="28"/>
          <w:szCs w:val="28"/>
          <w:rtl/>
        </w:rPr>
      </w:pPr>
    </w:p>
    <w:p w:rsidR="00FA16C5" w:rsidRDefault="00FA16C5">
      <w:pPr>
        <w:rPr>
          <w:rFonts w:asciiTheme="majorBidi" w:hAnsiTheme="majorBidi" w:cstheme="majorBidi"/>
          <w:sz w:val="28"/>
          <w:szCs w:val="28"/>
          <w:rtl/>
        </w:rPr>
      </w:pPr>
    </w:p>
    <w:p w:rsidR="00FA16C5" w:rsidRDefault="00FA16C5">
      <w:pPr>
        <w:rPr>
          <w:rFonts w:asciiTheme="majorBidi" w:hAnsiTheme="majorBidi" w:cstheme="majorBidi"/>
          <w:sz w:val="28"/>
          <w:szCs w:val="28"/>
        </w:rPr>
      </w:pPr>
    </w:p>
    <w:p w:rsidR="00DA2F98" w:rsidRDefault="00DA2F98">
      <w:pPr>
        <w:rPr>
          <w:rFonts w:asciiTheme="majorBidi" w:hAnsiTheme="majorBidi" w:cstheme="majorBidi"/>
          <w:sz w:val="28"/>
          <w:szCs w:val="28"/>
        </w:rPr>
      </w:pPr>
    </w:p>
    <w:p w:rsidR="00DA2F98" w:rsidRDefault="00DA2F98">
      <w:pPr>
        <w:rPr>
          <w:rFonts w:asciiTheme="majorBidi" w:hAnsiTheme="majorBidi" w:cstheme="majorBidi"/>
          <w:sz w:val="28"/>
          <w:szCs w:val="28"/>
        </w:rPr>
      </w:pPr>
    </w:p>
    <w:p w:rsidR="00E2774F" w:rsidRDefault="00E2774F">
      <w:pPr>
        <w:rPr>
          <w:rFonts w:asciiTheme="majorBidi" w:hAnsiTheme="majorBidi" w:cstheme="majorBidi"/>
          <w:sz w:val="28"/>
          <w:szCs w:val="28"/>
        </w:rPr>
      </w:pPr>
    </w:p>
    <w:p w:rsidR="00E2774F" w:rsidRDefault="00E2774F">
      <w:pPr>
        <w:rPr>
          <w:rFonts w:asciiTheme="majorBidi" w:hAnsiTheme="majorBidi" w:cstheme="majorBidi"/>
          <w:sz w:val="28"/>
          <w:szCs w:val="28"/>
        </w:rPr>
      </w:pPr>
    </w:p>
    <w:p w:rsidR="00DA2F98" w:rsidRDefault="00DA2F98">
      <w:pPr>
        <w:rPr>
          <w:rFonts w:asciiTheme="majorBidi" w:hAnsiTheme="majorBidi" w:cstheme="majorBidi"/>
          <w:sz w:val="28"/>
          <w:szCs w:val="28"/>
        </w:rPr>
      </w:pPr>
    </w:p>
    <w:p w:rsidR="00DA2F98" w:rsidRDefault="00DA2F98">
      <w:pPr>
        <w:rPr>
          <w:rFonts w:asciiTheme="majorBidi" w:hAnsiTheme="majorBidi" w:cstheme="majorBidi"/>
          <w:sz w:val="28"/>
          <w:szCs w:val="28"/>
        </w:rPr>
      </w:pPr>
    </w:p>
    <w:p w:rsidR="00173683" w:rsidRDefault="00173683" w:rsidP="00010FAC">
      <w:pPr>
        <w:rPr>
          <w:rFonts w:asciiTheme="majorBidi" w:hAnsiTheme="majorBidi" w:cstheme="majorBidi"/>
          <w:sz w:val="28"/>
          <w:szCs w:val="28"/>
        </w:rPr>
      </w:pPr>
    </w:p>
    <w:p w:rsidR="006F759A" w:rsidRDefault="006F759A" w:rsidP="00010FAC">
      <w:pPr>
        <w:rPr>
          <w:rFonts w:asciiTheme="majorBidi" w:hAnsiTheme="majorBidi" w:cstheme="majorBidi"/>
          <w:b/>
          <w:bCs/>
          <w:sz w:val="28"/>
          <w:szCs w:val="28"/>
        </w:rPr>
      </w:pPr>
    </w:p>
    <w:p w:rsidR="006F759A" w:rsidRDefault="006F759A" w:rsidP="00010FAC">
      <w:pPr>
        <w:rPr>
          <w:rFonts w:asciiTheme="majorBidi" w:hAnsiTheme="majorBidi" w:cstheme="majorBidi"/>
          <w:b/>
          <w:bCs/>
          <w:sz w:val="28"/>
          <w:szCs w:val="28"/>
        </w:rPr>
      </w:pPr>
    </w:p>
    <w:p w:rsidR="009A67A1" w:rsidRPr="00173683" w:rsidRDefault="009A67A1" w:rsidP="00010FAC">
      <w:pPr>
        <w:rPr>
          <w:b/>
          <w:bCs/>
          <w:rtl/>
        </w:rPr>
      </w:pPr>
      <w:r w:rsidRPr="00173683">
        <w:rPr>
          <w:rFonts w:asciiTheme="majorBidi" w:hAnsiTheme="majorBidi" w:cstheme="majorBidi"/>
          <w:b/>
          <w:bCs/>
          <w:sz w:val="28"/>
          <w:szCs w:val="28"/>
        </w:rPr>
        <w:lastRenderedPageBreak/>
        <w:t>Introduction</w:t>
      </w:r>
      <w:r w:rsidRPr="00173683">
        <w:rPr>
          <w:b/>
          <w:bCs/>
        </w:rPr>
        <w:t xml:space="preserve"> </w:t>
      </w:r>
    </w:p>
    <w:p w:rsidR="00324DB4" w:rsidRPr="00E067CA" w:rsidRDefault="00966B75" w:rsidP="003C4B43">
      <w:pPr>
        <w:ind w:firstLine="720"/>
        <w:rPr>
          <w:rFonts w:asciiTheme="majorBidi" w:hAnsiTheme="majorBidi" w:cstheme="majorBidi"/>
          <w:color w:val="000000" w:themeColor="text1"/>
          <w:sz w:val="24"/>
          <w:szCs w:val="24"/>
        </w:rPr>
      </w:pPr>
      <w:r w:rsidRPr="00E067CA">
        <w:rPr>
          <w:rFonts w:asciiTheme="majorBidi" w:hAnsiTheme="majorBidi" w:cstheme="majorBidi"/>
          <w:color w:val="000000" w:themeColor="text1"/>
          <w:sz w:val="24"/>
          <w:szCs w:val="24"/>
        </w:rPr>
        <w:t>UTI refers to a group of common diseases</w:t>
      </w:r>
      <w:r w:rsidR="00C33E87">
        <w:rPr>
          <w:rFonts w:asciiTheme="majorBidi" w:hAnsiTheme="majorBidi" w:cstheme="majorBidi"/>
          <w:color w:val="000000" w:themeColor="text1"/>
          <w:sz w:val="24"/>
          <w:szCs w:val="24"/>
        </w:rPr>
        <w:t>,</w:t>
      </w:r>
      <w:r w:rsidRPr="00E067CA">
        <w:rPr>
          <w:rFonts w:asciiTheme="majorBidi" w:hAnsiTheme="majorBidi" w:cstheme="majorBidi"/>
          <w:color w:val="000000" w:themeColor="text1"/>
          <w:sz w:val="24"/>
          <w:szCs w:val="24"/>
        </w:rPr>
        <w:t xml:space="preserve"> that caused by </w:t>
      </w:r>
      <w:r w:rsidRPr="00E067CA">
        <w:rPr>
          <w:rFonts w:asciiTheme="majorBidi" w:hAnsiTheme="majorBidi" w:cstheme="majorBidi"/>
          <w:color w:val="000000" w:themeColor="text1"/>
          <w:sz w:val="24"/>
          <w:szCs w:val="24"/>
          <w:shd w:val="clear" w:color="auto" w:fill="FFFFFF"/>
        </w:rPr>
        <w:t xml:space="preserve">bacterial infection occurs by </w:t>
      </w:r>
      <w:r w:rsidRPr="00E067CA">
        <w:rPr>
          <w:rFonts w:asciiTheme="majorBidi" w:hAnsiTheme="majorBidi" w:cstheme="majorBidi"/>
          <w:color w:val="000000" w:themeColor="text1"/>
          <w:sz w:val="24"/>
          <w:szCs w:val="24"/>
        </w:rPr>
        <w:t>ascension of normal enteric flora through the urethra ‘most of the time’ into the urinary bladder</w:t>
      </w:r>
      <w:r w:rsidR="00C33E87">
        <w:rPr>
          <w:rFonts w:asciiTheme="majorBidi" w:hAnsiTheme="majorBidi" w:cstheme="majorBidi"/>
          <w:color w:val="000000" w:themeColor="text1"/>
          <w:sz w:val="24"/>
          <w:szCs w:val="24"/>
        </w:rPr>
        <w:t>,</w:t>
      </w:r>
      <w:r w:rsidR="00D2476E" w:rsidRPr="00E067CA">
        <w:rPr>
          <w:rFonts w:asciiTheme="majorBidi" w:hAnsiTheme="majorBidi" w:cstheme="majorBidi"/>
          <w:color w:val="000000" w:themeColor="text1"/>
          <w:sz w:val="24"/>
          <w:szCs w:val="24"/>
        </w:rPr>
        <w:t xml:space="preserve"> known as cystitis and as pyelonephritis when the infection happened in kidney,</w:t>
      </w:r>
      <w:r w:rsidR="00324DB4" w:rsidRPr="00E067CA">
        <w:rPr>
          <w:rFonts w:asciiTheme="majorBidi" w:hAnsiTheme="majorBidi" w:cstheme="majorBidi"/>
          <w:color w:val="000000" w:themeColor="text1"/>
          <w:sz w:val="24"/>
          <w:szCs w:val="24"/>
        </w:rPr>
        <w:t xml:space="preserve"> they both have a different symptoms.</w:t>
      </w:r>
    </w:p>
    <w:p w:rsidR="00797049" w:rsidRPr="00E067CA" w:rsidRDefault="00C33E87" w:rsidP="003C4B43">
      <w:pPr>
        <w:ind w:firstLine="72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rPr>
        <w:t>There was</w:t>
      </w:r>
      <w:r w:rsidR="00324DB4" w:rsidRPr="00E067CA">
        <w:rPr>
          <w:rFonts w:asciiTheme="majorBidi" w:hAnsiTheme="majorBidi" w:cstheme="majorBidi"/>
          <w:color w:val="000000" w:themeColor="text1"/>
          <w:sz w:val="24"/>
          <w:szCs w:val="24"/>
        </w:rPr>
        <w:t xml:space="preserve"> also some cases how have not symptoms</w:t>
      </w:r>
      <w:r w:rsidR="002D53F4" w:rsidRPr="00E067CA">
        <w:rPr>
          <w:rFonts w:asciiTheme="majorBidi" w:hAnsiTheme="majorBidi" w:cstheme="majorBidi"/>
          <w:color w:val="000000" w:themeColor="text1"/>
          <w:sz w:val="24"/>
          <w:szCs w:val="24"/>
        </w:rPr>
        <w:t xml:space="preserve">, and latter falls under the </w:t>
      </w:r>
      <w:r w:rsidR="002D53F4" w:rsidRPr="00E067CA">
        <w:rPr>
          <w:rFonts w:asciiTheme="majorBidi" w:hAnsiTheme="majorBidi" w:cstheme="majorBidi"/>
          <w:color w:val="000000" w:themeColor="text1"/>
          <w:sz w:val="24"/>
          <w:szCs w:val="24"/>
          <w:shd w:val="clear" w:color="auto" w:fill="FFFFFF"/>
        </w:rPr>
        <w:t xml:space="preserve">asymptomatic </w:t>
      </w:r>
      <w:proofErr w:type="spellStart"/>
      <w:r w:rsidR="002D53F4" w:rsidRPr="00E067CA">
        <w:rPr>
          <w:rFonts w:asciiTheme="majorBidi" w:hAnsiTheme="majorBidi" w:cstheme="majorBidi"/>
          <w:color w:val="000000" w:themeColor="text1"/>
          <w:sz w:val="24"/>
          <w:szCs w:val="24"/>
          <w:shd w:val="clear" w:color="auto" w:fill="FFFFFF"/>
        </w:rPr>
        <w:t>bcteriuria</w:t>
      </w:r>
      <w:proofErr w:type="spellEnd"/>
      <w:r w:rsidR="002D53F4" w:rsidRPr="00E067CA">
        <w:rPr>
          <w:rFonts w:asciiTheme="majorBidi" w:hAnsiTheme="majorBidi" w:cstheme="majorBidi"/>
          <w:color w:val="000000" w:themeColor="text1"/>
          <w:sz w:val="24"/>
          <w:szCs w:val="24"/>
          <w:shd w:val="clear" w:color="auto" w:fill="FFFFFF"/>
        </w:rPr>
        <w:t xml:space="preserve"> which refers to isolation of bacteria from a urine sample from individual without symptoms of UTI</w:t>
      </w:r>
      <w:r w:rsidR="00797049" w:rsidRPr="00E067CA">
        <w:rPr>
          <w:rFonts w:asciiTheme="majorBidi" w:hAnsiTheme="majorBidi" w:cstheme="majorBidi"/>
          <w:color w:val="000000" w:themeColor="text1"/>
          <w:sz w:val="24"/>
          <w:szCs w:val="24"/>
          <w:shd w:val="clear" w:color="auto" w:fill="FFFFFF"/>
        </w:rPr>
        <w:t>.</w:t>
      </w:r>
    </w:p>
    <w:p w:rsidR="00376EA9" w:rsidRPr="00E067CA" w:rsidRDefault="00C33E87" w:rsidP="009B049F">
      <w:pPr>
        <w:ind w:firstLine="720"/>
        <w:rPr>
          <w:rFonts w:asciiTheme="majorBidi" w:hAnsiTheme="majorBidi" w:cstheme="majorBidi"/>
          <w:color w:val="000000" w:themeColor="text1"/>
          <w:sz w:val="24"/>
          <w:szCs w:val="24"/>
          <w:shd w:val="clear" w:color="auto" w:fill="FFFFFF"/>
          <w:rtl/>
        </w:rPr>
      </w:pPr>
      <w:r>
        <w:rPr>
          <w:rFonts w:asciiTheme="majorBidi" w:hAnsiTheme="majorBidi" w:cstheme="majorBidi"/>
          <w:color w:val="000000" w:themeColor="text1"/>
          <w:sz w:val="24"/>
          <w:szCs w:val="24"/>
          <w:shd w:val="clear" w:color="auto" w:fill="FFFFFF"/>
        </w:rPr>
        <w:t>UTI in general were</w:t>
      </w:r>
      <w:r w:rsidR="00797049" w:rsidRPr="00E067CA">
        <w:rPr>
          <w:rFonts w:asciiTheme="majorBidi" w:hAnsiTheme="majorBidi" w:cstheme="majorBidi"/>
          <w:color w:val="000000" w:themeColor="text1"/>
          <w:sz w:val="24"/>
          <w:szCs w:val="24"/>
          <w:shd w:val="clear" w:color="auto" w:fill="FFFFFF"/>
        </w:rPr>
        <w:t xml:space="preserve"> more common in females then</w:t>
      </w:r>
      <w:r>
        <w:rPr>
          <w:rFonts w:asciiTheme="majorBidi" w:hAnsiTheme="majorBidi" w:cstheme="majorBidi"/>
          <w:color w:val="000000" w:themeColor="text1"/>
          <w:sz w:val="24"/>
          <w:szCs w:val="24"/>
          <w:shd w:val="clear" w:color="auto" w:fill="FFFFFF"/>
        </w:rPr>
        <w:t xml:space="preserve"> males;</w:t>
      </w:r>
      <w:r w:rsidR="008D2A74" w:rsidRPr="00E067CA">
        <w:rPr>
          <w:rFonts w:asciiTheme="majorBidi" w:hAnsiTheme="majorBidi" w:cstheme="majorBidi"/>
          <w:color w:val="000000" w:themeColor="text1"/>
          <w:sz w:val="24"/>
          <w:szCs w:val="24"/>
          <w:shd w:val="clear" w:color="auto" w:fill="FFFFFF"/>
        </w:rPr>
        <w:t xml:space="preserve"> due to their anatomy ‘shorter urethra than males’, sexual activity,</w:t>
      </w:r>
      <w:r w:rsidR="002D53F4" w:rsidRPr="00E067CA">
        <w:rPr>
          <w:rFonts w:asciiTheme="majorBidi" w:hAnsiTheme="majorBidi" w:cstheme="majorBidi"/>
          <w:color w:val="000000" w:themeColor="text1"/>
          <w:sz w:val="24"/>
          <w:szCs w:val="24"/>
          <w:shd w:val="clear" w:color="auto" w:fill="FFFFFF"/>
        </w:rPr>
        <w:t xml:space="preserve"> </w:t>
      </w:r>
      <w:r w:rsidR="008D2A74" w:rsidRPr="00E067CA">
        <w:rPr>
          <w:rFonts w:asciiTheme="majorBidi" w:hAnsiTheme="majorBidi" w:cstheme="majorBidi"/>
          <w:color w:val="000000" w:themeColor="text1"/>
          <w:sz w:val="24"/>
          <w:szCs w:val="24"/>
          <w:shd w:val="clear" w:color="auto" w:fill="FFFFFF"/>
        </w:rPr>
        <w:t>types of birth control for example women that use diaphragms</w:t>
      </w:r>
      <w:r w:rsidR="00B3049D" w:rsidRPr="00E067CA">
        <w:rPr>
          <w:rFonts w:asciiTheme="majorBidi" w:hAnsiTheme="majorBidi" w:cstheme="majorBidi"/>
          <w:color w:val="000000" w:themeColor="text1"/>
          <w:sz w:val="24"/>
          <w:szCs w:val="24"/>
          <w:shd w:val="clear" w:color="auto" w:fill="FFFFFF"/>
        </w:rPr>
        <w:t xml:space="preserve"> or spermicidal agents</w:t>
      </w:r>
      <w:r w:rsidR="008D2A74" w:rsidRPr="00E067CA">
        <w:rPr>
          <w:rFonts w:asciiTheme="majorBidi" w:hAnsiTheme="majorBidi" w:cstheme="majorBidi"/>
          <w:color w:val="000000" w:themeColor="text1"/>
          <w:sz w:val="24"/>
          <w:szCs w:val="24"/>
          <w:shd w:val="clear" w:color="auto" w:fill="FFFFFF"/>
        </w:rPr>
        <w:t xml:space="preserve"> for birth control</w:t>
      </w:r>
      <w:r>
        <w:rPr>
          <w:rFonts w:asciiTheme="majorBidi" w:hAnsiTheme="majorBidi" w:cstheme="majorBidi"/>
          <w:color w:val="000000" w:themeColor="text1"/>
          <w:sz w:val="24"/>
          <w:szCs w:val="24"/>
          <w:shd w:val="clear" w:color="auto" w:fill="FFFFFF"/>
        </w:rPr>
        <w:t xml:space="preserve"> may had</w:t>
      </w:r>
      <w:r w:rsidR="00B3049D" w:rsidRPr="00E067CA">
        <w:rPr>
          <w:rFonts w:asciiTheme="majorBidi" w:hAnsiTheme="majorBidi" w:cstheme="majorBidi"/>
          <w:color w:val="000000" w:themeColor="text1"/>
          <w:sz w:val="24"/>
          <w:szCs w:val="24"/>
          <w:shd w:val="clear" w:color="auto" w:fill="FFFFFF"/>
        </w:rPr>
        <w:t xml:space="preserve"> a higher risk than others,</w:t>
      </w:r>
      <w:r>
        <w:rPr>
          <w:rFonts w:asciiTheme="majorBidi" w:hAnsiTheme="majorBidi" w:cstheme="majorBidi"/>
          <w:color w:val="000000" w:themeColor="text1"/>
          <w:sz w:val="24"/>
          <w:szCs w:val="24"/>
          <w:shd w:val="clear" w:color="auto" w:fill="FFFFFF"/>
        </w:rPr>
        <w:t xml:space="preserve"> </w:t>
      </w:r>
      <w:r w:rsidR="009B049F" w:rsidRPr="009B049F">
        <w:rPr>
          <w:rFonts w:asciiTheme="majorBidi" w:hAnsiTheme="majorBidi" w:cstheme="majorBidi"/>
          <w:color w:val="000000" w:themeColor="text1"/>
          <w:sz w:val="24"/>
          <w:szCs w:val="24"/>
          <w:shd w:val="clear" w:color="auto" w:fill="FFFFFF"/>
        </w:rPr>
        <w:t>and  increase in incidence after the menopause.</w:t>
      </w:r>
      <w:r w:rsidR="00B3049D" w:rsidRPr="009B049F">
        <w:rPr>
          <w:rFonts w:asciiTheme="majorBidi" w:hAnsiTheme="majorBidi" w:cstheme="majorBidi"/>
          <w:color w:val="000000" w:themeColor="text1"/>
          <w:sz w:val="24"/>
          <w:szCs w:val="24"/>
          <w:shd w:val="clear" w:color="auto" w:fill="FFFFFF"/>
        </w:rPr>
        <w:t xml:space="preserve"> </w:t>
      </w:r>
      <w:proofErr w:type="gramStart"/>
      <w:r>
        <w:rPr>
          <w:rFonts w:asciiTheme="majorBidi" w:hAnsiTheme="majorBidi" w:cstheme="majorBidi"/>
          <w:color w:val="000000" w:themeColor="text1"/>
          <w:sz w:val="24"/>
          <w:szCs w:val="24"/>
          <w:shd w:val="clear" w:color="auto" w:fill="FFFFFF"/>
        </w:rPr>
        <w:t>some</w:t>
      </w:r>
      <w:proofErr w:type="gramEnd"/>
      <w:r>
        <w:rPr>
          <w:rFonts w:asciiTheme="majorBidi" w:hAnsiTheme="majorBidi" w:cstheme="majorBidi"/>
          <w:color w:val="000000" w:themeColor="text1"/>
          <w:sz w:val="24"/>
          <w:szCs w:val="24"/>
          <w:shd w:val="clear" w:color="auto" w:fill="FFFFFF"/>
        </w:rPr>
        <w:t xml:space="preserve"> studies </w:t>
      </w:r>
      <w:proofErr w:type="spellStart"/>
      <w:r>
        <w:rPr>
          <w:rFonts w:asciiTheme="majorBidi" w:hAnsiTheme="majorBidi" w:cstheme="majorBidi"/>
          <w:color w:val="000000" w:themeColor="text1"/>
          <w:sz w:val="24"/>
          <w:szCs w:val="24"/>
          <w:shd w:val="clear" w:color="auto" w:fill="FFFFFF"/>
        </w:rPr>
        <w:t>refered</w:t>
      </w:r>
      <w:proofErr w:type="spellEnd"/>
      <w:r w:rsidR="00B3049D" w:rsidRPr="00E067CA">
        <w:rPr>
          <w:rFonts w:asciiTheme="majorBidi" w:hAnsiTheme="majorBidi" w:cstheme="majorBidi"/>
          <w:color w:val="000000" w:themeColor="text1"/>
          <w:sz w:val="24"/>
          <w:szCs w:val="24"/>
          <w:shd w:val="clear" w:color="auto" w:fill="FFFFFF"/>
        </w:rPr>
        <w:t xml:space="preserve"> that to the decline in the estrogen, catheter</w:t>
      </w:r>
      <w:r w:rsidR="00B3049D" w:rsidRPr="00E067CA">
        <w:rPr>
          <w:rStyle w:val="Strong"/>
          <w:rFonts w:asciiTheme="majorBidi" w:hAnsiTheme="majorBidi" w:cstheme="majorBidi"/>
          <w:b w:val="0"/>
          <w:bCs w:val="0"/>
          <w:color w:val="000000" w:themeColor="text1"/>
          <w:sz w:val="24"/>
          <w:szCs w:val="24"/>
          <w:shd w:val="clear" w:color="auto" w:fill="FFFFFF"/>
        </w:rPr>
        <w:t xml:space="preserve"> use</w:t>
      </w:r>
      <w:r w:rsidR="00B3049D" w:rsidRPr="00E067CA">
        <w:rPr>
          <w:rStyle w:val="Strong"/>
          <w:rFonts w:asciiTheme="majorBidi" w:hAnsiTheme="majorBidi" w:cstheme="majorBidi"/>
          <w:color w:val="000000" w:themeColor="text1"/>
          <w:sz w:val="24"/>
          <w:szCs w:val="24"/>
          <w:shd w:val="clear" w:color="auto" w:fill="FFFFFF"/>
        </w:rPr>
        <w:t xml:space="preserve"> </w:t>
      </w:r>
      <w:r w:rsidR="00B3049D" w:rsidRPr="00E067CA">
        <w:rPr>
          <w:rStyle w:val="Strong"/>
          <w:rFonts w:asciiTheme="majorBidi" w:hAnsiTheme="majorBidi" w:cstheme="majorBidi"/>
          <w:b w:val="0"/>
          <w:bCs w:val="0"/>
          <w:color w:val="000000" w:themeColor="text1"/>
          <w:sz w:val="24"/>
          <w:szCs w:val="24"/>
          <w:shd w:val="clear" w:color="auto" w:fill="FFFFFF"/>
        </w:rPr>
        <w:t xml:space="preserve">and urinary tract abnormalities may </w:t>
      </w:r>
      <w:r w:rsidR="00F568BE" w:rsidRPr="00E067CA">
        <w:rPr>
          <w:rStyle w:val="Strong"/>
          <w:rFonts w:asciiTheme="majorBidi" w:hAnsiTheme="majorBidi" w:cstheme="majorBidi"/>
          <w:b w:val="0"/>
          <w:bCs w:val="0"/>
          <w:color w:val="000000" w:themeColor="text1"/>
          <w:sz w:val="24"/>
          <w:szCs w:val="24"/>
          <w:shd w:val="clear" w:color="auto" w:fill="FFFFFF"/>
        </w:rPr>
        <w:t>cause it.</w:t>
      </w:r>
      <w:r>
        <w:rPr>
          <w:rStyle w:val="Strong"/>
          <w:rFonts w:asciiTheme="majorBidi" w:hAnsiTheme="majorBidi" w:cstheme="majorBidi"/>
          <w:b w:val="0"/>
          <w:bCs w:val="0"/>
          <w:color w:val="000000" w:themeColor="text1"/>
          <w:sz w:val="24"/>
          <w:szCs w:val="24"/>
          <w:shd w:val="clear" w:color="auto" w:fill="FFFFFF"/>
        </w:rPr>
        <w:t xml:space="preserve"> </w:t>
      </w:r>
      <w:proofErr w:type="spellStart"/>
      <w:r w:rsidR="00464175" w:rsidRPr="00E067CA">
        <w:rPr>
          <w:rFonts w:asciiTheme="majorBidi" w:hAnsiTheme="majorBidi" w:cstheme="majorBidi"/>
          <w:color w:val="000000" w:themeColor="text1"/>
          <w:sz w:val="24"/>
          <w:szCs w:val="24"/>
          <w:shd w:val="clear" w:color="auto" w:fill="FFFFFF"/>
        </w:rPr>
        <w:t>MacConkey</w:t>
      </w:r>
      <w:proofErr w:type="spellEnd"/>
      <w:r w:rsidR="00464175" w:rsidRPr="00E067CA">
        <w:rPr>
          <w:rFonts w:asciiTheme="majorBidi" w:hAnsiTheme="majorBidi" w:cstheme="majorBidi"/>
          <w:color w:val="000000" w:themeColor="text1"/>
          <w:sz w:val="24"/>
          <w:szCs w:val="24"/>
          <w:shd w:val="clear" w:color="auto" w:fill="FFFFFF"/>
        </w:rPr>
        <w:t xml:space="preserve"> and blood agar</w:t>
      </w:r>
      <w:r>
        <w:rPr>
          <w:rFonts w:asciiTheme="majorBidi" w:hAnsiTheme="majorBidi" w:cstheme="majorBidi"/>
          <w:color w:val="000000" w:themeColor="text1"/>
          <w:sz w:val="24"/>
          <w:szCs w:val="24"/>
          <w:shd w:val="clear" w:color="auto" w:fill="FFFFFF"/>
        </w:rPr>
        <w:t xml:space="preserve"> have been used </w:t>
      </w:r>
      <w:r w:rsidRPr="00E067CA">
        <w:rPr>
          <w:rFonts w:asciiTheme="majorBidi" w:hAnsiTheme="majorBidi" w:cstheme="majorBidi"/>
          <w:color w:val="000000" w:themeColor="text1"/>
          <w:sz w:val="24"/>
          <w:szCs w:val="24"/>
          <w:shd w:val="clear" w:color="auto" w:fill="FFFFFF"/>
        </w:rPr>
        <w:t>for</w:t>
      </w:r>
      <w:r w:rsidR="00464175" w:rsidRPr="00E067CA">
        <w:rPr>
          <w:rFonts w:asciiTheme="majorBidi" w:hAnsiTheme="majorBidi" w:cstheme="majorBidi"/>
          <w:color w:val="000000" w:themeColor="text1"/>
          <w:sz w:val="24"/>
          <w:szCs w:val="24"/>
          <w:shd w:val="clear" w:color="auto" w:fill="FFFFFF"/>
        </w:rPr>
        <w:t xml:space="preserve"> the test</w:t>
      </w:r>
      <w:r w:rsidR="00464175" w:rsidRPr="00E067CA">
        <w:rPr>
          <w:rStyle w:val="Strong"/>
          <w:rFonts w:asciiTheme="majorBidi" w:hAnsiTheme="majorBidi" w:cstheme="majorBidi"/>
          <w:b w:val="0"/>
          <w:bCs w:val="0"/>
          <w:color w:val="000000" w:themeColor="text1"/>
          <w:sz w:val="24"/>
          <w:szCs w:val="24"/>
          <w:shd w:val="clear" w:color="auto" w:fill="FFFFFF"/>
        </w:rPr>
        <w:t xml:space="preserve">. </w:t>
      </w:r>
      <w:proofErr w:type="spellStart"/>
      <w:r w:rsidR="00464175" w:rsidRPr="00E067CA">
        <w:rPr>
          <w:rFonts w:asciiTheme="majorBidi" w:hAnsiTheme="majorBidi" w:cstheme="majorBidi"/>
          <w:color w:val="000000" w:themeColor="text1"/>
          <w:sz w:val="24"/>
          <w:szCs w:val="24"/>
          <w:shd w:val="clear" w:color="auto" w:fill="FFFFFF"/>
        </w:rPr>
        <w:t>MacConkey</w:t>
      </w:r>
      <w:proofErr w:type="spellEnd"/>
      <w:r>
        <w:rPr>
          <w:rFonts w:asciiTheme="majorBidi" w:hAnsiTheme="majorBidi" w:cstheme="majorBidi"/>
          <w:color w:val="000000" w:themeColor="text1"/>
          <w:sz w:val="24"/>
          <w:szCs w:val="24"/>
          <w:shd w:val="clear" w:color="auto" w:fill="FFFFFF"/>
        </w:rPr>
        <w:t xml:space="preserve"> agar was </w:t>
      </w:r>
      <w:r w:rsidR="00464175" w:rsidRPr="00E067CA">
        <w:rPr>
          <w:rFonts w:asciiTheme="majorBidi" w:hAnsiTheme="majorBidi" w:cstheme="majorBidi"/>
          <w:color w:val="000000" w:themeColor="text1"/>
          <w:sz w:val="24"/>
          <w:szCs w:val="24"/>
          <w:shd w:val="clear" w:color="auto" w:fill="FFFFFF"/>
        </w:rPr>
        <w:t xml:space="preserve">a selective and differentiating agar that </w:t>
      </w:r>
      <w:r>
        <w:rPr>
          <w:rFonts w:asciiTheme="majorBidi" w:hAnsiTheme="majorBidi" w:cstheme="majorBidi"/>
          <w:color w:val="000000" w:themeColor="text1"/>
          <w:sz w:val="24"/>
          <w:szCs w:val="24"/>
          <w:shd w:val="clear" w:color="auto" w:fill="FFFFFF"/>
        </w:rPr>
        <w:t xml:space="preserve">have been </w:t>
      </w:r>
      <w:r w:rsidR="00464175" w:rsidRPr="00E067CA">
        <w:rPr>
          <w:rFonts w:asciiTheme="majorBidi" w:hAnsiTheme="majorBidi" w:cstheme="majorBidi"/>
          <w:color w:val="000000" w:themeColor="text1"/>
          <w:sz w:val="24"/>
          <w:szCs w:val="24"/>
          <w:shd w:val="clear" w:color="auto" w:fill="FFFFFF"/>
        </w:rPr>
        <w:t>use</w:t>
      </w:r>
      <w:r>
        <w:rPr>
          <w:rFonts w:asciiTheme="majorBidi" w:hAnsiTheme="majorBidi" w:cstheme="majorBidi"/>
          <w:color w:val="000000" w:themeColor="text1"/>
          <w:sz w:val="24"/>
          <w:szCs w:val="24"/>
          <w:shd w:val="clear" w:color="auto" w:fill="FFFFFF"/>
        </w:rPr>
        <w:t>d</w:t>
      </w:r>
      <w:r w:rsidR="00464175" w:rsidRPr="00E067CA">
        <w:rPr>
          <w:rFonts w:asciiTheme="majorBidi" w:hAnsiTheme="majorBidi" w:cstheme="majorBidi"/>
          <w:color w:val="000000" w:themeColor="text1"/>
          <w:sz w:val="24"/>
          <w:szCs w:val="24"/>
          <w:shd w:val="clear" w:color="auto" w:fill="FFFFFF"/>
        </w:rPr>
        <w:t xml:space="preserve"> for gram-negative bacterial species. The differentiation based on their lactose metabolism; MAC contains a pH indicator that turn into pink</w:t>
      </w:r>
      <w:r w:rsidR="00F67BFE" w:rsidRPr="00E067CA">
        <w:rPr>
          <w:rFonts w:asciiTheme="majorBidi" w:hAnsiTheme="majorBidi" w:cstheme="majorBidi"/>
          <w:color w:val="000000" w:themeColor="text1"/>
          <w:sz w:val="24"/>
          <w:szCs w:val="24"/>
          <w:shd w:val="clear" w:color="auto" w:fill="FFFFFF"/>
        </w:rPr>
        <w:t xml:space="preserve"> colonies</w:t>
      </w:r>
      <w:r w:rsidR="00464175" w:rsidRPr="00E067CA">
        <w:rPr>
          <w:rFonts w:asciiTheme="majorBidi" w:hAnsiTheme="majorBidi" w:cstheme="majorBidi"/>
          <w:color w:val="000000" w:themeColor="text1"/>
          <w:sz w:val="24"/>
          <w:szCs w:val="24"/>
          <w:shd w:val="clear" w:color="auto" w:fill="FFFFFF"/>
        </w:rPr>
        <w:t xml:space="preserve"> under acidic conditions</w:t>
      </w:r>
      <w:r>
        <w:rPr>
          <w:rFonts w:asciiTheme="majorBidi" w:hAnsiTheme="majorBidi" w:cstheme="majorBidi"/>
          <w:color w:val="000000" w:themeColor="text1"/>
          <w:sz w:val="24"/>
          <w:szCs w:val="24"/>
          <w:shd w:val="clear" w:color="auto" w:fill="FFFFFF"/>
        </w:rPr>
        <w:t>,</w:t>
      </w:r>
      <w:r w:rsidR="00464175" w:rsidRPr="00E067CA">
        <w:rPr>
          <w:rFonts w:asciiTheme="majorBidi" w:hAnsiTheme="majorBidi" w:cstheme="majorBidi"/>
          <w:color w:val="000000" w:themeColor="text1"/>
          <w:sz w:val="24"/>
          <w:szCs w:val="24"/>
          <w:shd w:val="clear" w:color="auto" w:fill="FFFFFF"/>
        </w:rPr>
        <w:t xml:space="preserve"> if the bacteria is a lactose fermenting and </w:t>
      </w:r>
      <w:r w:rsidR="00F67BFE" w:rsidRPr="00E067CA">
        <w:rPr>
          <w:rFonts w:asciiTheme="majorBidi" w:hAnsiTheme="majorBidi" w:cstheme="majorBidi"/>
          <w:color w:val="000000" w:themeColor="text1"/>
          <w:sz w:val="24"/>
          <w:szCs w:val="24"/>
          <w:shd w:val="clear" w:color="auto" w:fill="FFFFFF"/>
        </w:rPr>
        <w:t xml:space="preserve">off-white colonies in the non-lactose fermenting, </w:t>
      </w:r>
      <w:r w:rsidR="0074358F" w:rsidRPr="00E067CA">
        <w:rPr>
          <w:rFonts w:asciiTheme="majorBidi" w:hAnsiTheme="majorBidi" w:cstheme="majorBidi"/>
          <w:color w:val="000000" w:themeColor="text1"/>
          <w:sz w:val="24"/>
          <w:szCs w:val="24"/>
          <w:shd w:val="clear" w:color="auto" w:fill="FFFFFF"/>
        </w:rPr>
        <w:t xml:space="preserve">some </w:t>
      </w:r>
      <w:r w:rsidR="0074358F" w:rsidRPr="00E067CA">
        <w:rPr>
          <w:rFonts w:asciiTheme="majorBidi" w:eastAsia="Times New Roman" w:hAnsiTheme="majorBidi" w:cstheme="majorBidi"/>
          <w:color w:val="000000" w:themeColor="text1"/>
          <w:sz w:val="24"/>
          <w:szCs w:val="24"/>
        </w:rPr>
        <w:t xml:space="preserve">examples for the lactose positive species are Escherichia coli, </w:t>
      </w:r>
      <w:proofErr w:type="spellStart"/>
      <w:r w:rsidR="0074358F" w:rsidRPr="00E067CA">
        <w:rPr>
          <w:rFonts w:asciiTheme="majorBidi" w:eastAsia="Times New Roman" w:hAnsiTheme="majorBidi" w:cstheme="majorBidi"/>
          <w:color w:val="000000" w:themeColor="text1"/>
          <w:sz w:val="24"/>
          <w:szCs w:val="24"/>
        </w:rPr>
        <w:t>Klebsiella</w:t>
      </w:r>
      <w:proofErr w:type="spellEnd"/>
      <w:r w:rsidR="0074358F" w:rsidRPr="00E067CA">
        <w:rPr>
          <w:rFonts w:asciiTheme="majorBidi" w:eastAsia="Times New Roman" w:hAnsiTheme="majorBidi" w:cstheme="majorBidi"/>
          <w:color w:val="000000" w:themeColor="text1"/>
          <w:sz w:val="24"/>
          <w:szCs w:val="24"/>
        </w:rPr>
        <w:t xml:space="preserve">, </w:t>
      </w:r>
      <w:proofErr w:type="spellStart"/>
      <w:r w:rsidR="0074358F" w:rsidRPr="00E067CA">
        <w:rPr>
          <w:rFonts w:asciiTheme="majorBidi" w:eastAsia="Times New Roman" w:hAnsiTheme="majorBidi" w:cstheme="majorBidi"/>
          <w:color w:val="000000" w:themeColor="text1"/>
          <w:sz w:val="24"/>
          <w:szCs w:val="24"/>
        </w:rPr>
        <w:t>Enterobacteria</w:t>
      </w:r>
      <w:proofErr w:type="spellEnd"/>
      <w:r w:rsidR="0074358F" w:rsidRPr="00E067CA">
        <w:rPr>
          <w:rFonts w:asciiTheme="majorBidi" w:eastAsia="Times New Roman" w:hAnsiTheme="majorBidi" w:cstheme="majorBidi"/>
          <w:color w:val="000000" w:themeColor="text1"/>
          <w:sz w:val="24"/>
          <w:szCs w:val="24"/>
        </w:rPr>
        <w:t xml:space="preserve"> and some examples for the lactose negative species are Proteus, Yersinia, Salmonella, Pseudomonas.</w:t>
      </w:r>
      <w:r w:rsidR="00033CBD" w:rsidRPr="00E067CA">
        <w:rPr>
          <w:rFonts w:asciiTheme="majorBidi" w:eastAsia="Times New Roman" w:hAnsiTheme="majorBidi" w:cstheme="majorBidi"/>
          <w:color w:val="000000" w:themeColor="text1"/>
          <w:sz w:val="24"/>
          <w:szCs w:val="24"/>
        </w:rPr>
        <w:t xml:space="preserve"> </w:t>
      </w:r>
      <w:r w:rsidR="0074358F" w:rsidRPr="00E067CA">
        <w:rPr>
          <w:rFonts w:asciiTheme="majorBidi" w:eastAsia="Times New Roman" w:hAnsiTheme="majorBidi" w:cstheme="majorBidi"/>
          <w:color w:val="000000" w:themeColor="text1"/>
          <w:sz w:val="24"/>
          <w:szCs w:val="24"/>
        </w:rPr>
        <w:t xml:space="preserve">Blood agar is </w:t>
      </w:r>
      <w:r w:rsidR="0074358F" w:rsidRPr="00E067CA">
        <w:rPr>
          <w:rFonts w:asciiTheme="majorBidi" w:hAnsiTheme="majorBidi" w:cstheme="majorBidi"/>
          <w:color w:val="000000" w:themeColor="text1"/>
          <w:sz w:val="24"/>
          <w:szCs w:val="24"/>
          <w:shd w:val="clear" w:color="auto" w:fill="FAFAFA"/>
        </w:rPr>
        <w:t>widely used in developing countries</w:t>
      </w:r>
      <w:r w:rsidR="00033CBD" w:rsidRPr="00E067CA">
        <w:rPr>
          <w:rFonts w:asciiTheme="majorBidi" w:hAnsiTheme="majorBidi" w:cstheme="majorBidi"/>
          <w:color w:val="000000" w:themeColor="text1"/>
          <w:sz w:val="24"/>
          <w:szCs w:val="24"/>
          <w:shd w:val="clear" w:color="auto" w:fill="FAFAFA"/>
        </w:rPr>
        <w:t xml:space="preserve"> to differentiate and detect hemolytic bacteria ‘the ability of bacteria to destroy the RBC’ </w:t>
      </w:r>
      <w:r w:rsidR="0074358F" w:rsidRPr="00E067CA">
        <w:rPr>
          <w:rFonts w:asciiTheme="majorBidi" w:hAnsiTheme="majorBidi" w:cstheme="majorBidi"/>
          <w:color w:val="000000" w:themeColor="text1"/>
          <w:sz w:val="24"/>
          <w:szCs w:val="24"/>
          <w:shd w:val="clear" w:color="auto" w:fill="FAFAFA"/>
        </w:rPr>
        <w:t>from clinic</w:t>
      </w:r>
      <w:r w:rsidR="00033CBD" w:rsidRPr="00E067CA">
        <w:rPr>
          <w:rFonts w:asciiTheme="majorBidi" w:hAnsiTheme="majorBidi" w:cstheme="majorBidi"/>
          <w:color w:val="000000" w:themeColor="text1"/>
          <w:sz w:val="24"/>
          <w:szCs w:val="24"/>
          <w:shd w:val="clear" w:color="auto" w:fill="FAFAFA"/>
        </w:rPr>
        <w:t>al</w:t>
      </w:r>
      <w:r w:rsidR="0074358F" w:rsidRPr="00E067CA">
        <w:rPr>
          <w:rFonts w:asciiTheme="majorBidi" w:hAnsiTheme="majorBidi" w:cstheme="majorBidi"/>
          <w:color w:val="000000" w:themeColor="text1"/>
          <w:sz w:val="24"/>
          <w:szCs w:val="24"/>
          <w:shd w:val="clear" w:color="auto" w:fill="FAFAFA"/>
        </w:rPr>
        <w:t xml:space="preserve"> specimens </w:t>
      </w:r>
      <w:r w:rsidR="00033CBD" w:rsidRPr="00E067CA">
        <w:rPr>
          <w:rFonts w:asciiTheme="majorBidi" w:hAnsiTheme="majorBidi" w:cstheme="majorBidi"/>
          <w:color w:val="000000" w:themeColor="text1"/>
          <w:sz w:val="24"/>
          <w:szCs w:val="24"/>
          <w:shd w:val="clear" w:color="auto" w:fill="FAFAFA"/>
        </w:rPr>
        <w:t xml:space="preserve">especially </w:t>
      </w:r>
      <w:r w:rsidR="00033CBD" w:rsidRPr="00E067CA">
        <w:rPr>
          <w:rFonts w:asciiTheme="majorBidi" w:hAnsiTheme="majorBidi" w:cstheme="majorBidi"/>
          <w:color w:val="000000" w:themeColor="text1"/>
          <w:sz w:val="24"/>
          <w:szCs w:val="24"/>
          <w:shd w:val="clear" w:color="auto" w:fill="FFFFFF"/>
        </w:rPr>
        <w:t>those that are more difficult to grow,</w:t>
      </w:r>
      <w:r w:rsidR="00376EA9" w:rsidRPr="00E067CA">
        <w:rPr>
          <w:rFonts w:asciiTheme="majorBidi" w:hAnsiTheme="majorBidi" w:cstheme="majorBidi"/>
          <w:color w:val="000000" w:themeColor="text1"/>
          <w:sz w:val="24"/>
          <w:szCs w:val="24"/>
          <w:shd w:val="clear" w:color="auto" w:fill="FFFFFF"/>
        </w:rPr>
        <w:t xml:space="preserve"> this agar differentiate the bacteria in to β-hemolysis refers to complete hemolysis such as Staphylococcus, α- refers to partial hemolysis such as </w:t>
      </w:r>
      <w:proofErr w:type="spellStart"/>
      <w:r w:rsidR="00376EA9" w:rsidRPr="00E067CA">
        <w:rPr>
          <w:rFonts w:asciiTheme="majorBidi" w:hAnsiTheme="majorBidi" w:cstheme="majorBidi"/>
          <w:color w:val="000000" w:themeColor="text1"/>
          <w:sz w:val="24"/>
          <w:szCs w:val="24"/>
          <w:shd w:val="clear" w:color="auto" w:fill="FFFFFF"/>
        </w:rPr>
        <w:t>Streptococcu</w:t>
      </w:r>
      <w:proofErr w:type="spellEnd"/>
      <w:r w:rsidR="00376EA9" w:rsidRPr="00E067CA">
        <w:rPr>
          <w:rFonts w:asciiTheme="majorBidi" w:hAnsiTheme="majorBidi" w:cstheme="majorBidi"/>
          <w:color w:val="000000" w:themeColor="text1"/>
          <w:sz w:val="24"/>
          <w:szCs w:val="24"/>
          <w:shd w:val="clear" w:color="auto" w:fill="FFFFFF"/>
        </w:rPr>
        <w:t xml:space="preserve"> and γ-hemolysis or non-hemolytic bacteria such as Enterococcus, the aim of this report</w:t>
      </w:r>
      <w:r>
        <w:rPr>
          <w:rFonts w:asciiTheme="majorBidi" w:hAnsiTheme="majorBidi" w:cstheme="majorBidi"/>
          <w:color w:val="000000" w:themeColor="text1"/>
          <w:sz w:val="24"/>
          <w:szCs w:val="24"/>
          <w:shd w:val="clear" w:color="auto" w:fill="FFFFFF"/>
        </w:rPr>
        <w:t>;</w:t>
      </w:r>
      <w:r w:rsidR="00376EA9" w:rsidRPr="00E067CA">
        <w:rPr>
          <w:rFonts w:asciiTheme="majorBidi" w:hAnsiTheme="majorBidi" w:cstheme="majorBidi"/>
          <w:color w:val="000000" w:themeColor="text1"/>
          <w:sz w:val="24"/>
          <w:szCs w:val="24"/>
          <w:shd w:val="clear" w:color="auto" w:fill="FFFFFF"/>
        </w:rPr>
        <w:t xml:space="preserve"> to </w:t>
      </w:r>
      <w:r w:rsidR="00CC3623" w:rsidRPr="00E067CA">
        <w:rPr>
          <w:rFonts w:asciiTheme="majorBidi" w:hAnsiTheme="majorBidi" w:cstheme="majorBidi"/>
          <w:color w:val="000000" w:themeColor="text1"/>
          <w:sz w:val="24"/>
          <w:szCs w:val="24"/>
          <w:shd w:val="clear" w:color="auto" w:fill="FFFFFF"/>
        </w:rPr>
        <w:t xml:space="preserve">explain the relation between the gender </w:t>
      </w:r>
      <w:r>
        <w:rPr>
          <w:rFonts w:asciiTheme="majorBidi" w:hAnsiTheme="majorBidi" w:cstheme="majorBidi"/>
          <w:color w:val="000000" w:themeColor="text1"/>
          <w:sz w:val="24"/>
          <w:szCs w:val="24"/>
          <w:shd w:val="clear" w:color="auto" w:fill="FFFFFF"/>
        </w:rPr>
        <w:t>and the UTI and because there was a</w:t>
      </w:r>
      <w:r w:rsidR="00CC3623" w:rsidRPr="00E067CA">
        <w:rPr>
          <w:rFonts w:asciiTheme="majorBidi" w:hAnsiTheme="majorBidi" w:cstheme="majorBidi"/>
          <w:color w:val="000000" w:themeColor="text1"/>
          <w:sz w:val="24"/>
          <w:szCs w:val="24"/>
          <w:shd w:val="clear" w:color="auto" w:fill="FFFFFF"/>
        </w:rPr>
        <w:t xml:space="preserve"> confusion between it and the asymptomatic </w:t>
      </w:r>
      <w:proofErr w:type="spellStart"/>
      <w:r w:rsidR="00CC3623" w:rsidRPr="00E067CA">
        <w:rPr>
          <w:rFonts w:asciiTheme="majorBidi" w:hAnsiTheme="majorBidi" w:cstheme="majorBidi"/>
          <w:color w:val="000000" w:themeColor="text1"/>
          <w:sz w:val="24"/>
          <w:szCs w:val="24"/>
          <w:shd w:val="clear" w:color="auto" w:fill="FFFFFF"/>
        </w:rPr>
        <w:t>bactiruira</w:t>
      </w:r>
      <w:proofErr w:type="spellEnd"/>
      <w:r w:rsidR="00CC3623" w:rsidRPr="00E067CA">
        <w:rPr>
          <w:rFonts w:asciiTheme="majorBidi" w:hAnsiTheme="majorBidi" w:cstheme="majorBidi"/>
          <w:color w:val="000000" w:themeColor="text1"/>
          <w:sz w:val="24"/>
          <w:szCs w:val="24"/>
          <w:shd w:val="clear" w:color="auto" w:fill="FFFFFF"/>
        </w:rPr>
        <w:t>.</w:t>
      </w:r>
    </w:p>
    <w:p w:rsidR="00966B75" w:rsidRDefault="0085351A" w:rsidP="003C4B43">
      <w:pPr>
        <w:ind w:firstLine="720"/>
        <w:rPr>
          <w:rStyle w:val="Strong"/>
          <w:rFonts w:asciiTheme="majorBidi" w:hAnsiTheme="majorBidi" w:cstheme="majorBidi"/>
          <w:b w:val="0"/>
          <w:bCs w:val="0"/>
          <w:color w:val="000000" w:themeColor="text1"/>
          <w:sz w:val="24"/>
          <w:szCs w:val="24"/>
          <w:shd w:val="clear" w:color="auto" w:fill="FFFFFF"/>
        </w:rPr>
      </w:pPr>
      <w:r w:rsidRPr="003C4B43">
        <w:rPr>
          <w:rStyle w:val="Strong"/>
          <w:rFonts w:asciiTheme="majorBidi" w:hAnsiTheme="majorBidi" w:cstheme="majorBidi"/>
          <w:b w:val="0"/>
          <w:bCs w:val="0"/>
          <w:color w:val="000000" w:themeColor="text1"/>
          <w:sz w:val="24"/>
          <w:szCs w:val="24"/>
          <w:shd w:val="clear" w:color="auto" w:fill="FFFFFF"/>
        </w:rPr>
        <w:t>The result of the test in this lab report</w:t>
      </w:r>
      <w:r w:rsidR="00C33E87">
        <w:rPr>
          <w:rStyle w:val="Strong"/>
          <w:rFonts w:asciiTheme="majorBidi" w:hAnsiTheme="majorBidi" w:cstheme="majorBidi"/>
          <w:b w:val="0"/>
          <w:bCs w:val="0"/>
          <w:color w:val="000000" w:themeColor="text1"/>
          <w:sz w:val="24"/>
          <w:szCs w:val="24"/>
          <w:shd w:val="clear" w:color="auto" w:fill="FFFFFF"/>
        </w:rPr>
        <w:t xml:space="preserve"> was that</w:t>
      </w:r>
      <w:r w:rsidR="004A5148">
        <w:rPr>
          <w:rStyle w:val="Strong"/>
          <w:rFonts w:asciiTheme="majorBidi" w:hAnsiTheme="majorBidi" w:cstheme="majorBidi"/>
          <w:b w:val="0"/>
          <w:bCs w:val="0"/>
          <w:color w:val="000000" w:themeColor="text1"/>
          <w:sz w:val="24"/>
          <w:szCs w:val="24"/>
          <w:shd w:val="clear" w:color="auto" w:fill="FFFFFF"/>
        </w:rPr>
        <w:t xml:space="preserve"> females were </w:t>
      </w:r>
      <w:r w:rsidRPr="003C4B43">
        <w:rPr>
          <w:rStyle w:val="Strong"/>
          <w:rFonts w:asciiTheme="majorBidi" w:hAnsiTheme="majorBidi" w:cstheme="majorBidi"/>
          <w:b w:val="0"/>
          <w:bCs w:val="0"/>
          <w:color w:val="000000" w:themeColor="text1"/>
          <w:sz w:val="24"/>
          <w:szCs w:val="24"/>
          <w:shd w:val="clear" w:color="auto" w:fill="FFFFFF"/>
        </w:rPr>
        <w:t>clearly more vulnerable than</w:t>
      </w:r>
      <w:r w:rsidR="00D2476E" w:rsidRPr="003C4B43">
        <w:rPr>
          <w:rStyle w:val="Strong"/>
          <w:rFonts w:asciiTheme="majorBidi" w:hAnsiTheme="majorBidi" w:cstheme="majorBidi"/>
          <w:b w:val="0"/>
          <w:bCs w:val="0"/>
          <w:color w:val="000000" w:themeColor="text1"/>
          <w:sz w:val="24"/>
          <w:szCs w:val="24"/>
          <w:shd w:val="clear" w:color="auto" w:fill="FFFFFF"/>
        </w:rPr>
        <w:t xml:space="preserve"> males</w:t>
      </w:r>
      <w:r w:rsidR="00324DB4" w:rsidRPr="003C4B43">
        <w:rPr>
          <w:rStyle w:val="Strong"/>
          <w:rFonts w:asciiTheme="majorBidi" w:hAnsiTheme="majorBidi" w:cstheme="majorBidi"/>
          <w:b w:val="0"/>
          <w:bCs w:val="0"/>
          <w:color w:val="000000" w:themeColor="text1"/>
          <w:sz w:val="24"/>
          <w:szCs w:val="24"/>
          <w:shd w:val="clear" w:color="auto" w:fill="FFFFFF"/>
        </w:rPr>
        <w:t>.</w:t>
      </w:r>
    </w:p>
    <w:p w:rsidR="00173683" w:rsidRDefault="00173683" w:rsidP="00B17E2E">
      <w:pPr>
        <w:rPr>
          <w:rFonts w:asciiTheme="majorBidi" w:hAnsiTheme="majorBidi" w:cstheme="majorBidi"/>
          <w:color w:val="000000" w:themeColor="text1"/>
          <w:sz w:val="24"/>
          <w:szCs w:val="24"/>
          <w:shd w:val="clear" w:color="auto" w:fill="FFFFFF"/>
        </w:rPr>
      </w:pPr>
    </w:p>
    <w:p w:rsidR="0085351A" w:rsidRPr="00173683" w:rsidRDefault="009A67A1" w:rsidP="00B17E2E">
      <w:pPr>
        <w:rPr>
          <w:b/>
          <w:bCs/>
          <w:rtl/>
        </w:rPr>
      </w:pPr>
      <w:r w:rsidRPr="00173683">
        <w:rPr>
          <w:b/>
          <w:bCs/>
          <w:sz w:val="28"/>
          <w:szCs w:val="28"/>
        </w:rPr>
        <w:t xml:space="preserve">Materials and methods </w:t>
      </w:r>
    </w:p>
    <w:p w:rsidR="003C4B43" w:rsidRDefault="003C4B43" w:rsidP="003C4B43">
      <w:pPr>
        <w:ind w:firstLine="720"/>
        <w:rPr>
          <w:rFonts w:asciiTheme="majorBidi" w:hAnsiTheme="majorBidi" w:cstheme="majorBidi"/>
          <w:color w:val="000000" w:themeColor="text1"/>
          <w:sz w:val="24"/>
          <w:szCs w:val="24"/>
          <w:lang w:val="en-GB"/>
        </w:rPr>
      </w:pPr>
      <w:r w:rsidRPr="003C4B43">
        <w:rPr>
          <w:rFonts w:asciiTheme="majorBidi" w:hAnsiTheme="majorBidi" w:cstheme="majorBidi"/>
          <w:color w:val="000000" w:themeColor="text1"/>
          <w:sz w:val="24"/>
          <w:szCs w:val="24"/>
        </w:rPr>
        <w:t>B</w:t>
      </w:r>
      <w:r w:rsidR="00B609C5" w:rsidRPr="003C4B43">
        <w:rPr>
          <w:rFonts w:asciiTheme="majorBidi" w:hAnsiTheme="majorBidi" w:cstheme="majorBidi"/>
          <w:color w:val="000000" w:themeColor="text1"/>
          <w:sz w:val="24"/>
          <w:szCs w:val="24"/>
        </w:rPr>
        <w:t xml:space="preserve">efore any test or experiment, you should make </w:t>
      </w:r>
      <w:r w:rsidR="002933DB" w:rsidRPr="003C4B43">
        <w:rPr>
          <w:rFonts w:asciiTheme="majorBidi" w:hAnsiTheme="majorBidi" w:cstheme="majorBidi"/>
          <w:color w:val="000000" w:themeColor="text1"/>
          <w:sz w:val="24"/>
          <w:szCs w:val="24"/>
        </w:rPr>
        <w:t>sure that the surface around</w:t>
      </w:r>
      <w:r w:rsidR="00B91BEF">
        <w:rPr>
          <w:rFonts w:asciiTheme="majorBidi" w:hAnsiTheme="majorBidi" w:cstheme="majorBidi"/>
          <w:color w:val="000000" w:themeColor="text1"/>
          <w:sz w:val="24"/>
          <w:szCs w:val="24"/>
        </w:rPr>
        <w:t xml:space="preserve"> was </w:t>
      </w:r>
      <w:r w:rsidR="00B609C5" w:rsidRPr="003C4B43">
        <w:rPr>
          <w:rFonts w:asciiTheme="majorBidi" w:hAnsiTheme="majorBidi" w:cstheme="majorBidi"/>
          <w:color w:val="000000" w:themeColor="text1"/>
          <w:sz w:val="24"/>
          <w:szCs w:val="24"/>
        </w:rPr>
        <w:t>free and sterile, also you need to make sure that you wearing a mask, gloves, and scrub or lab coat,</w:t>
      </w:r>
      <w:r w:rsidR="00B91BEF">
        <w:rPr>
          <w:rFonts w:asciiTheme="majorBidi" w:hAnsiTheme="majorBidi" w:cstheme="majorBidi"/>
          <w:color w:val="000000" w:themeColor="text1"/>
          <w:sz w:val="24"/>
          <w:szCs w:val="24"/>
        </w:rPr>
        <w:t xml:space="preserve"> the first </w:t>
      </w:r>
      <w:proofErr w:type="spellStart"/>
      <w:r w:rsidR="00B91BEF">
        <w:rPr>
          <w:rFonts w:asciiTheme="majorBidi" w:hAnsiTheme="majorBidi" w:cstheme="majorBidi"/>
          <w:color w:val="000000" w:themeColor="text1"/>
          <w:sz w:val="24"/>
          <w:szCs w:val="24"/>
        </w:rPr>
        <w:t>procesure</w:t>
      </w:r>
      <w:proofErr w:type="spellEnd"/>
      <w:r w:rsidR="00B91BEF">
        <w:rPr>
          <w:rFonts w:asciiTheme="majorBidi" w:hAnsiTheme="majorBidi" w:cstheme="majorBidi"/>
          <w:color w:val="000000" w:themeColor="text1"/>
          <w:sz w:val="24"/>
          <w:szCs w:val="24"/>
        </w:rPr>
        <w:t xml:space="preserve"> was </w:t>
      </w:r>
      <w:r w:rsidR="00B92863" w:rsidRPr="003C4B43">
        <w:rPr>
          <w:rFonts w:asciiTheme="majorBidi" w:hAnsiTheme="majorBidi" w:cstheme="majorBidi"/>
          <w:color w:val="000000" w:themeColor="text1"/>
          <w:sz w:val="24"/>
          <w:szCs w:val="24"/>
        </w:rPr>
        <w:t xml:space="preserve">to </w:t>
      </w:r>
      <w:r w:rsidR="00B92863" w:rsidRPr="003C4B43">
        <w:rPr>
          <w:rFonts w:asciiTheme="majorBidi" w:hAnsiTheme="majorBidi" w:cstheme="majorBidi"/>
          <w:color w:val="000000" w:themeColor="text1"/>
          <w:sz w:val="24"/>
          <w:szCs w:val="24"/>
          <w:lang w:val="en-GB"/>
        </w:rPr>
        <w:t>flame a calibrated wire loop, after that mix the urine sample well, take the loop and insert it vertically into the urine to allow the urine adhere to the loop</w:t>
      </w:r>
      <w:r w:rsidR="007858BC" w:rsidRPr="003C4B43">
        <w:rPr>
          <w:rFonts w:asciiTheme="majorBidi" w:hAnsiTheme="majorBidi" w:cstheme="majorBidi"/>
          <w:color w:val="000000" w:themeColor="text1"/>
          <w:sz w:val="24"/>
          <w:szCs w:val="24"/>
        </w:rPr>
        <w:t>, hold the agar and spread the urine over its surface by streaking  down middle of agar plate, then with the same loop go back and streak across the center inoculum to dilute</w:t>
      </w:r>
      <w:r w:rsidR="008E5A0D" w:rsidRPr="003C4B43">
        <w:rPr>
          <w:rFonts w:asciiTheme="majorBidi" w:hAnsiTheme="majorBidi" w:cstheme="majorBidi"/>
          <w:color w:val="000000" w:themeColor="text1"/>
          <w:sz w:val="24"/>
          <w:szCs w:val="24"/>
        </w:rPr>
        <w:t xml:space="preserve">, when you finish the wiping put the culture in the incubator for 24h at 37 C in air, after a day count the colonies on each plate, the number of CFUs </w:t>
      </w:r>
      <w:proofErr w:type="spellStart"/>
      <w:r w:rsidR="008E5A0D" w:rsidRPr="003C4B43">
        <w:rPr>
          <w:rFonts w:asciiTheme="majorBidi" w:hAnsiTheme="majorBidi" w:cstheme="majorBidi"/>
          <w:color w:val="000000" w:themeColor="text1"/>
          <w:sz w:val="24"/>
          <w:szCs w:val="24"/>
        </w:rPr>
        <w:t>i</w:t>
      </w:r>
      <w:proofErr w:type="spellEnd"/>
      <w:r w:rsidR="008E5A0D" w:rsidRPr="003C4B43">
        <w:rPr>
          <w:rFonts w:asciiTheme="majorBidi" w:hAnsiTheme="majorBidi" w:cstheme="majorBidi"/>
          <w:color w:val="000000" w:themeColor="text1"/>
          <w:sz w:val="24"/>
          <w:szCs w:val="24"/>
          <w:lang w:val="en-GB"/>
        </w:rPr>
        <w:t>s multiplied by 1000</w:t>
      </w:r>
      <w:r w:rsidR="002C3450" w:rsidRPr="003C4B43">
        <w:rPr>
          <w:rFonts w:asciiTheme="majorBidi" w:hAnsiTheme="majorBidi" w:cstheme="majorBidi"/>
          <w:color w:val="000000" w:themeColor="text1"/>
          <w:sz w:val="24"/>
          <w:szCs w:val="24"/>
          <w:lang w:val="en-GB"/>
        </w:rPr>
        <w:t xml:space="preserve"> if </w:t>
      </w:r>
      <w:r w:rsidR="002C3450" w:rsidRPr="003C4B43">
        <w:rPr>
          <w:rFonts w:asciiTheme="majorBidi" w:hAnsiTheme="majorBidi" w:cstheme="majorBidi"/>
          <w:color w:val="000000" w:themeColor="text1"/>
          <w:sz w:val="24"/>
          <w:szCs w:val="24"/>
          <w:lang w:val="en-GB"/>
        </w:rPr>
        <w:lastRenderedPageBreak/>
        <w:t xml:space="preserve">a 0.001 ml loop used or by 100 if a 0.01 ml loop was used to determine the number of microorganisms per ml in the original specimen. For this test the media that used in urine culture was </w:t>
      </w:r>
      <w:r w:rsidR="002C3450" w:rsidRPr="003C4B43">
        <w:rPr>
          <w:rFonts w:asciiTheme="majorBidi" w:hAnsiTheme="majorBidi" w:cstheme="majorBidi"/>
          <w:color w:val="000000" w:themeColor="text1"/>
          <w:sz w:val="24"/>
          <w:szCs w:val="24"/>
        </w:rPr>
        <w:t xml:space="preserve">5% sheep blood agar plate, CLED and </w:t>
      </w:r>
      <w:proofErr w:type="spellStart"/>
      <w:r w:rsidR="002C3450" w:rsidRPr="003C4B43">
        <w:rPr>
          <w:rFonts w:asciiTheme="majorBidi" w:hAnsiTheme="majorBidi" w:cstheme="majorBidi"/>
          <w:color w:val="000000" w:themeColor="text1"/>
          <w:sz w:val="24"/>
          <w:szCs w:val="24"/>
        </w:rPr>
        <w:t>macCkonkey</w:t>
      </w:r>
      <w:proofErr w:type="spellEnd"/>
      <w:r w:rsidR="002C3450" w:rsidRPr="003C4B43">
        <w:rPr>
          <w:rFonts w:asciiTheme="majorBidi" w:hAnsiTheme="majorBidi" w:cstheme="majorBidi"/>
          <w:color w:val="000000" w:themeColor="text1"/>
          <w:sz w:val="24"/>
          <w:szCs w:val="24"/>
        </w:rPr>
        <w:t xml:space="preserve"> agar plate allows detection of most gram negative bacilli, staphylococci, streptococci and </w:t>
      </w:r>
      <w:r w:rsidR="00806DCB" w:rsidRPr="003C4B43">
        <w:rPr>
          <w:rFonts w:asciiTheme="majorBidi" w:hAnsiTheme="majorBidi" w:cstheme="majorBidi"/>
          <w:color w:val="000000" w:themeColor="text1"/>
          <w:sz w:val="24"/>
          <w:szCs w:val="24"/>
        </w:rPr>
        <w:t>enterococci</w:t>
      </w:r>
      <w:r w:rsidR="00806DCB" w:rsidRPr="003C4B43">
        <w:rPr>
          <w:rFonts w:asciiTheme="majorBidi" w:hAnsiTheme="majorBidi" w:cstheme="majorBidi"/>
          <w:color w:val="000000" w:themeColor="text1"/>
          <w:sz w:val="24"/>
          <w:szCs w:val="24"/>
          <w:lang w:val="en-GB"/>
        </w:rPr>
        <w:t>.</w:t>
      </w:r>
    </w:p>
    <w:p w:rsidR="002D2664" w:rsidRPr="003C4B43" w:rsidRDefault="00806DCB" w:rsidP="003C4B43">
      <w:pPr>
        <w:ind w:firstLine="720"/>
        <w:rPr>
          <w:rFonts w:asciiTheme="majorBidi" w:hAnsiTheme="majorBidi" w:cstheme="majorBidi"/>
          <w:color w:val="000000" w:themeColor="text1"/>
          <w:sz w:val="24"/>
          <w:szCs w:val="24"/>
          <w:lang w:val="en-GB"/>
        </w:rPr>
      </w:pPr>
      <w:r w:rsidRPr="003C4B43">
        <w:rPr>
          <w:rFonts w:asciiTheme="majorBidi" w:hAnsiTheme="majorBidi" w:cstheme="majorBidi"/>
          <w:color w:val="000000" w:themeColor="text1"/>
          <w:sz w:val="24"/>
          <w:szCs w:val="24"/>
          <w:lang w:val="en-GB"/>
        </w:rPr>
        <w:t xml:space="preserve"> For the colonies number </w:t>
      </w:r>
      <w:proofErr w:type="spellStart"/>
      <w:r w:rsidRPr="003C4B43">
        <w:rPr>
          <w:rFonts w:asciiTheme="majorBidi" w:hAnsiTheme="majorBidi" w:cstheme="majorBidi"/>
          <w:color w:val="000000" w:themeColor="text1"/>
          <w:sz w:val="24"/>
          <w:szCs w:val="24"/>
          <w:lang w:val="en-GB"/>
        </w:rPr>
        <w:t>i</w:t>
      </w:r>
      <w:proofErr w:type="spellEnd"/>
      <w:r w:rsidR="00F02624" w:rsidRPr="003C4B43">
        <w:rPr>
          <w:rFonts w:asciiTheme="majorBidi" w:hAnsiTheme="majorBidi" w:cstheme="majorBidi"/>
          <w:color w:val="000000" w:themeColor="text1"/>
          <w:sz w:val="24"/>
          <w:szCs w:val="24"/>
        </w:rPr>
        <w:t>n samples obtained from a midstream void, ≥1 × 105 CFU/</w:t>
      </w:r>
      <w:r w:rsidRPr="003C4B43">
        <w:rPr>
          <w:rFonts w:asciiTheme="majorBidi" w:hAnsiTheme="majorBidi" w:cstheme="majorBidi"/>
          <w:color w:val="000000" w:themeColor="text1"/>
          <w:sz w:val="24"/>
          <w:szCs w:val="24"/>
        </w:rPr>
        <w:t xml:space="preserve">µL is consistent with </w:t>
      </w:r>
      <w:proofErr w:type="spellStart"/>
      <w:r w:rsidRPr="003C4B43">
        <w:rPr>
          <w:rFonts w:asciiTheme="majorBidi" w:hAnsiTheme="majorBidi" w:cstheme="majorBidi"/>
          <w:color w:val="000000" w:themeColor="text1"/>
          <w:sz w:val="24"/>
          <w:szCs w:val="24"/>
        </w:rPr>
        <w:t>infectionand</w:t>
      </w:r>
      <w:proofErr w:type="spellEnd"/>
      <w:r w:rsidRPr="003C4B43">
        <w:rPr>
          <w:rFonts w:asciiTheme="majorBidi" w:hAnsiTheme="majorBidi" w:cstheme="majorBidi"/>
          <w:color w:val="000000" w:themeColor="text1"/>
          <w:sz w:val="24"/>
          <w:szCs w:val="24"/>
        </w:rPr>
        <w:t xml:space="preserve"> and in</w:t>
      </w:r>
      <w:r w:rsidR="00F02624" w:rsidRPr="003C4B43">
        <w:rPr>
          <w:rFonts w:asciiTheme="majorBidi" w:hAnsiTheme="majorBidi" w:cstheme="majorBidi"/>
          <w:color w:val="000000" w:themeColor="text1"/>
          <w:sz w:val="24"/>
          <w:szCs w:val="24"/>
        </w:rPr>
        <w:t xml:space="preserve"> samples collected via catheterization, ≥1 × 102 CFU/µL is consistent with infection.</w:t>
      </w:r>
    </w:p>
    <w:p w:rsidR="00806DCB" w:rsidRDefault="00806DCB" w:rsidP="002C3450">
      <w:pPr>
        <w:rPr>
          <w:rFonts w:asciiTheme="majorBidi" w:hAnsiTheme="majorBidi" w:cstheme="majorBidi"/>
          <w:color w:val="000000" w:themeColor="text1"/>
          <w:sz w:val="24"/>
          <w:szCs w:val="24"/>
          <w:rtl/>
        </w:rPr>
      </w:pPr>
    </w:p>
    <w:p w:rsidR="0085351A" w:rsidRPr="00173683" w:rsidRDefault="009A67A1" w:rsidP="00010FAC">
      <w:pPr>
        <w:rPr>
          <w:b/>
          <w:bCs/>
        </w:rPr>
      </w:pPr>
      <w:r w:rsidRPr="00173683">
        <w:rPr>
          <w:b/>
          <w:bCs/>
          <w:sz w:val="28"/>
          <w:szCs w:val="28"/>
        </w:rPr>
        <w:t xml:space="preserve">Results and discussion </w:t>
      </w:r>
    </w:p>
    <w:p w:rsidR="00B33E3E" w:rsidRDefault="00E35A10" w:rsidP="00624CE8">
      <w:pPr>
        <w:pStyle w:val="NormalWeb"/>
        <w:shd w:val="clear" w:color="auto" w:fill="FFFFFF"/>
        <w:spacing w:before="0" w:beforeAutospacing="0" w:after="225" w:afterAutospacing="0"/>
        <w:ind w:firstLine="720"/>
        <w:jc w:val="both"/>
      </w:pPr>
      <w:r>
        <w:t xml:space="preserve">In this </w:t>
      </w:r>
      <w:r w:rsidR="002E5229">
        <w:t xml:space="preserve">experiment we worked in </w:t>
      </w:r>
      <w:r w:rsidR="002E5229" w:rsidRPr="002E5229">
        <w:rPr>
          <w:rFonts w:asciiTheme="majorBidi" w:hAnsiTheme="majorBidi" w:cstheme="majorBidi"/>
        </w:rPr>
        <w:t xml:space="preserve">incidence rate of asymptomatic </w:t>
      </w:r>
      <w:proofErr w:type="spellStart"/>
      <w:r w:rsidR="002E5229" w:rsidRPr="002E5229">
        <w:rPr>
          <w:rFonts w:asciiTheme="majorBidi" w:hAnsiTheme="majorBidi" w:cstheme="majorBidi"/>
        </w:rPr>
        <w:t>bacteriuria</w:t>
      </w:r>
      <w:proofErr w:type="spellEnd"/>
      <w:r w:rsidR="002E5229" w:rsidRPr="002E5229">
        <w:rPr>
          <w:rFonts w:asciiTheme="majorBidi" w:hAnsiTheme="majorBidi" w:cstheme="majorBidi"/>
        </w:rPr>
        <w:t xml:space="preserve"> among</w:t>
      </w:r>
      <w:r w:rsidR="002E5229" w:rsidRPr="002E5229">
        <w:rPr>
          <w:rStyle w:val="Strong"/>
          <w:rFonts w:ascii="Helvetica" w:hAnsi="Helvetica"/>
          <w:b w:val="0"/>
          <w:bCs w:val="0"/>
          <w:color w:val="111111"/>
          <w:shd w:val="clear" w:color="auto" w:fill="FFFFFF"/>
        </w:rPr>
        <w:t xml:space="preserve"> </w:t>
      </w:r>
      <w:r w:rsidR="002E5229" w:rsidRPr="002E5229">
        <w:t>of participants</w:t>
      </w:r>
      <w:r w:rsidR="001C7B45">
        <w:t>;</w:t>
      </w:r>
      <w:r w:rsidRPr="002E5229">
        <w:t xml:space="preserve"> </w:t>
      </w:r>
      <w:r>
        <w:t>to know and understand the different between UTI in males and females</w:t>
      </w:r>
      <w:r w:rsidR="001C7B45">
        <w:t>. A</w:t>
      </w:r>
      <w:r w:rsidR="002E5229">
        <w:t>fter doing SPSS</w:t>
      </w:r>
      <w:r>
        <w:t xml:space="preserve"> statics</w:t>
      </w:r>
      <w:r w:rsidR="000D65FA">
        <w:t xml:space="preserve"> “chi square test”</w:t>
      </w:r>
      <w:r>
        <w:t xml:space="preserve"> for the results</w:t>
      </w:r>
      <w:r w:rsidR="002E5229">
        <w:t xml:space="preserve"> that</w:t>
      </w:r>
      <w:r>
        <w:t xml:space="preserve"> </w:t>
      </w:r>
      <w:r w:rsidR="002E5229">
        <w:t xml:space="preserve">shown in </w:t>
      </w:r>
      <w:r>
        <w:t>the lab, where</w:t>
      </w:r>
      <w:r w:rsidR="002E5229">
        <w:t xml:space="preserve"> the number of individuals who have been underwent this experiment </w:t>
      </w:r>
      <w:r w:rsidR="004A5148">
        <w:t xml:space="preserve">are 63 ‘33 females and 30 males </w:t>
      </w:r>
      <w:r w:rsidR="002E5229">
        <w:t>as a result we found that there no</w:t>
      </w:r>
      <w:r w:rsidR="000404BF">
        <w:t xml:space="preserve"> growth in</w:t>
      </w:r>
      <w:r w:rsidR="00F81A70">
        <w:t xml:space="preserve"> (2) 16.7% </w:t>
      </w:r>
      <w:r w:rsidR="000404BF">
        <w:t>of</w:t>
      </w:r>
      <w:r w:rsidR="002E5229">
        <w:t xml:space="preserve"> females and</w:t>
      </w:r>
      <w:r w:rsidR="00F81A70">
        <w:t xml:space="preserve"> (9) 75% </w:t>
      </w:r>
      <w:r w:rsidR="000404BF">
        <w:t>in males which means all of the males were negative</w:t>
      </w:r>
      <w:r w:rsidR="00F81A70">
        <w:t>.</w:t>
      </w:r>
      <w:r w:rsidR="000D65FA">
        <w:t xml:space="preserve"> </w:t>
      </w:r>
      <w:r w:rsidR="00F81A70">
        <w:t>The</w:t>
      </w:r>
      <w:r w:rsidR="000D65FA">
        <w:t xml:space="preserve"> overall no significant growth </w:t>
      </w:r>
      <w:r w:rsidR="00750DF0">
        <w:t>was</w:t>
      </w:r>
      <w:r w:rsidR="00F81A70">
        <w:t xml:space="preserve"> (8) 66.7% in females</w:t>
      </w:r>
      <w:r w:rsidR="00750DF0">
        <w:t xml:space="preserve"> and</w:t>
      </w:r>
      <w:r w:rsidR="00B33E3E">
        <w:t xml:space="preserve"> </w:t>
      </w:r>
      <w:r w:rsidR="00F81A70">
        <w:t xml:space="preserve">(3) 25% and the </w:t>
      </w:r>
      <w:r w:rsidR="00F81A70">
        <w:t>significant growth</w:t>
      </w:r>
      <w:r w:rsidR="00F81A70">
        <w:t xml:space="preserve"> was (0) 0</w:t>
      </w:r>
      <w:r w:rsidR="0030646D">
        <w:t>% in</w:t>
      </w:r>
      <w:r w:rsidR="00F81A70">
        <w:t xml:space="preserve"> males and (2) 16.7% </w:t>
      </w:r>
      <w:r w:rsidR="0030646D">
        <w:t>in females</w:t>
      </w:r>
      <w:bookmarkStart w:id="0" w:name="_GoBack"/>
      <w:bookmarkEnd w:id="0"/>
      <w:r w:rsidR="00F4079C">
        <w:t xml:space="preserve">. </w:t>
      </w:r>
      <w:r w:rsidR="00B33E3E">
        <w:t xml:space="preserve">The results prove that it is more present in females then </w:t>
      </w:r>
      <w:r w:rsidR="003760ED">
        <w:t xml:space="preserve">in </w:t>
      </w:r>
      <w:r w:rsidR="00B33E3E">
        <w:t xml:space="preserve">males due to different reasons some of them were mentioned in the introduction such is short urethra and sexual activity </w:t>
      </w:r>
      <w:proofErr w:type="spellStart"/>
      <w:r w:rsidR="00B33E3E">
        <w:t>ect</w:t>
      </w:r>
      <w:proofErr w:type="spellEnd"/>
      <w:r w:rsidR="00B33E3E">
        <w:t xml:space="preserve">… </w:t>
      </w:r>
    </w:p>
    <w:p w:rsidR="00EF2BA0" w:rsidRPr="00B33E3E" w:rsidRDefault="000404BF" w:rsidP="0063249B">
      <w:pPr>
        <w:pStyle w:val="NormalWeb"/>
        <w:shd w:val="clear" w:color="auto" w:fill="FFFFFF"/>
        <w:spacing w:before="0" w:beforeAutospacing="0" w:after="225" w:afterAutospacing="0"/>
        <w:jc w:val="both"/>
      </w:pPr>
      <w:r>
        <w:t xml:space="preserve"> </w:t>
      </w:r>
      <w:r w:rsidR="003C4B43">
        <w:tab/>
      </w:r>
      <w:r w:rsidR="0063249B" w:rsidRPr="0063249B">
        <w:t xml:space="preserve">5% sheep blood agar plate, CLED </w:t>
      </w:r>
      <w:proofErr w:type="spellStart"/>
      <w:r w:rsidRPr="00E067CA">
        <w:t>macCkonkey</w:t>
      </w:r>
      <w:proofErr w:type="spellEnd"/>
      <w:r>
        <w:t xml:space="preserve"> were used and the result </w:t>
      </w:r>
      <w:r w:rsidR="00801325">
        <w:t>shows positive</w:t>
      </w:r>
      <w:r>
        <w:t xml:space="preserve"> </w:t>
      </w:r>
      <w:r w:rsidR="00EF2BA0" w:rsidRPr="00801325">
        <w:rPr>
          <w:rFonts w:asciiTheme="majorBidi" w:hAnsiTheme="majorBidi" w:cstheme="majorBidi"/>
        </w:rPr>
        <w:t xml:space="preserve">growth </w:t>
      </w:r>
      <w:r w:rsidR="00801325" w:rsidRPr="00801325">
        <w:rPr>
          <w:rFonts w:asciiTheme="majorBidi" w:hAnsiTheme="majorBidi" w:cstheme="majorBidi"/>
        </w:rPr>
        <w:t>for</w:t>
      </w:r>
      <w:r w:rsidR="00801325">
        <w:rPr>
          <w:rFonts w:asciiTheme="majorBidi" w:hAnsiTheme="majorBidi" w:cstheme="majorBidi"/>
        </w:rPr>
        <w:t xml:space="preserve"> </w:t>
      </w:r>
      <w:proofErr w:type="spellStart"/>
      <w:r w:rsidR="00801325" w:rsidRPr="00801325">
        <w:rPr>
          <w:rFonts w:asciiTheme="majorBidi" w:hAnsiTheme="majorBidi" w:cstheme="majorBidi"/>
        </w:rPr>
        <w:t>E.coli</w:t>
      </w:r>
      <w:proofErr w:type="spellEnd"/>
      <w:r w:rsidR="00EF2BA0" w:rsidRPr="00801325">
        <w:rPr>
          <w:rFonts w:asciiTheme="majorBidi" w:hAnsiTheme="majorBidi" w:cstheme="majorBidi"/>
        </w:rPr>
        <w:t xml:space="preserve"> </w:t>
      </w:r>
      <w:proofErr w:type="spellStart"/>
      <w:r w:rsidR="00EF2BA0" w:rsidRPr="00801325">
        <w:rPr>
          <w:rFonts w:asciiTheme="majorBidi" w:hAnsiTheme="majorBidi" w:cstheme="majorBidi"/>
        </w:rPr>
        <w:t>bactereia</w:t>
      </w:r>
      <w:proofErr w:type="spellEnd"/>
      <w:r w:rsidR="00EF2BA0" w:rsidRPr="00801325">
        <w:rPr>
          <w:rFonts w:asciiTheme="majorBidi" w:hAnsiTheme="majorBidi" w:cstheme="majorBidi"/>
        </w:rPr>
        <w:t xml:space="preserve">, it </w:t>
      </w:r>
      <w:r w:rsidR="00EF2BA0" w:rsidRPr="00801325">
        <w:rPr>
          <w:rFonts w:asciiTheme="majorBidi" w:hAnsiTheme="majorBidi" w:cstheme="majorBidi"/>
          <w:color w:val="000000"/>
          <w:shd w:val="clear" w:color="auto" w:fill="FFFFFF"/>
        </w:rPr>
        <w:t>is a Gram -</w:t>
      </w:r>
      <w:proofErr w:type="spellStart"/>
      <w:r w:rsidR="00EF2BA0" w:rsidRPr="00801325">
        <w:rPr>
          <w:rFonts w:asciiTheme="majorBidi" w:hAnsiTheme="majorBidi" w:cstheme="majorBidi"/>
          <w:color w:val="000000"/>
          <w:shd w:val="clear" w:color="auto" w:fill="FFFFFF"/>
        </w:rPr>
        <w:t>ve</w:t>
      </w:r>
      <w:proofErr w:type="spellEnd"/>
      <w:r w:rsidR="00EF2BA0" w:rsidRPr="00801325">
        <w:rPr>
          <w:rFonts w:asciiTheme="majorBidi" w:hAnsiTheme="majorBidi" w:cstheme="majorBidi"/>
          <w:color w:val="000000"/>
          <w:shd w:val="clear" w:color="auto" w:fill="FFFFFF"/>
        </w:rPr>
        <w:t xml:space="preserve"> (Negative)</w:t>
      </w:r>
      <w:r w:rsidR="00801325" w:rsidRPr="00801325">
        <w:rPr>
          <w:rFonts w:asciiTheme="majorBidi" w:hAnsiTheme="majorBidi" w:cstheme="majorBidi"/>
          <w:color w:val="000000"/>
          <w:shd w:val="clear" w:color="auto" w:fill="FFFFFF"/>
        </w:rPr>
        <w:t> </w:t>
      </w:r>
      <w:r w:rsidR="00801325" w:rsidRPr="00801325">
        <w:rPr>
          <w:rFonts w:asciiTheme="majorBidi" w:hAnsiTheme="majorBidi" w:cstheme="majorBidi"/>
        </w:rPr>
        <w:t>organism</w:t>
      </w:r>
      <w:r w:rsidRPr="00801325">
        <w:rPr>
          <w:rFonts w:asciiTheme="majorBidi" w:hAnsiTheme="majorBidi" w:cstheme="majorBidi"/>
        </w:rPr>
        <w:t xml:space="preserve"> that </w:t>
      </w:r>
      <w:r w:rsidR="00EF2BA0" w:rsidRPr="00801325">
        <w:rPr>
          <w:rFonts w:asciiTheme="majorBidi" w:hAnsiTheme="majorBidi" w:cstheme="majorBidi"/>
        </w:rPr>
        <w:t>characterized by</w:t>
      </w:r>
      <w:r w:rsidRPr="00801325">
        <w:rPr>
          <w:rFonts w:asciiTheme="majorBidi" w:hAnsiTheme="majorBidi" w:cstheme="majorBidi"/>
        </w:rPr>
        <w:t xml:space="preserve"> </w:t>
      </w:r>
      <w:r w:rsidRPr="00801325">
        <w:rPr>
          <w:rFonts w:asciiTheme="majorBidi" w:hAnsiTheme="majorBidi" w:cstheme="majorBidi"/>
          <w:color w:val="000000"/>
          <w:shd w:val="clear" w:color="auto" w:fill="FFFFFF"/>
        </w:rPr>
        <w:t>straight, rod shape (bacillus) bacterium in shape</w:t>
      </w:r>
      <w:r w:rsidR="00801325" w:rsidRPr="00801325">
        <w:rPr>
          <w:rFonts w:asciiTheme="majorBidi" w:hAnsiTheme="majorBidi" w:cstheme="majorBidi"/>
          <w:color w:val="000000"/>
          <w:shd w:val="clear" w:color="auto" w:fill="FFFFFF"/>
        </w:rPr>
        <w:t>, about</w:t>
      </w:r>
      <w:r w:rsidRPr="00801325">
        <w:rPr>
          <w:rFonts w:asciiTheme="majorBidi" w:hAnsiTheme="majorBidi" w:cstheme="majorBidi"/>
          <w:color w:val="000000"/>
          <w:shd w:val="clear" w:color="auto" w:fill="FFFFFF"/>
        </w:rPr>
        <w:t xml:space="preserve"> 1–3 µm × 0.4–0.7 µm (micrometer) in size</w:t>
      </w:r>
      <w:r w:rsidR="00801325" w:rsidRPr="00801325">
        <w:rPr>
          <w:rFonts w:asciiTheme="majorBidi" w:hAnsiTheme="majorBidi" w:cstheme="majorBidi"/>
          <w:color w:val="000000"/>
          <w:shd w:val="clear" w:color="auto" w:fill="FFFFFF"/>
        </w:rPr>
        <w:t xml:space="preserve">, </w:t>
      </w:r>
      <w:r w:rsidR="00801325" w:rsidRPr="00801325">
        <w:rPr>
          <w:rFonts w:asciiTheme="majorBidi" w:hAnsiTheme="majorBidi" w:cstheme="majorBidi"/>
          <w:color w:val="000000"/>
        </w:rPr>
        <w:t>arranged</w:t>
      </w:r>
      <w:r w:rsidRPr="00801325">
        <w:rPr>
          <w:rFonts w:asciiTheme="majorBidi" w:hAnsiTheme="majorBidi" w:cstheme="majorBidi"/>
          <w:color w:val="000000"/>
        </w:rPr>
        <w:t xml:space="preserve"> singly or in pairs, could be motile or </w:t>
      </w:r>
      <w:r w:rsidR="00EF2BA0" w:rsidRPr="00801325">
        <w:rPr>
          <w:rFonts w:asciiTheme="majorBidi" w:hAnsiTheme="majorBidi" w:cstheme="majorBidi"/>
          <w:color w:val="000000"/>
        </w:rPr>
        <w:t>non-</w:t>
      </w:r>
      <w:r w:rsidR="00801325" w:rsidRPr="00801325">
        <w:rPr>
          <w:rFonts w:asciiTheme="majorBidi" w:hAnsiTheme="majorBidi" w:cstheme="majorBidi"/>
          <w:color w:val="000000"/>
        </w:rPr>
        <w:t>motile,</w:t>
      </w:r>
      <w:r w:rsidRPr="00801325">
        <w:rPr>
          <w:rFonts w:asciiTheme="majorBidi" w:hAnsiTheme="majorBidi" w:cstheme="majorBidi"/>
          <w:color w:val="000000"/>
        </w:rPr>
        <w:t xml:space="preserve"> it is a </w:t>
      </w:r>
      <w:r w:rsidRPr="00801325">
        <w:rPr>
          <w:rFonts w:asciiTheme="majorBidi" w:hAnsiTheme="majorBidi" w:cstheme="majorBidi"/>
          <w:color w:val="000000"/>
          <w:shd w:val="clear" w:color="auto" w:fill="FFFFFF"/>
        </w:rPr>
        <w:t xml:space="preserve">flagellated bacteria with </w:t>
      </w:r>
      <w:proofErr w:type="spellStart"/>
      <w:r w:rsidRPr="00801325">
        <w:rPr>
          <w:rFonts w:asciiTheme="majorBidi" w:hAnsiTheme="majorBidi" w:cstheme="majorBidi"/>
          <w:color w:val="000000"/>
          <w:shd w:val="clear" w:color="auto" w:fill="FFFFFF"/>
        </w:rPr>
        <w:t>peritrichous</w:t>
      </w:r>
      <w:proofErr w:type="spellEnd"/>
      <w:r w:rsidRPr="00801325">
        <w:rPr>
          <w:rFonts w:asciiTheme="majorBidi" w:hAnsiTheme="majorBidi" w:cstheme="majorBidi"/>
          <w:color w:val="000000"/>
          <w:shd w:val="clear" w:color="auto" w:fill="FFFFFF"/>
        </w:rPr>
        <w:t xml:space="preserve"> flagella arrangement</w:t>
      </w:r>
      <w:r w:rsidR="00801325">
        <w:rPr>
          <w:rFonts w:asciiTheme="majorBidi" w:hAnsiTheme="majorBidi" w:cstheme="majorBidi"/>
          <w:color w:val="000000"/>
          <w:shd w:val="clear" w:color="auto" w:fill="FFFFFF"/>
        </w:rPr>
        <w:t xml:space="preserve"> and </w:t>
      </w:r>
      <w:r w:rsidR="000D65FA">
        <w:rPr>
          <w:rFonts w:asciiTheme="majorBidi" w:hAnsiTheme="majorBidi" w:cstheme="majorBidi"/>
          <w:color w:val="000000"/>
          <w:shd w:val="clear" w:color="auto" w:fill="FFFFFF"/>
        </w:rPr>
        <w:t xml:space="preserve">it is also </w:t>
      </w:r>
      <w:r w:rsidR="000D65FA" w:rsidRPr="00801325">
        <w:rPr>
          <w:rFonts w:asciiTheme="majorBidi" w:hAnsiTheme="majorBidi" w:cstheme="majorBidi"/>
          <w:color w:val="000000"/>
          <w:shd w:val="clear" w:color="auto" w:fill="FFFFFF"/>
        </w:rPr>
        <w:t>non</w:t>
      </w:r>
      <w:r w:rsidR="00801325" w:rsidRPr="00801325">
        <w:rPr>
          <w:rFonts w:asciiTheme="majorBidi" w:hAnsiTheme="majorBidi" w:cstheme="majorBidi"/>
          <w:color w:val="000000"/>
          <w:shd w:val="clear" w:color="auto" w:fill="FFFFFF"/>
        </w:rPr>
        <w:t>–</w:t>
      </w:r>
      <w:proofErr w:type="spellStart"/>
      <w:r w:rsidR="00801325" w:rsidRPr="00801325">
        <w:rPr>
          <w:rFonts w:asciiTheme="majorBidi" w:hAnsiTheme="majorBidi" w:cstheme="majorBidi"/>
          <w:color w:val="000000"/>
          <w:shd w:val="clear" w:color="auto" w:fill="FFFFFF"/>
        </w:rPr>
        <w:t>sporing</w:t>
      </w:r>
      <w:proofErr w:type="spellEnd"/>
      <w:r w:rsidR="00801325" w:rsidRPr="00801325">
        <w:rPr>
          <w:rFonts w:asciiTheme="majorBidi" w:hAnsiTheme="majorBidi" w:cstheme="majorBidi"/>
          <w:color w:val="000000"/>
          <w:shd w:val="clear" w:color="auto" w:fill="FFFFFF"/>
        </w:rPr>
        <w:t xml:space="preserve"> bacteri</w:t>
      </w:r>
      <w:r w:rsidR="00801325">
        <w:rPr>
          <w:rFonts w:asciiTheme="majorBidi" w:hAnsiTheme="majorBidi" w:cstheme="majorBidi"/>
          <w:color w:val="000000"/>
          <w:shd w:val="clear" w:color="auto" w:fill="FFFFFF"/>
        </w:rPr>
        <w:t>a.</w:t>
      </w:r>
    </w:p>
    <w:p w:rsidR="00EF2BA0" w:rsidRPr="00801325" w:rsidRDefault="00EF2BA0" w:rsidP="003C4B43">
      <w:pPr>
        <w:pStyle w:val="NormalWeb"/>
        <w:shd w:val="clear" w:color="auto" w:fill="FFFFFF"/>
        <w:spacing w:before="0" w:beforeAutospacing="0" w:after="225" w:afterAutospacing="0"/>
        <w:ind w:firstLine="720"/>
        <w:jc w:val="both"/>
        <w:rPr>
          <w:rFonts w:asciiTheme="majorBidi" w:hAnsiTheme="majorBidi" w:cstheme="majorBidi"/>
          <w:color w:val="000000"/>
          <w:shd w:val="clear" w:color="auto" w:fill="FFFFFF"/>
        </w:rPr>
      </w:pPr>
      <w:r w:rsidRPr="00801325">
        <w:rPr>
          <w:rFonts w:asciiTheme="majorBidi" w:hAnsiTheme="majorBidi" w:cstheme="majorBidi"/>
          <w:color w:val="000000"/>
          <w:shd w:val="clear" w:color="auto" w:fill="FFFFFF"/>
        </w:rPr>
        <w:t>In </w:t>
      </w:r>
      <w:proofErr w:type="spellStart"/>
      <w:r w:rsidRPr="00801325">
        <w:rPr>
          <w:rStyle w:val="Emphasis"/>
          <w:rFonts w:asciiTheme="majorBidi" w:hAnsiTheme="majorBidi" w:cstheme="majorBidi"/>
          <w:i w:val="0"/>
          <w:iCs w:val="0"/>
          <w:color w:val="000000"/>
          <w:shd w:val="clear" w:color="auto" w:fill="FFFFFF"/>
        </w:rPr>
        <w:t>MacConkey</w:t>
      </w:r>
      <w:proofErr w:type="spellEnd"/>
      <w:r w:rsidRPr="00801325">
        <w:rPr>
          <w:rStyle w:val="Emphasis"/>
          <w:rFonts w:asciiTheme="majorBidi" w:hAnsiTheme="majorBidi" w:cstheme="majorBidi"/>
          <w:i w:val="0"/>
          <w:iCs w:val="0"/>
          <w:color w:val="000000"/>
          <w:shd w:val="clear" w:color="auto" w:fill="FFFFFF"/>
        </w:rPr>
        <w:t xml:space="preserve"> Agar medium</w:t>
      </w:r>
      <w:r w:rsidRPr="00801325">
        <w:rPr>
          <w:rFonts w:asciiTheme="majorBidi" w:hAnsiTheme="majorBidi" w:cstheme="majorBidi"/>
          <w:color w:val="000000"/>
          <w:shd w:val="clear" w:color="auto" w:fill="FFFFFF"/>
        </w:rPr>
        <w:t xml:space="preserve">, the colonies of Escherichia coli are pink in color because it is a lactose fermenting </w:t>
      </w:r>
      <w:r w:rsidR="00801325" w:rsidRPr="00801325">
        <w:rPr>
          <w:rFonts w:asciiTheme="majorBidi" w:hAnsiTheme="majorBidi" w:cstheme="majorBidi"/>
          <w:color w:val="000000"/>
          <w:shd w:val="clear" w:color="auto" w:fill="FFFFFF"/>
        </w:rPr>
        <w:t>bacteria and</w:t>
      </w:r>
      <w:r w:rsidRPr="00801325">
        <w:rPr>
          <w:rFonts w:asciiTheme="majorBidi" w:hAnsiTheme="majorBidi" w:cstheme="majorBidi"/>
          <w:color w:val="000000"/>
          <w:shd w:val="clear" w:color="auto" w:fill="FFFFFF"/>
        </w:rPr>
        <w:t xml:space="preserve"> that is importance in differentiating E. coli from other Bacteria.</w:t>
      </w:r>
    </w:p>
    <w:p w:rsidR="00EF2BA0" w:rsidRPr="00801325" w:rsidRDefault="00EF2BA0" w:rsidP="003C4B43">
      <w:pPr>
        <w:pStyle w:val="NormalWeb"/>
        <w:shd w:val="clear" w:color="auto" w:fill="FFFFFF"/>
        <w:spacing w:before="0" w:beforeAutospacing="0" w:after="225" w:afterAutospacing="0"/>
        <w:ind w:firstLine="720"/>
        <w:jc w:val="both"/>
        <w:rPr>
          <w:rFonts w:asciiTheme="majorBidi" w:hAnsiTheme="majorBidi" w:cstheme="majorBidi"/>
          <w:color w:val="000000"/>
        </w:rPr>
      </w:pPr>
      <w:r w:rsidRPr="00801325">
        <w:rPr>
          <w:rFonts w:asciiTheme="majorBidi" w:hAnsiTheme="majorBidi" w:cstheme="majorBidi"/>
          <w:color w:val="000000"/>
        </w:rPr>
        <w:t xml:space="preserve"> In </w:t>
      </w:r>
      <w:r w:rsidRPr="00801325">
        <w:rPr>
          <w:rStyle w:val="Emphasis"/>
          <w:rFonts w:asciiTheme="majorBidi" w:hAnsiTheme="majorBidi" w:cstheme="majorBidi"/>
          <w:i w:val="0"/>
          <w:iCs w:val="0"/>
          <w:color w:val="000000"/>
        </w:rPr>
        <w:t>Blood Agar medium</w:t>
      </w:r>
      <w:r w:rsidRPr="00801325">
        <w:rPr>
          <w:rFonts w:asciiTheme="majorBidi" w:hAnsiTheme="majorBidi" w:cstheme="majorBidi"/>
          <w:color w:val="000000"/>
        </w:rPr>
        <w:t>, some of the strains show beta hemolysis, especially which are isolated from the pathologic conditions whereas those which are isolated from normal persons may or may not show hemolysis on blood agar.</w:t>
      </w:r>
    </w:p>
    <w:p w:rsidR="00E35A10" w:rsidRDefault="00801325" w:rsidP="003C4B43">
      <w:pPr>
        <w:pStyle w:val="NormalWeb"/>
        <w:shd w:val="clear" w:color="auto" w:fill="FFFFFF"/>
        <w:spacing w:before="0" w:beforeAutospacing="0" w:after="225" w:afterAutospacing="0"/>
        <w:ind w:firstLine="720"/>
        <w:jc w:val="both"/>
        <w:rPr>
          <w:rFonts w:asciiTheme="majorBidi" w:hAnsiTheme="majorBidi" w:cstheme="majorBidi"/>
          <w:color w:val="000000"/>
        </w:rPr>
      </w:pPr>
      <w:r w:rsidRPr="00801325">
        <w:rPr>
          <w:rFonts w:asciiTheme="majorBidi" w:hAnsiTheme="majorBidi" w:cstheme="majorBidi"/>
          <w:color w:val="000000"/>
        </w:rPr>
        <w:t xml:space="preserve">The surface in both media was smooth ‘fresh isolation’ and </w:t>
      </w:r>
      <w:proofErr w:type="spellStart"/>
      <w:r w:rsidRPr="00801325">
        <w:rPr>
          <w:rFonts w:asciiTheme="majorBidi" w:hAnsiTheme="majorBidi" w:cstheme="majorBidi"/>
          <w:color w:val="000000"/>
        </w:rPr>
        <w:t>muciod</w:t>
      </w:r>
      <w:proofErr w:type="spellEnd"/>
      <w:r w:rsidRPr="00801325">
        <w:rPr>
          <w:rFonts w:asciiTheme="majorBidi" w:hAnsiTheme="majorBidi" w:cstheme="majorBidi"/>
          <w:color w:val="000000"/>
        </w:rPr>
        <w:t xml:space="preserve"> capsulated stains</w:t>
      </w:r>
      <w:r w:rsidR="000D65FA">
        <w:rPr>
          <w:rFonts w:asciiTheme="majorBidi" w:hAnsiTheme="majorBidi" w:cstheme="majorBidi"/>
          <w:color w:val="000000"/>
        </w:rPr>
        <w:t>.</w:t>
      </w:r>
      <w:r w:rsidRPr="00801325">
        <w:rPr>
          <w:rFonts w:asciiTheme="majorBidi" w:hAnsiTheme="majorBidi" w:cstheme="majorBidi"/>
          <w:color w:val="000000"/>
        </w:rPr>
        <w:t xml:space="preserve"> </w:t>
      </w:r>
    </w:p>
    <w:p w:rsidR="000D65FA" w:rsidRPr="00B33E3E" w:rsidRDefault="000D65FA" w:rsidP="003C4B43">
      <w:pPr>
        <w:ind w:firstLine="720"/>
        <w:rPr>
          <w:rFonts w:asciiTheme="majorBidi" w:hAnsiTheme="majorBidi" w:cstheme="majorBidi"/>
          <w:sz w:val="24"/>
          <w:szCs w:val="24"/>
        </w:rPr>
      </w:pPr>
      <w:r w:rsidRPr="00B33E3E">
        <w:rPr>
          <w:rFonts w:asciiTheme="majorBidi" w:hAnsiTheme="majorBidi" w:cstheme="majorBidi"/>
          <w:color w:val="000000"/>
          <w:sz w:val="24"/>
          <w:szCs w:val="24"/>
        </w:rPr>
        <w:t xml:space="preserve">We need to </w:t>
      </w:r>
      <w:r w:rsidRPr="00B33E3E">
        <w:rPr>
          <w:rFonts w:asciiTheme="majorBidi" w:hAnsiTheme="majorBidi" w:cstheme="majorBidi"/>
          <w:color w:val="000000" w:themeColor="text1"/>
          <w:sz w:val="24"/>
          <w:szCs w:val="24"/>
        </w:rPr>
        <w:t xml:space="preserve">mention that </w:t>
      </w:r>
      <w:r w:rsidR="00B33E3E" w:rsidRPr="00B33E3E">
        <w:rPr>
          <w:rFonts w:asciiTheme="majorBidi" w:hAnsiTheme="majorBidi" w:cstheme="majorBidi"/>
          <w:sz w:val="24"/>
          <w:szCs w:val="24"/>
        </w:rPr>
        <w:t>if</w:t>
      </w:r>
      <w:r w:rsidRPr="00B33E3E">
        <w:rPr>
          <w:rFonts w:asciiTheme="majorBidi" w:hAnsiTheme="majorBidi" w:cstheme="majorBidi"/>
          <w:sz w:val="24"/>
          <w:szCs w:val="24"/>
        </w:rPr>
        <w:t xml:space="preserve"> there is no or little growth on the agar after 24 to 48 hours of incubation, the urine culture is considered negative.</w:t>
      </w:r>
    </w:p>
    <w:p w:rsidR="000D65FA" w:rsidRDefault="009A4B81" w:rsidP="00750DF0">
      <w:pPr>
        <w:pStyle w:val="NormalWeb"/>
        <w:shd w:val="clear" w:color="auto" w:fill="FFFFFF"/>
        <w:spacing w:after="225"/>
        <w:jc w:val="both"/>
        <w:rPr>
          <w:rFonts w:asciiTheme="majorBidi" w:hAnsiTheme="majorBidi" w:cstheme="majorBidi"/>
          <w:color w:val="000000"/>
        </w:rPr>
      </w:pPr>
      <w:r>
        <w:rPr>
          <w:rFonts w:asciiTheme="majorBidi" w:hAnsiTheme="majorBidi" w:cstheme="majorBidi"/>
          <w:color w:val="000000"/>
        </w:rPr>
        <w:t>As a treatment for UTI</w:t>
      </w:r>
      <w:r w:rsidR="00750DF0" w:rsidRPr="00750DF0">
        <w:t xml:space="preserve"> </w:t>
      </w:r>
      <w:r w:rsidR="00750DF0" w:rsidRPr="00750DF0">
        <w:rPr>
          <w:rFonts w:asciiTheme="majorBidi" w:hAnsiTheme="majorBidi" w:cstheme="majorBidi"/>
          <w:color w:val="000000"/>
        </w:rPr>
        <w:t xml:space="preserve">Antibiotics are the mainstay of treatment. During the first few days of a bladder infection, </w:t>
      </w:r>
      <w:proofErr w:type="spellStart"/>
      <w:r w:rsidR="00750DF0" w:rsidRPr="00750DF0">
        <w:rPr>
          <w:rFonts w:asciiTheme="majorBidi" w:hAnsiTheme="majorBidi" w:cstheme="majorBidi"/>
          <w:color w:val="000000"/>
        </w:rPr>
        <w:t>phenazopyridine</w:t>
      </w:r>
      <w:proofErr w:type="spellEnd"/>
      <w:r w:rsidR="00750DF0" w:rsidRPr="00750DF0">
        <w:rPr>
          <w:rFonts w:asciiTheme="majorBidi" w:hAnsiTheme="majorBidi" w:cstheme="majorBidi"/>
          <w:color w:val="000000"/>
        </w:rPr>
        <w:t xml:space="preserve"> is sometimes prescribed in addition to medicines to treat with the burning and urgency that can occur. However, due to safety concerns about </w:t>
      </w:r>
      <w:r w:rsidR="00750DF0" w:rsidRPr="00750DF0">
        <w:rPr>
          <w:rFonts w:asciiTheme="majorBidi" w:hAnsiTheme="majorBidi" w:cstheme="majorBidi"/>
          <w:color w:val="000000"/>
        </w:rPr>
        <w:lastRenderedPageBreak/>
        <w:t xml:space="preserve">its use, particularly an increased risk of </w:t>
      </w:r>
      <w:proofErr w:type="spellStart"/>
      <w:r w:rsidR="00750DF0" w:rsidRPr="00750DF0">
        <w:rPr>
          <w:rFonts w:asciiTheme="majorBidi" w:hAnsiTheme="majorBidi" w:cstheme="majorBidi"/>
          <w:color w:val="000000"/>
        </w:rPr>
        <w:t>methemoglobinemia</w:t>
      </w:r>
      <w:proofErr w:type="spellEnd"/>
      <w:r w:rsidR="00750DF0" w:rsidRPr="00750DF0">
        <w:rPr>
          <w:rFonts w:asciiTheme="majorBidi" w:hAnsiTheme="majorBidi" w:cstheme="majorBidi"/>
          <w:color w:val="000000"/>
        </w:rPr>
        <w:t xml:space="preserve">, it is not usually advised (higher than normal level of </w:t>
      </w:r>
      <w:proofErr w:type="spellStart"/>
      <w:r w:rsidR="00750DF0" w:rsidRPr="00750DF0">
        <w:rPr>
          <w:rFonts w:asciiTheme="majorBidi" w:hAnsiTheme="majorBidi" w:cstheme="majorBidi"/>
          <w:color w:val="000000"/>
        </w:rPr>
        <w:t>methemoglobin</w:t>
      </w:r>
      <w:proofErr w:type="spellEnd"/>
      <w:r w:rsidR="00750DF0" w:rsidRPr="00750DF0">
        <w:rPr>
          <w:rFonts w:asciiTheme="majorBidi" w:hAnsiTheme="majorBidi" w:cstheme="majorBidi"/>
          <w:color w:val="000000"/>
        </w:rPr>
        <w:t xml:space="preserve"> in the blood). Fevers can be treated with </w:t>
      </w:r>
      <w:proofErr w:type="spellStart"/>
      <w:r w:rsidR="00750DF0" w:rsidRPr="00750DF0">
        <w:rPr>
          <w:rFonts w:asciiTheme="majorBidi" w:hAnsiTheme="majorBidi" w:cstheme="majorBidi"/>
          <w:color w:val="000000"/>
        </w:rPr>
        <w:t>paracetamol</w:t>
      </w:r>
      <w:proofErr w:type="spellEnd"/>
      <w:r w:rsidR="00750DF0" w:rsidRPr="00750DF0">
        <w:rPr>
          <w:rFonts w:asciiTheme="majorBidi" w:hAnsiTheme="majorBidi" w:cstheme="majorBidi"/>
          <w:color w:val="000000"/>
        </w:rPr>
        <w:t xml:space="preserve">. There is no good evidence that cranberry products can be used to treat present illnesses. </w:t>
      </w:r>
      <w:proofErr w:type="spellStart"/>
      <w:r w:rsidR="00750DF0" w:rsidRPr="00750DF0">
        <w:rPr>
          <w:rFonts w:asciiTheme="majorBidi" w:hAnsiTheme="majorBidi" w:cstheme="majorBidi"/>
          <w:color w:val="000000"/>
        </w:rPr>
        <w:t>Fosfomycin</w:t>
      </w:r>
      <w:proofErr w:type="spellEnd"/>
      <w:r w:rsidR="00750DF0" w:rsidRPr="00750DF0">
        <w:rPr>
          <w:rFonts w:asciiTheme="majorBidi" w:hAnsiTheme="majorBidi" w:cstheme="majorBidi"/>
          <w:color w:val="000000"/>
        </w:rPr>
        <w:t xml:space="preserve"> is an effective treatment for both simple and serious urinary tract infections, including acute pyelonephritis</w:t>
      </w:r>
      <w:proofErr w:type="gramStart"/>
      <w:r w:rsidR="00750DF0" w:rsidRPr="00750DF0">
        <w:rPr>
          <w:rFonts w:asciiTheme="majorBidi" w:hAnsiTheme="majorBidi" w:cstheme="majorBidi"/>
          <w:color w:val="000000"/>
        </w:rPr>
        <w:t>.</w:t>
      </w:r>
      <w:r>
        <w:rPr>
          <w:rFonts w:asciiTheme="majorBidi" w:hAnsiTheme="majorBidi" w:cstheme="majorBidi"/>
          <w:color w:val="000000"/>
        </w:rPr>
        <w:t>.</w:t>
      </w:r>
      <w:proofErr w:type="gramEnd"/>
      <w:r>
        <w:rPr>
          <w:rFonts w:asciiTheme="majorBidi" w:hAnsiTheme="majorBidi" w:cstheme="majorBidi"/>
          <w:color w:val="000000"/>
        </w:rPr>
        <w:t xml:space="preserve"> </w:t>
      </w:r>
      <w:r w:rsidRPr="009A4B81">
        <w:rPr>
          <w:rFonts w:asciiTheme="majorBidi" w:hAnsiTheme="majorBidi" w:cstheme="majorBidi"/>
          <w:color w:val="000000"/>
        </w:rPr>
        <w:t xml:space="preserve">When </w:t>
      </w:r>
      <w:proofErr w:type="spellStart"/>
      <w:r w:rsidRPr="009A4B81">
        <w:rPr>
          <w:rFonts w:asciiTheme="majorBidi" w:hAnsiTheme="majorBidi" w:cstheme="majorBidi"/>
          <w:color w:val="000000"/>
        </w:rPr>
        <w:t>fosfomycin</w:t>
      </w:r>
      <w:proofErr w:type="spellEnd"/>
      <w:r w:rsidRPr="009A4B81">
        <w:rPr>
          <w:rFonts w:asciiTheme="majorBidi" w:hAnsiTheme="majorBidi" w:cstheme="majorBidi"/>
          <w:color w:val="000000"/>
        </w:rPr>
        <w:t xml:space="preserve"> is given in IV form, the typical treatment for severe UTIs is an oral 3g dose given once every 48 or 72 hours for a total of three doses, or a 6g dose given every 8 hours for 7 days to 14 days.</w:t>
      </w:r>
    </w:p>
    <w:p w:rsidR="009A4B81" w:rsidRDefault="009A4B81" w:rsidP="009A4B81">
      <w:pPr>
        <w:pStyle w:val="NormalWeb"/>
        <w:shd w:val="clear" w:color="auto" w:fill="FFFFFF"/>
        <w:spacing w:after="225"/>
        <w:jc w:val="both"/>
        <w:rPr>
          <w:rFonts w:asciiTheme="majorBidi" w:hAnsiTheme="majorBidi" w:cstheme="majorBidi"/>
          <w:color w:val="000000"/>
        </w:rPr>
      </w:pPr>
      <w:r>
        <w:rPr>
          <w:rFonts w:asciiTheme="majorBidi" w:hAnsiTheme="majorBidi" w:cstheme="majorBidi"/>
          <w:color w:val="000000"/>
        </w:rPr>
        <w:t>And for a</w:t>
      </w:r>
      <w:r w:rsidRPr="009A4B81">
        <w:rPr>
          <w:rFonts w:asciiTheme="majorBidi" w:hAnsiTheme="majorBidi" w:cstheme="majorBidi"/>
          <w:color w:val="000000"/>
        </w:rPr>
        <w:t xml:space="preserve">symptomatic </w:t>
      </w:r>
      <w:proofErr w:type="spellStart"/>
      <w:r w:rsidRPr="009A4B81">
        <w:rPr>
          <w:rFonts w:asciiTheme="majorBidi" w:hAnsiTheme="majorBidi" w:cstheme="majorBidi"/>
          <w:color w:val="000000"/>
        </w:rPr>
        <w:t>bacteriuria</w:t>
      </w:r>
      <w:proofErr w:type="spellEnd"/>
      <w:r>
        <w:rPr>
          <w:rFonts w:asciiTheme="majorBidi" w:hAnsiTheme="majorBidi" w:cstheme="majorBidi"/>
          <w:color w:val="000000"/>
        </w:rPr>
        <w:t>;</w:t>
      </w:r>
      <w:r w:rsidRPr="009A4B81">
        <w:rPr>
          <w:rFonts w:asciiTheme="majorBidi" w:hAnsiTheme="majorBidi" w:cstheme="majorBidi"/>
          <w:color w:val="000000"/>
        </w:rPr>
        <w:t xml:space="preserve"> </w:t>
      </w:r>
      <w:r>
        <w:rPr>
          <w:rFonts w:asciiTheme="majorBidi" w:hAnsiTheme="majorBidi" w:cstheme="majorBidi"/>
          <w:color w:val="000000"/>
        </w:rPr>
        <w:t>a</w:t>
      </w:r>
      <w:r w:rsidRPr="009A4B81">
        <w:rPr>
          <w:rFonts w:asciiTheme="majorBidi" w:hAnsiTheme="majorBidi" w:cstheme="majorBidi"/>
          <w:color w:val="000000"/>
        </w:rPr>
        <w:t>ntibiotics should not be offered to those who have germs in their urine but no symptoms. The elderly, those with spinal cord injuries, and those who use urine catheters are all included. Pregnancy is an exception, and women are advised to take antibiotics for seven days. If left untreated, it can lead to pyelonephritis in up to 30% of mothers, increasing the risk of low birth weight and preterm birth. Some also advocate for diabetes mellitus medication and treatment prior to urinary tract treatments that are likely to induce bleeding.</w:t>
      </w:r>
    </w:p>
    <w:tbl>
      <w:tblPr>
        <w:tblStyle w:val="TableGrid"/>
        <w:tblW w:w="0" w:type="auto"/>
        <w:tblLook w:val="04A0" w:firstRow="1" w:lastRow="0" w:firstColumn="1" w:lastColumn="0" w:noHBand="0" w:noVBand="1"/>
      </w:tblPr>
      <w:tblGrid>
        <w:gridCol w:w="1726"/>
        <w:gridCol w:w="1726"/>
        <w:gridCol w:w="1726"/>
        <w:gridCol w:w="1726"/>
        <w:gridCol w:w="1726"/>
      </w:tblGrid>
      <w:tr w:rsidR="00E35250" w:rsidTr="00E35250">
        <w:tc>
          <w:tcPr>
            <w:tcW w:w="1726" w:type="dxa"/>
          </w:tcPr>
          <w:p w:rsidR="00E35250" w:rsidRDefault="00E35250" w:rsidP="009A4B81">
            <w:pPr>
              <w:pStyle w:val="NormalWeb"/>
              <w:spacing w:after="225"/>
              <w:jc w:val="both"/>
              <w:rPr>
                <w:rFonts w:asciiTheme="majorBidi" w:hAnsiTheme="majorBidi" w:cstheme="majorBidi"/>
                <w:color w:val="000000"/>
              </w:rPr>
            </w:pPr>
          </w:p>
        </w:tc>
        <w:tc>
          <w:tcPr>
            <w:tcW w:w="1726" w:type="dxa"/>
          </w:tcPr>
          <w:p w:rsidR="00E35250" w:rsidRDefault="00E35250" w:rsidP="009A4B81">
            <w:pPr>
              <w:pStyle w:val="NormalWeb"/>
              <w:spacing w:after="225"/>
              <w:jc w:val="both"/>
              <w:rPr>
                <w:rFonts w:asciiTheme="majorBidi" w:hAnsiTheme="majorBidi" w:cstheme="majorBidi"/>
                <w:color w:val="000000"/>
              </w:rPr>
            </w:pPr>
            <w:r>
              <w:rPr>
                <w:rFonts w:asciiTheme="majorBidi" w:hAnsiTheme="majorBidi" w:cstheme="majorBidi"/>
                <w:color w:val="000000"/>
              </w:rPr>
              <w:t xml:space="preserve">No growth </w:t>
            </w:r>
            <w:r w:rsidR="00F81A70">
              <w:rPr>
                <w:rFonts w:asciiTheme="majorBidi" w:hAnsiTheme="majorBidi" w:cstheme="majorBidi"/>
                <w:color w:val="000000"/>
              </w:rPr>
              <w:t>(N)%</w:t>
            </w:r>
          </w:p>
        </w:tc>
        <w:tc>
          <w:tcPr>
            <w:tcW w:w="1726" w:type="dxa"/>
          </w:tcPr>
          <w:p w:rsidR="00E35250" w:rsidRDefault="00480D0D" w:rsidP="009A4B81">
            <w:pPr>
              <w:pStyle w:val="NormalWeb"/>
              <w:spacing w:after="225"/>
              <w:jc w:val="both"/>
              <w:rPr>
                <w:rFonts w:asciiTheme="majorBidi" w:hAnsiTheme="majorBidi" w:cstheme="majorBidi"/>
                <w:color w:val="000000"/>
              </w:rPr>
            </w:pPr>
            <w:r>
              <w:rPr>
                <w:rFonts w:asciiTheme="majorBidi" w:hAnsiTheme="majorBidi" w:cstheme="majorBidi"/>
                <w:color w:val="000000"/>
              </w:rPr>
              <w:t xml:space="preserve">Overall no significant growth </w:t>
            </w:r>
            <w:r w:rsidR="00F81A70">
              <w:rPr>
                <w:rFonts w:asciiTheme="majorBidi" w:hAnsiTheme="majorBidi" w:cstheme="majorBidi"/>
                <w:color w:val="000000"/>
              </w:rPr>
              <w:t>(N)%</w:t>
            </w:r>
          </w:p>
        </w:tc>
        <w:tc>
          <w:tcPr>
            <w:tcW w:w="1726" w:type="dxa"/>
          </w:tcPr>
          <w:p w:rsidR="00E35250" w:rsidRDefault="00F81A70" w:rsidP="009A4B81">
            <w:pPr>
              <w:pStyle w:val="NormalWeb"/>
              <w:spacing w:after="225"/>
              <w:jc w:val="both"/>
              <w:rPr>
                <w:rFonts w:asciiTheme="majorBidi" w:hAnsiTheme="majorBidi" w:cstheme="majorBidi"/>
                <w:color w:val="000000"/>
              </w:rPr>
            </w:pPr>
            <w:r>
              <w:rPr>
                <w:rFonts w:asciiTheme="majorBidi" w:hAnsiTheme="majorBidi" w:cstheme="majorBidi"/>
                <w:color w:val="000000"/>
              </w:rPr>
              <w:t>significant growth</w:t>
            </w:r>
            <w:r>
              <w:rPr>
                <w:rFonts w:asciiTheme="majorBidi" w:hAnsiTheme="majorBidi" w:cstheme="majorBidi"/>
                <w:color w:val="000000"/>
              </w:rPr>
              <w:t xml:space="preserve"> (N)%</w:t>
            </w:r>
          </w:p>
        </w:tc>
        <w:tc>
          <w:tcPr>
            <w:tcW w:w="1726" w:type="dxa"/>
          </w:tcPr>
          <w:p w:rsidR="00E35250" w:rsidRDefault="00F81A70" w:rsidP="009A4B81">
            <w:pPr>
              <w:pStyle w:val="NormalWeb"/>
              <w:spacing w:after="225"/>
              <w:jc w:val="both"/>
              <w:rPr>
                <w:rFonts w:asciiTheme="majorBidi" w:hAnsiTheme="majorBidi" w:cstheme="majorBidi"/>
                <w:color w:val="000000"/>
              </w:rPr>
            </w:pPr>
            <w:r>
              <w:rPr>
                <w:rFonts w:asciiTheme="majorBidi" w:hAnsiTheme="majorBidi" w:cstheme="majorBidi"/>
                <w:color w:val="000000"/>
              </w:rPr>
              <w:t xml:space="preserve">P- value </w:t>
            </w:r>
          </w:p>
        </w:tc>
      </w:tr>
      <w:tr w:rsidR="00E35250" w:rsidTr="00E35250">
        <w:tc>
          <w:tcPr>
            <w:tcW w:w="1726" w:type="dxa"/>
          </w:tcPr>
          <w:p w:rsidR="00E35250" w:rsidRDefault="00E35250" w:rsidP="009A4B81">
            <w:pPr>
              <w:pStyle w:val="NormalWeb"/>
              <w:spacing w:after="225"/>
              <w:jc w:val="both"/>
              <w:rPr>
                <w:rFonts w:asciiTheme="majorBidi" w:hAnsiTheme="majorBidi" w:cstheme="majorBidi"/>
                <w:color w:val="000000"/>
              </w:rPr>
            </w:pPr>
            <w:r>
              <w:rPr>
                <w:rFonts w:asciiTheme="majorBidi" w:hAnsiTheme="majorBidi" w:cstheme="majorBidi"/>
                <w:color w:val="000000"/>
              </w:rPr>
              <w:t>Males</w:t>
            </w:r>
          </w:p>
        </w:tc>
        <w:tc>
          <w:tcPr>
            <w:tcW w:w="1726" w:type="dxa"/>
          </w:tcPr>
          <w:p w:rsidR="00E35250" w:rsidRDefault="00480D0D" w:rsidP="00480D0D">
            <w:pPr>
              <w:pStyle w:val="NormalWeb"/>
              <w:spacing w:after="225"/>
              <w:jc w:val="both"/>
              <w:rPr>
                <w:rFonts w:asciiTheme="majorBidi" w:hAnsiTheme="majorBidi" w:cstheme="majorBidi"/>
                <w:color w:val="000000"/>
              </w:rPr>
            </w:pPr>
            <w:r>
              <w:rPr>
                <w:rFonts w:asciiTheme="majorBidi" w:hAnsiTheme="majorBidi" w:cstheme="majorBidi"/>
                <w:color w:val="000000"/>
              </w:rPr>
              <w:t>(9) 75%</w:t>
            </w:r>
          </w:p>
        </w:tc>
        <w:tc>
          <w:tcPr>
            <w:tcW w:w="1726" w:type="dxa"/>
          </w:tcPr>
          <w:p w:rsidR="00E35250" w:rsidRDefault="00480D0D" w:rsidP="009A4B81">
            <w:pPr>
              <w:pStyle w:val="NormalWeb"/>
              <w:spacing w:after="225"/>
              <w:jc w:val="both"/>
              <w:rPr>
                <w:rFonts w:asciiTheme="majorBidi" w:hAnsiTheme="majorBidi" w:cstheme="majorBidi"/>
                <w:color w:val="000000"/>
              </w:rPr>
            </w:pPr>
            <w:r>
              <w:rPr>
                <w:rFonts w:asciiTheme="majorBidi" w:hAnsiTheme="majorBidi" w:cstheme="majorBidi"/>
                <w:color w:val="000000"/>
              </w:rPr>
              <w:t>(3) 25%</w:t>
            </w:r>
          </w:p>
        </w:tc>
        <w:tc>
          <w:tcPr>
            <w:tcW w:w="1726" w:type="dxa"/>
          </w:tcPr>
          <w:p w:rsidR="00E35250" w:rsidRDefault="00480D0D" w:rsidP="009A4B81">
            <w:pPr>
              <w:pStyle w:val="NormalWeb"/>
              <w:spacing w:after="225"/>
              <w:jc w:val="both"/>
              <w:rPr>
                <w:rFonts w:asciiTheme="majorBidi" w:hAnsiTheme="majorBidi" w:cstheme="majorBidi"/>
                <w:color w:val="000000"/>
              </w:rPr>
            </w:pPr>
            <w:r>
              <w:rPr>
                <w:rFonts w:asciiTheme="majorBidi" w:hAnsiTheme="majorBidi" w:cstheme="majorBidi"/>
                <w:color w:val="000000"/>
              </w:rPr>
              <w:t>(0) 0%</w:t>
            </w:r>
          </w:p>
        </w:tc>
        <w:tc>
          <w:tcPr>
            <w:tcW w:w="1726" w:type="dxa"/>
          </w:tcPr>
          <w:p w:rsidR="00E35250" w:rsidRDefault="00E35250" w:rsidP="009A4B81">
            <w:pPr>
              <w:pStyle w:val="NormalWeb"/>
              <w:spacing w:after="225"/>
              <w:jc w:val="both"/>
              <w:rPr>
                <w:rFonts w:asciiTheme="majorBidi" w:hAnsiTheme="majorBidi" w:cstheme="majorBidi"/>
                <w:color w:val="000000"/>
              </w:rPr>
            </w:pPr>
          </w:p>
        </w:tc>
      </w:tr>
      <w:tr w:rsidR="00E35250" w:rsidTr="00E35250">
        <w:tc>
          <w:tcPr>
            <w:tcW w:w="1726" w:type="dxa"/>
          </w:tcPr>
          <w:p w:rsidR="00E35250" w:rsidRDefault="00E35250" w:rsidP="009A4B81">
            <w:pPr>
              <w:pStyle w:val="NormalWeb"/>
              <w:spacing w:after="225"/>
              <w:jc w:val="both"/>
              <w:rPr>
                <w:rFonts w:asciiTheme="majorBidi" w:hAnsiTheme="majorBidi" w:cstheme="majorBidi"/>
                <w:color w:val="000000"/>
              </w:rPr>
            </w:pPr>
            <w:r>
              <w:rPr>
                <w:rFonts w:asciiTheme="majorBidi" w:hAnsiTheme="majorBidi" w:cstheme="majorBidi"/>
                <w:color w:val="000000"/>
              </w:rPr>
              <w:t xml:space="preserve">Females </w:t>
            </w:r>
          </w:p>
        </w:tc>
        <w:tc>
          <w:tcPr>
            <w:tcW w:w="1726" w:type="dxa"/>
          </w:tcPr>
          <w:p w:rsidR="00E35250" w:rsidRDefault="00480D0D" w:rsidP="009A4B81">
            <w:pPr>
              <w:pStyle w:val="NormalWeb"/>
              <w:spacing w:after="225"/>
              <w:jc w:val="both"/>
              <w:rPr>
                <w:rFonts w:asciiTheme="majorBidi" w:hAnsiTheme="majorBidi" w:cstheme="majorBidi"/>
                <w:color w:val="000000"/>
              </w:rPr>
            </w:pPr>
            <w:r>
              <w:rPr>
                <w:rFonts w:asciiTheme="majorBidi" w:hAnsiTheme="majorBidi" w:cstheme="majorBidi"/>
                <w:color w:val="000000"/>
              </w:rPr>
              <w:t xml:space="preserve">(2) </w:t>
            </w:r>
            <w:r>
              <w:rPr>
                <w:rFonts w:asciiTheme="majorBidi" w:hAnsiTheme="majorBidi" w:cstheme="majorBidi"/>
                <w:color w:val="000000"/>
              </w:rPr>
              <w:t>16.7%</w:t>
            </w:r>
          </w:p>
        </w:tc>
        <w:tc>
          <w:tcPr>
            <w:tcW w:w="1726" w:type="dxa"/>
          </w:tcPr>
          <w:p w:rsidR="00E35250" w:rsidRDefault="00480D0D" w:rsidP="009A4B81">
            <w:pPr>
              <w:pStyle w:val="NormalWeb"/>
              <w:spacing w:after="225"/>
              <w:jc w:val="both"/>
              <w:rPr>
                <w:rFonts w:asciiTheme="majorBidi" w:hAnsiTheme="majorBidi" w:cstheme="majorBidi"/>
                <w:color w:val="000000"/>
              </w:rPr>
            </w:pPr>
            <w:r>
              <w:rPr>
                <w:rFonts w:asciiTheme="majorBidi" w:hAnsiTheme="majorBidi" w:cstheme="majorBidi"/>
                <w:color w:val="000000"/>
              </w:rPr>
              <w:t xml:space="preserve"> </w:t>
            </w:r>
            <w:r>
              <w:rPr>
                <w:rFonts w:asciiTheme="majorBidi" w:hAnsiTheme="majorBidi" w:cstheme="majorBidi"/>
                <w:color w:val="000000"/>
              </w:rPr>
              <w:t>(8) 66.7%</w:t>
            </w:r>
          </w:p>
        </w:tc>
        <w:tc>
          <w:tcPr>
            <w:tcW w:w="1726" w:type="dxa"/>
          </w:tcPr>
          <w:p w:rsidR="00E35250" w:rsidRDefault="00480D0D" w:rsidP="009A4B81">
            <w:pPr>
              <w:pStyle w:val="NormalWeb"/>
              <w:spacing w:after="225"/>
              <w:jc w:val="both"/>
              <w:rPr>
                <w:rFonts w:asciiTheme="majorBidi" w:hAnsiTheme="majorBidi" w:cstheme="majorBidi"/>
                <w:color w:val="000000"/>
              </w:rPr>
            </w:pPr>
            <w:r>
              <w:rPr>
                <w:rFonts w:asciiTheme="majorBidi" w:hAnsiTheme="majorBidi" w:cstheme="majorBidi"/>
                <w:color w:val="000000"/>
              </w:rPr>
              <w:t>(2) 16.7%</w:t>
            </w:r>
          </w:p>
        </w:tc>
        <w:tc>
          <w:tcPr>
            <w:tcW w:w="1726" w:type="dxa"/>
          </w:tcPr>
          <w:p w:rsidR="00E35250" w:rsidRPr="00480D0D" w:rsidRDefault="00480D0D" w:rsidP="009A4B81">
            <w:pPr>
              <w:pStyle w:val="NormalWeb"/>
              <w:spacing w:after="225"/>
              <w:jc w:val="both"/>
              <w:rPr>
                <w:rFonts w:asciiTheme="majorBidi" w:hAnsiTheme="majorBidi" w:cstheme="majorBidi"/>
                <w:color w:val="000000"/>
                <w:vertAlign w:val="superscript"/>
              </w:rPr>
            </w:pPr>
            <w:r>
              <w:rPr>
                <w:rFonts w:asciiTheme="majorBidi" w:hAnsiTheme="majorBidi" w:cstheme="majorBidi"/>
                <w:color w:val="000000"/>
              </w:rPr>
              <w:t>0.020</w:t>
            </w:r>
            <w:r>
              <w:rPr>
                <w:rFonts w:asciiTheme="majorBidi" w:hAnsiTheme="majorBidi" w:cstheme="majorBidi"/>
                <w:color w:val="000000"/>
                <w:vertAlign w:val="superscript"/>
              </w:rPr>
              <w:t xml:space="preserve">b  </w:t>
            </w:r>
          </w:p>
        </w:tc>
      </w:tr>
    </w:tbl>
    <w:p w:rsidR="00E35250" w:rsidRPr="000D65FA" w:rsidRDefault="00E35250" w:rsidP="009A4B81">
      <w:pPr>
        <w:pStyle w:val="NormalWeb"/>
        <w:shd w:val="clear" w:color="auto" w:fill="FFFFFF"/>
        <w:spacing w:after="225"/>
        <w:jc w:val="both"/>
        <w:rPr>
          <w:rFonts w:asciiTheme="majorBidi" w:hAnsiTheme="majorBidi" w:cstheme="majorBidi"/>
          <w:color w:val="000000"/>
          <w:rtl/>
        </w:rPr>
      </w:pPr>
    </w:p>
    <w:p w:rsidR="00BF46C4" w:rsidRDefault="00BF46C4" w:rsidP="00BF46C4">
      <w:r w:rsidRPr="00DE2660">
        <w:rPr>
          <w:noProof/>
        </w:rPr>
        <w:drawing>
          <wp:inline distT="0" distB="0" distL="0" distR="0" wp14:anchorId="24038C97" wp14:editId="373537D3">
            <wp:extent cx="5731510" cy="18296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829674"/>
                    </a:xfrm>
                    <a:prstGeom prst="rect">
                      <a:avLst/>
                    </a:prstGeom>
                  </pic:spPr>
                </pic:pic>
              </a:graphicData>
            </a:graphic>
          </wp:inline>
        </w:drawing>
      </w:r>
    </w:p>
    <w:p w:rsidR="00BF46C4" w:rsidRDefault="00BF46C4" w:rsidP="00BF46C4"/>
    <w:p w:rsidR="00BF46C4" w:rsidRDefault="00BF46C4" w:rsidP="00BF46C4"/>
    <w:p w:rsidR="00BF46C4" w:rsidRPr="00DE2660" w:rsidRDefault="00BF46C4" w:rsidP="00BF46C4">
      <w:pPr>
        <w:autoSpaceDE w:val="0"/>
        <w:autoSpaceDN w:val="0"/>
        <w:adjustRightInd w:val="0"/>
        <w:spacing w:after="0" w:line="240" w:lineRule="auto"/>
        <w:rPr>
          <w:rFonts w:ascii="Times New Roman" w:hAnsi="Times New Roman" w:cs="Times New Roman"/>
          <w:sz w:val="24"/>
          <w:szCs w:val="24"/>
        </w:rPr>
      </w:pPr>
    </w:p>
    <w:tbl>
      <w:tblPr>
        <w:tblW w:w="7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3"/>
        <w:gridCol w:w="737"/>
        <w:gridCol w:w="2337"/>
        <w:gridCol w:w="1030"/>
        <w:gridCol w:w="1030"/>
        <w:gridCol w:w="1030"/>
      </w:tblGrid>
      <w:tr w:rsidR="00BF46C4" w:rsidRPr="00DE2660" w:rsidTr="00B85A23">
        <w:trPr>
          <w:cantSplit/>
        </w:trPr>
        <w:tc>
          <w:tcPr>
            <w:tcW w:w="7743" w:type="dxa"/>
            <w:gridSpan w:val="6"/>
            <w:tcBorders>
              <w:top w:val="nil"/>
              <w:left w:val="nil"/>
              <w:bottom w:val="nil"/>
              <w:right w:val="nil"/>
            </w:tcBorders>
            <w:shd w:val="clear" w:color="auto" w:fill="FFFFFF"/>
            <w:vAlign w:val="center"/>
          </w:tcPr>
          <w:p w:rsidR="00BF46C4" w:rsidRPr="00DE2660" w:rsidRDefault="00BF46C4" w:rsidP="00B85A23">
            <w:pPr>
              <w:autoSpaceDE w:val="0"/>
              <w:autoSpaceDN w:val="0"/>
              <w:adjustRightInd w:val="0"/>
              <w:spacing w:after="0" w:line="320" w:lineRule="atLeast"/>
              <w:ind w:left="60" w:right="60"/>
              <w:jc w:val="center"/>
              <w:rPr>
                <w:rFonts w:ascii="Arial" w:hAnsi="Arial" w:cs="Arial"/>
                <w:color w:val="010205"/>
              </w:rPr>
            </w:pPr>
            <w:proofErr w:type="spellStart"/>
            <w:r w:rsidRPr="00DE2660">
              <w:rPr>
                <w:rFonts w:ascii="Arial" w:hAnsi="Arial" w:cs="Arial"/>
                <w:b/>
                <w:bCs/>
                <w:color w:val="010205"/>
              </w:rPr>
              <w:t>bacterialgrowth</w:t>
            </w:r>
            <w:proofErr w:type="spellEnd"/>
            <w:r w:rsidRPr="00DE2660">
              <w:rPr>
                <w:rFonts w:ascii="Arial" w:hAnsi="Arial" w:cs="Arial"/>
                <w:b/>
                <w:bCs/>
                <w:color w:val="010205"/>
              </w:rPr>
              <w:t xml:space="preserve"> * Gender </w:t>
            </w:r>
            <w:proofErr w:type="spellStart"/>
            <w:r w:rsidRPr="00DE2660">
              <w:rPr>
                <w:rFonts w:ascii="Arial" w:hAnsi="Arial" w:cs="Arial"/>
                <w:b/>
                <w:bCs/>
                <w:color w:val="010205"/>
              </w:rPr>
              <w:t>Crosstabulation</w:t>
            </w:r>
            <w:proofErr w:type="spellEnd"/>
          </w:p>
        </w:tc>
      </w:tr>
      <w:tr w:rsidR="00BF46C4" w:rsidRPr="00DE2660" w:rsidTr="00B85A23">
        <w:trPr>
          <w:cantSplit/>
        </w:trPr>
        <w:tc>
          <w:tcPr>
            <w:tcW w:w="4656" w:type="dxa"/>
            <w:gridSpan w:val="3"/>
            <w:vMerge w:val="restart"/>
            <w:tcBorders>
              <w:top w:val="nil"/>
              <w:left w:val="nil"/>
              <w:bottom w:val="nil"/>
              <w:right w:val="nil"/>
            </w:tcBorders>
            <w:shd w:val="clear" w:color="auto" w:fill="FFFFFF"/>
            <w:vAlign w:val="bottom"/>
          </w:tcPr>
          <w:p w:rsidR="00BF46C4" w:rsidRPr="00DE2660" w:rsidRDefault="00BF46C4" w:rsidP="00B85A23">
            <w:pPr>
              <w:autoSpaceDE w:val="0"/>
              <w:autoSpaceDN w:val="0"/>
              <w:adjustRightInd w:val="0"/>
              <w:spacing w:after="0" w:line="240" w:lineRule="auto"/>
              <w:rPr>
                <w:rFonts w:ascii="Times New Roman" w:hAnsi="Times New Roman" w:cs="Times New Roman"/>
                <w:sz w:val="24"/>
                <w:szCs w:val="24"/>
              </w:rPr>
            </w:pPr>
          </w:p>
        </w:tc>
        <w:tc>
          <w:tcPr>
            <w:tcW w:w="2058" w:type="dxa"/>
            <w:gridSpan w:val="2"/>
            <w:tcBorders>
              <w:top w:val="nil"/>
              <w:left w:val="nil"/>
              <w:bottom w:val="nil"/>
              <w:right w:val="single" w:sz="8" w:space="0" w:color="E0E0E0"/>
            </w:tcBorders>
            <w:shd w:val="clear" w:color="auto" w:fill="FFFFFF"/>
            <w:vAlign w:val="bottom"/>
          </w:tcPr>
          <w:p w:rsidR="00BF46C4" w:rsidRPr="00DE2660" w:rsidRDefault="00BF46C4" w:rsidP="00B85A23">
            <w:pPr>
              <w:autoSpaceDE w:val="0"/>
              <w:autoSpaceDN w:val="0"/>
              <w:adjustRightInd w:val="0"/>
              <w:spacing w:after="0" w:line="320" w:lineRule="atLeast"/>
              <w:ind w:left="60" w:right="60"/>
              <w:jc w:val="center"/>
              <w:rPr>
                <w:rFonts w:ascii="Arial" w:hAnsi="Arial" w:cs="Arial"/>
                <w:color w:val="264A60"/>
                <w:sz w:val="18"/>
                <w:szCs w:val="18"/>
              </w:rPr>
            </w:pPr>
            <w:r w:rsidRPr="00DE2660">
              <w:rPr>
                <w:rFonts w:ascii="Arial" w:hAnsi="Arial" w:cs="Arial"/>
                <w:color w:val="264A60"/>
                <w:sz w:val="18"/>
                <w:szCs w:val="18"/>
              </w:rPr>
              <w:t>Gender</w:t>
            </w:r>
          </w:p>
        </w:tc>
        <w:tc>
          <w:tcPr>
            <w:tcW w:w="1029" w:type="dxa"/>
            <w:vMerge w:val="restart"/>
            <w:tcBorders>
              <w:top w:val="nil"/>
              <w:left w:val="single" w:sz="8" w:space="0" w:color="E0E0E0"/>
              <w:bottom w:val="nil"/>
              <w:right w:val="nil"/>
            </w:tcBorders>
            <w:shd w:val="clear" w:color="auto" w:fill="FFFFFF"/>
            <w:vAlign w:val="bottom"/>
          </w:tcPr>
          <w:p w:rsidR="00BF46C4" w:rsidRPr="00DE2660" w:rsidRDefault="00BF46C4" w:rsidP="00B85A23">
            <w:pPr>
              <w:autoSpaceDE w:val="0"/>
              <w:autoSpaceDN w:val="0"/>
              <w:adjustRightInd w:val="0"/>
              <w:spacing w:after="0" w:line="320" w:lineRule="atLeast"/>
              <w:ind w:left="60" w:right="60"/>
              <w:jc w:val="center"/>
              <w:rPr>
                <w:rFonts w:ascii="Arial" w:hAnsi="Arial" w:cs="Arial"/>
                <w:color w:val="264A60"/>
                <w:sz w:val="18"/>
                <w:szCs w:val="18"/>
              </w:rPr>
            </w:pPr>
            <w:r w:rsidRPr="00DE2660">
              <w:rPr>
                <w:rFonts w:ascii="Arial" w:hAnsi="Arial" w:cs="Arial"/>
                <w:color w:val="264A60"/>
                <w:sz w:val="18"/>
                <w:szCs w:val="18"/>
              </w:rPr>
              <w:t>Total</w:t>
            </w:r>
          </w:p>
        </w:tc>
      </w:tr>
      <w:tr w:rsidR="00BF46C4" w:rsidRPr="00DE2660" w:rsidTr="00B85A23">
        <w:trPr>
          <w:cantSplit/>
        </w:trPr>
        <w:tc>
          <w:tcPr>
            <w:tcW w:w="4656" w:type="dxa"/>
            <w:gridSpan w:val="3"/>
            <w:vMerge/>
            <w:tcBorders>
              <w:top w:val="nil"/>
              <w:left w:val="nil"/>
              <w:bottom w:val="nil"/>
              <w:right w:val="nil"/>
            </w:tcBorders>
            <w:shd w:val="clear" w:color="auto" w:fill="FFFFFF"/>
            <w:vAlign w:val="bottom"/>
          </w:tcPr>
          <w:p w:rsidR="00BF46C4" w:rsidRPr="00DE2660" w:rsidRDefault="00BF46C4" w:rsidP="00B85A23">
            <w:pPr>
              <w:autoSpaceDE w:val="0"/>
              <w:autoSpaceDN w:val="0"/>
              <w:adjustRightInd w:val="0"/>
              <w:spacing w:after="0" w:line="240" w:lineRule="auto"/>
              <w:rPr>
                <w:rFonts w:ascii="Arial"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rsidR="00BF46C4" w:rsidRPr="00DE2660" w:rsidRDefault="00BF46C4" w:rsidP="00B85A23">
            <w:pPr>
              <w:autoSpaceDE w:val="0"/>
              <w:autoSpaceDN w:val="0"/>
              <w:adjustRightInd w:val="0"/>
              <w:spacing w:after="0" w:line="320" w:lineRule="atLeast"/>
              <w:ind w:left="60" w:right="60"/>
              <w:jc w:val="center"/>
              <w:rPr>
                <w:rFonts w:ascii="Arial" w:hAnsi="Arial" w:cs="Arial"/>
                <w:color w:val="264A60"/>
                <w:sz w:val="18"/>
                <w:szCs w:val="18"/>
              </w:rPr>
            </w:pPr>
            <w:r w:rsidRPr="00DE2660">
              <w:rPr>
                <w:rFonts w:ascii="Arial" w:hAnsi="Arial" w:cs="Arial"/>
                <w:color w:val="264A60"/>
                <w:sz w:val="18"/>
                <w:szCs w:val="18"/>
              </w:rPr>
              <w:t>Male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BF46C4" w:rsidRPr="00DE2660" w:rsidRDefault="00BF46C4" w:rsidP="00B85A23">
            <w:pPr>
              <w:autoSpaceDE w:val="0"/>
              <w:autoSpaceDN w:val="0"/>
              <w:adjustRightInd w:val="0"/>
              <w:spacing w:after="0" w:line="320" w:lineRule="atLeast"/>
              <w:ind w:left="60" w:right="60"/>
              <w:jc w:val="center"/>
              <w:rPr>
                <w:rFonts w:ascii="Arial" w:hAnsi="Arial" w:cs="Arial"/>
                <w:color w:val="264A60"/>
                <w:sz w:val="18"/>
                <w:szCs w:val="18"/>
              </w:rPr>
            </w:pPr>
            <w:r w:rsidRPr="00DE2660">
              <w:rPr>
                <w:rFonts w:ascii="Arial" w:hAnsi="Arial" w:cs="Arial"/>
                <w:color w:val="264A60"/>
                <w:sz w:val="18"/>
                <w:szCs w:val="18"/>
              </w:rPr>
              <w:t>Female</w:t>
            </w:r>
          </w:p>
        </w:tc>
        <w:tc>
          <w:tcPr>
            <w:tcW w:w="1029" w:type="dxa"/>
            <w:vMerge/>
            <w:tcBorders>
              <w:top w:val="nil"/>
              <w:left w:val="single" w:sz="8" w:space="0" w:color="E0E0E0"/>
              <w:bottom w:val="nil"/>
              <w:right w:val="nil"/>
            </w:tcBorders>
            <w:shd w:val="clear" w:color="auto" w:fill="FFFFFF"/>
            <w:vAlign w:val="bottom"/>
          </w:tcPr>
          <w:p w:rsidR="00BF46C4" w:rsidRPr="00DE2660" w:rsidRDefault="00BF46C4" w:rsidP="00B85A23">
            <w:pPr>
              <w:autoSpaceDE w:val="0"/>
              <w:autoSpaceDN w:val="0"/>
              <w:adjustRightInd w:val="0"/>
              <w:spacing w:after="0" w:line="240" w:lineRule="auto"/>
              <w:rPr>
                <w:rFonts w:ascii="Arial" w:hAnsi="Arial" w:cs="Arial"/>
                <w:color w:val="264A60"/>
                <w:sz w:val="18"/>
                <w:szCs w:val="18"/>
              </w:rPr>
            </w:pPr>
          </w:p>
        </w:tc>
      </w:tr>
      <w:tr w:rsidR="00BF46C4" w:rsidRPr="00DE2660" w:rsidTr="00B85A23">
        <w:trPr>
          <w:cantSplit/>
        </w:trPr>
        <w:tc>
          <w:tcPr>
            <w:tcW w:w="1583" w:type="dxa"/>
            <w:vMerge w:val="restart"/>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proofErr w:type="spellStart"/>
            <w:r w:rsidRPr="00DE2660">
              <w:rPr>
                <w:rFonts w:ascii="Arial" w:hAnsi="Arial" w:cs="Arial"/>
                <w:color w:val="264A60"/>
                <w:sz w:val="18"/>
                <w:szCs w:val="18"/>
              </w:rPr>
              <w:t>bacterialgrowth</w:t>
            </w:r>
            <w:proofErr w:type="spellEnd"/>
          </w:p>
        </w:tc>
        <w:tc>
          <w:tcPr>
            <w:tcW w:w="737" w:type="dxa"/>
            <w:vMerge w:val="restart"/>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1.00</w:t>
            </w:r>
          </w:p>
        </w:tc>
        <w:tc>
          <w:tcPr>
            <w:tcW w:w="2336" w:type="dxa"/>
            <w:tcBorders>
              <w:top w:val="single" w:sz="8" w:space="0" w:color="152935"/>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Count</w:t>
            </w:r>
          </w:p>
        </w:tc>
        <w:tc>
          <w:tcPr>
            <w:tcW w:w="1029" w:type="dxa"/>
            <w:tcBorders>
              <w:top w:val="single" w:sz="8" w:space="0" w:color="152935"/>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2</w:t>
            </w:r>
          </w:p>
        </w:tc>
        <w:tc>
          <w:tcPr>
            <w:tcW w:w="1029" w:type="dxa"/>
            <w:tcBorders>
              <w:top w:val="single" w:sz="8" w:space="0" w:color="152935"/>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11</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xml:space="preserve">% within </w:t>
            </w:r>
            <w:proofErr w:type="spellStart"/>
            <w:r w:rsidRPr="00DE2660">
              <w:rPr>
                <w:rFonts w:ascii="Arial" w:hAnsi="Arial" w:cs="Arial"/>
                <w:color w:val="264A60"/>
                <w:sz w:val="18"/>
                <w:szCs w:val="18"/>
              </w:rPr>
              <w:t>bacterialgrowth</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81.8%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18.2%</w:t>
            </w:r>
          </w:p>
        </w:tc>
        <w:tc>
          <w:tcPr>
            <w:tcW w:w="1029" w:type="dxa"/>
            <w:tcBorders>
              <w:top w:val="single" w:sz="8" w:space="0" w:color="AEAEAE"/>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75.0%</w:t>
            </w:r>
          </w:p>
        </w:tc>
        <w:tc>
          <w:tcPr>
            <w:tcW w:w="1029" w:type="dxa"/>
            <w:tcBorders>
              <w:top w:val="single" w:sz="8" w:space="0" w:color="AEAEAE"/>
              <w:left w:val="single" w:sz="8" w:space="0" w:color="E0E0E0"/>
              <w:bottom w:val="nil"/>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16.7%</w:t>
            </w:r>
          </w:p>
        </w:tc>
        <w:tc>
          <w:tcPr>
            <w:tcW w:w="1029" w:type="dxa"/>
            <w:tcBorders>
              <w:top w:val="single" w:sz="8" w:space="0" w:color="AEAEAE"/>
              <w:left w:val="single" w:sz="8" w:space="0" w:color="E0E0E0"/>
              <w:bottom w:val="nil"/>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45.8%</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val="restart"/>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2.00</w:t>
            </w:r>
          </w:p>
        </w:tc>
        <w:tc>
          <w:tcPr>
            <w:tcW w:w="2336" w:type="dxa"/>
            <w:tcBorders>
              <w:top w:val="single" w:sz="8" w:space="0" w:color="AEAEAE"/>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8</w:t>
            </w:r>
          </w:p>
        </w:tc>
        <w:tc>
          <w:tcPr>
            <w:tcW w:w="1029" w:type="dxa"/>
            <w:tcBorders>
              <w:top w:val="single" w:sz="8" w:space="0" w:color="AEAEAE"/>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11</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xml:space="preserve">% within </w:t>
            </w:r>
            <w:proofErr w:type="spellStart"/>
            <w:r w:rsidRPr="00DE2660">
              <w:rPr>
                <w:rFonts w:ascii="Arial" w:hAnsi="Arial" w:cs="Arial"/>
                <w:color w:val="264A60"/>
                <w:sz w:val="18"/>
                <w:szCs w:val="18"/>
              </w:rPr>
              <w:t>bacterialgrowth</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27.3%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72.7%</w:t>
            </w:r>
          </w:p>
        </w:tc>
        <w:tc>
          <w:tcPr>
            <w:tcW w:w="1029" w:type="dxa"/>
            <w:tcBorders>
              <w:top w:val="single" w:sz="8" w:space="0" w:color="AEAEAE"/>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25.0%</w:t>
            </w:r>
          </w:p>
        </w:tc>
        <w:tc>
          <w:tcPr>
            <w:tcW w:w="1029" w:type="dxa"/>
            <w:tcBorders>
              <w:top w:val="single" w:sz="8" w:space="0" w:color="AEAEAE"/>
              <w:left w:val="single" w:sz="8" w:space="0" w:color="E0E0E0"/>
              <w:bottom w:val="nil"/>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66.7%</w:t>
            </w:r>
          </w:p>
        </w:tc>
        <w:tc>
          <w:tcPr>
            <w:tcW w:w="1029" w:type="dxa"/>
            <w:tcBorders>
              <w:top w:val="single" w:sz="8" w:space="0" w:color="AEAEAE"/>
              <w:left w:val="single" w:sz="8" w:space="0" w:color="E0E0E0"/>
              <w:bottom w:val="nil"/>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45.8%</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val="restart"/>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3.00</w:t>
            </w:r>
          </w:p>
        </w:tc>
        <w:tc>
          <w:tcPr>
            <w:tcW w:w="2336" w:type="dxa"/>
            <w:tcBorders>
              <w:top w:val="single" w:sz="8" w:space="0" w:color="AEAEAE"/>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2</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xml:space="preserve">% within </w:t>
            </w:r>
            <w:proofErr w:type="spellStart"/>
            <w:r w:rsidRPr="00DE2660">
              <w:rPr>
                <w:rFonts w:ascii="Arial" w:hAnsi="Arial" w:cs="Arial"/>
                <w:color w:val="264A60"/>
                <w:sz w:val="18"/>
                <w:szCs w:val="18"/>
              </w:rPr>
              <w:t>bacterialgrowth</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c>
          <w:tcPr>
            <w:tcW w:w="1029" w:type="dxa"/>
            <w:tcBorders>
              <w:top w:val="single" w:sz="8" w:space="0" w:color="AEAEAE"/>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r>
      <w:tr w:rsidR="00BF46C4" w:rsidRPr="00DE2660" w:rsidTr="00B85A23">
        <w:trPr>
          <w:cantSplit/>
        </w:trPr>
        <w:tc>
          <w:tcPr>
            <w:tcW w:w="1583" w:type="dxa"/>
            <w:vMerge/>
            <w:tcBorders>
              <w:top w:val="single" w:sz="8" w:space="0" w:color="152935"/>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737" w:type="dxa"/>
            <w:vMerge/>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nil"/>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within Gender</w:t>
            </w:r>
          </w:p>
        </w:tc>
        <w:tc>
          <w:tcPr>
            <w:tcW w:w="1029" w:type="dxa"/>
            <w:tcBorders>
              <w:top w:val="single" w:sz="8" w:space="0" w:color="AEAEAE"/>
              <w:left w:val="nil"/>
              <w:bottom w:val="nil"/>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0.0%</w:t>
            </w:r>
          </w:p>
        </w:tc>
        <w:tc>
          <w:tcPr>
            <w:tcW w:w="1029" w:type="dxa"/>
            <w:tcBorders>
              <w:top w:val="single" w:sz="8" w:space="0" w:color="AEAEAE"/>
              <w:left w:val="single" w:sz="8" w:space="0" w:color="E0E0E0"/>
              <w:bottom w:val="nil"/>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16.7%</w:t>
            </w:r>
          </w:p>
        </w:tc>
        <w:tc>
          <w:tcPr>
            <w:tcW w:w="1029" w:type="dxa"/>
            <w:tcBorders>
              <w:top w:val="single" w:sz="8" w:space="0" w:color="AEAEAE"/>
              <w:left w:val="single" w:sz="8" w:space="0" w:color="E0E0E0"/>
              <w:bottom w:val="nil"/>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8.3%</w:t>
            </w:r>
          </w:p>
        </w:tc>
      </w:tr>
      <w:tr w:rsidR="00BF46C4" w:rsidRPr="00DE2660" w:rsidTr="00B85A23">
        <w:trPr>
          <w:cantSplit/>
        </w:trPr>
        <w:tc>
          <w:tcPr>
            <w:tcW w:w="2320" w:type="dxa"/>
            <w:gridSpan w:val="2"/>
            <w:vMerge w:val="restart"/>
            <w:tcBorders>
              <w:top w:val="single" w:sz="8" w:space="0" w:color="AEAEAE"/>
              <w:left w:val="nil"/>
              <w:bottom w:val="single" w:sz="8" w:space="0" w:color="152935"/>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Total</w:t>
            </w:r>
          </w:p>
        </w:tc>
        <w:tc>
          <w:tcPr>
            <w:tcW w:w="2336" w:type="dxa"/>
            <w:tcBorders>
              <w:top w:val="single" w:sz="8" w:space="0" w:color="AEAEAE"/>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Count</w:t>
            </w:r>
          </w:p>
        </w:tc>
        <w:tc>
          <w:tcPr>
            <w:tcW w:w="1029" w:type="dxa"/>
            <w:tcBorders>
              <w:top w:val="single" w:sz="8" w:space="0" w:color="AEAEAE"/>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12</w:t>
            </w:r>
          </w:p>
        </w:tc>
        <w:tc>
          <w:tcPr>
            <w:tcW w:w="1029" w:type="dxa"/>
            <w:tcBorders>
              <w:top w:val="single" w:sz="8" w:space="0" w:color="AEAEAE"/>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24</w:t>
            </w:r>
          </w:p>
        </w:tc>
      </w:tr>
      <w:tr w:rsidR="00BF46C4" w:rsidRPr="00DE2660" w:rsidTr="00B85A23">
        <w:trPr>
          <w:cantSplit/>
        </w:trPr>
        <w:tc>
          <w:tcPr>
            <w:tcW w:w="2320" w:type="dxa"/>
            <w:gridSpan w:val="2"/>
            <w:vMerge/>
            <w:tcBorders>
              <w:top w:val="single" w:sz="8" w:space="0" w:color="AEAEAE"/>
              <w:left w:val="nil"/>
              <w:bottom w:val="single" w:sz="8" w:space="0" w:color="152935"/>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single" w:sz="8" w:space="0" w:color="AEAEAE"/>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xml:space="preserve">% within </w:t>
            </w:r>
            <w:proofErr w:type="spellStart"/>
            <w:r w:rsidRPr="00DE2660">
              <w:rPr>
                <w:rFonts w:ascii="Arial" w:hAnsi="Arial" w:cs="Arial"/>
                <w:color w:val="264A60"/>
                <w:sz w:val="18"/>
                <w:szCs w:val="18"/>
              </w:rPr>
              <w:t>bacterialgrowth</w:t>
            </w:r>
            <w:proofErr w:type="spellEnd"/>
          </w:p>
        </w:tc>
        <w:tc>
          <w:tcPr>
            <w:tcW w:w="1029" w:type="dxa"/>
            <w:tcBorders>
              <w:top w:val="single" w:sz="8" w:space="0" w:color="AEAEAE"/>
              <w:left w:val="nil"/>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50.0%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50.0%</w:t>
            </w:r>
          </w:p>
        </w:tc>
        <w:tc>
          <w:tcPr>
            <w:tcW w:w="1029" w:type="dxa"/>
            <w:tcBorders>
              <w:top w:val="single" w:sz="8" w:space="0" w:color="AEAEAE"/>
              <w:left w:val="single" w:sz="8" w:space="0" w:color="E0E0E0"/>
              <w:bottom w:val="single" w:sz="8" w:space="0" w:color="AEAEAE"/>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r>
      <w:tr w:rsidR="00BF46C4" w:rsidRPr="00DE2660" w:rsidTr="00B85A23">
        <w:trPr>
          <w:cantSplit/>
        </w:trPr>
        <w:tc>
          <w:tcPr>
            <w:tcW w:w="2320" w:type="dxa"/>
            <w:gridSpan w:val="2"/>
            <w:vMerge/>
            <w:tcBorders>
              <w:top w:val="single" w:sz="8" w:space="0" w:color="AEAEAE"/>
              <w:left w:val="nil"/>
              <w:bottom w:val="single" w:sz="8" w:space="0" w:color="152935"/>
              <w:right w:val="nil"/>
            </w:tcBorders>
            <w:shd w:val="clear" w:color="auto" w:fill="E0E0E0"/>
          </w:tcPr>
          <w:p w:rsidR="00BF46C4" w:rsidRPr="00DE2660" w:rsidRDefault="00BF46C4" w:rsidP="00B85A23">
            <w:pPr>
              <w:autoSpaceDE w:val="0"/>
              <w:autoSpaceDN w:val="0"/>
              <w:adjustRightInd w:val="0"/>
              <w:spacing w:after="0" w:line="240" w:lineRule="auto"/>
              <w:rPr>
                <w:rFonts w:ascii="Arial" w:hAnsi="Arial" w:cs="Arial"/>
                <w:color w:val="010205"/>
                <w:sz w:val="18"/>
                <w:szCs w:val="18"/>
              </w:rPr>
            </w:pPr>
          </w:p>
        </w:tc>
        <w:tc>
          <w:tcPr>
            <w:tcW w:w="2336" w:type="dxa"/>
            <w:tcBorders>
              <w:top w:val="single" w:sz="8" w:space="0" w:color="AEAEAE"/>
              <w:left w:val="nil"/>
              <w:bottom w:val="single" w:sz="8" w:space="0" w:color="152935"/>
              <w:right w:val="nil"/>
            </w:tcBorders>
            <w:shd w:val="clear" w:color="auto" w:fill="E0E0E0"/>
          </w:tcPr>
          <w:p w:rsidR="00BF46C4" w:rsidRPr="00DE2660" w:rsidRDefault="00BF46C4" w:rsidP="00B85A23">
            <w:pPr>
              <w:autoSpaceDE w:val="0"/>
              <w:autoSpaceDN w:val="0"/>
              <w:adjustRightInd w:val="0"/>
              <w:spacing w:after="0" w:line="320" w:lineRule="atLeast"/>
              <w:ind w:left="60" w:right="60"/>
              <w:rPr>
                <w:rFonts w:ascii="Arial" w:hAnsi="Arial" w:cs="Arial"/>
                <w:color w:val="264A60"/>
                <w:sz w:val="18"/>
                <w:szCs w:val="18"/>
              </w:rPr>
            </w:pPr>
            <w:r w:rsidRPr="00DE2660">
              <w:rPr>
                <w:rFonts w:ascii="Arial" w:hAnsi="Arial" w:cs="Arial"/>
                <w:color w:val="264A60"/>
                <w:sz w:val="18"/>
                <w:szCs w:val="18"/>
              </w:rPr>
              <w:t>% within Gender</w:t>
            </w:r>
          </w:p>
        </w:tc>
        <w:tc>
          <w:tcPr>
            <w:tcW w:w="1029" w:type="dxa"/>
            <w:tcBorders>
              <w:top w:val="single" w:sz="8" w:space="0" w:color="AEAEAE"/>
              <w:left w:val="nil"/>
              <w:bottom w:val="single" w:sz="8" w:space="0" w:color="152935"/>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c>
          <w:tcPr>
            <w:tcW w:w="1029" w:type="dxa"/>
            <w:tcBorders>
              <w:top w:val="single" w:sz="8" w:space="0" w:color="AEAEAE"/>
              <w:left w:val="single" w:sz="8" w:space="0" w:color="E0E0E0"/>
              <w:bottom w:val="single" w:sz="8" w:space="0" w:color="152935"/>
              <w:right w:val="nil"/>
            </w:tcBorders>
            <w:shd w:val="clear" w:color="auto" w:fill="FFFFFF"/>
          </w:tcPr>
          <w:p w:rsidR="00BF46C4" w:rsidRPr="00DE2660" w:rsidRDefault="00BF46C4" w:rsidP="00B85A23">
            <w:pPr>
              <w:autoSpaceDE w:val="0"/>
              <w:autoSpaceDN w:val="0"/>
              <w:adjustRightInd w:val="0"/>
              <w:spacing w:after="0" w:line="320" w:lineRule="atLeast"/>
              <w:ind w:left="60" w:right="60"/>
              <w:jc w:val="right"/>
              <w:rPr>
                <w:rFonts w:ascii="Arial" w:hAnsi="Arial" w:cs="Arial"/>
                <w:color w:val="010205"/>
                <w:sz w:val="18"/>
                <w:szCs w:val="18"/>
              </w:rPr>
            </w:pPr>
            <w:r w:rsidRPr="00DE2660">
              <w:rPr>
                <w:rFonts w:ascii="Arial" w:hAnsi="Arial" w:cs="Arial"/>
                <w:color w:val="010205"/>
                <w:sz w:val="18"/>
                <w:szCs w:val="18"/>
              </w:rPr>
              <w:t>100.0%</w:t>
            </w:r>
          </w:p>
        </w:tc>
      </w:tr>
    </w:tbl>
    <w:p w:rsidR="00BF46C4" w:rsidRPr="00DE2660" w:rsidRDefault="00BF46C4" w:rsidP="00BF46C4">
      <w:pPr>
        <w:autoSpaceDE w:val="0"/>
        <w:autoSpaceDN w:val="0"/>
        <w:adjustRightInd w:val="0"/>
        <w:spacing w:after="0" w:line="400" w:lineRule="atLeast"/>
        <w:rPr>
          <w:rFonts w:ascii="Times New Roman" w:hAnsi="Times New Roman" w:cs="Times New Roman"/>
          <w:sz w:val="24"/>
          <w:szCs w:val="24"/>
        </w:rPr>
      </w:pPr>
    </w:p>
    <w:p w:rsidR="00BF46C4" w:rsidRDefault="00BF46C4" w:rsidP="00BF46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AB719F" wp14:editId="3F329DAE">
            <wp:extent cx="5972175" cy="3514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rsidR="00BF46C4" w:rsidRDefault="00BF46C4" w:rsidP="00BF46C4">
      <w:pPr>
        <w:autoSpaceDE w:val="0"/>
        <w:autoSpaceDN w:val="0"/>
        <w:adjustRightInd w:val="0"/>
        <w:spacing w:after="0" w:line="240" w:lineRule="auto"/>
        <w:rPr>
          <w:rFonts w:ascii="Times New Roman" w:hAnsi="Times New Roman" w:cs="Times New Roman"/>
          <w:sz w:val="24"/>
          <w:szCs w:val="24"/>
          <w:rtl/>
        </w:rPr>
      </w:pPr>
    </w:p>
    <w:p w:rsidR="00FA16C5" w:rsidRDefault="00FA16C5" w:rsidP="00BF46C4">
      <w:pPr>
        <w:autoSpaceDE w:val="0"/>
        <w:autoSpaceDN w:val="0"/>
        <w:adjustRightInd w:val="0"/>
        <w:spacing w:after="0" w:line="240" w:lineRule="auto"/>
        <w:rPr>
          <w:rFonts w:ascii="Times New Roman" w:hAnsi="Times New Roman" w:cs="Times New Roman"/>
          <w:sz w:val="24"/>
          <w:szCs w:val="24"/>
          <w:rtl/>
        </w:rPr>
      </w:pPr>
    </w:p>
    <w:p w:rsidR="00FA16C5" w:rsidRDefault="00FA16C5" w:rsidP="00BF46C4">
      <w:pPr>
        <w:autoSpaceDE w:val="0"/>
        <w:autoSpaceDN w:val="0"/>
        <w:adjustRightInd w:val="0"/>
        <w:spacing w:after="0" w:line="240" w:lineRule="auto"/>
        <w:rPr>
          <w:rFonts w:ascii="Times New Roman" w:hAnsi="Times New Roman" w:cs="Times New Roman"/>
          <w:sz w:val="24"/>
          <w:szCs w:val="24"/>
          <w:rtl/>
        </w:rPr>
      </w:pPr>
    </w:p>
    <w:p w:rsidR="00FA16C5" w:rsidRDefault="00FA16C5" w:rsidP="00BF46C4">
      <w:pPr>
        <w:autoSpaceDE w:val="0"/>
        <w:autoSpaceDN w:val="0"/>
        <w:adjustRightInd w:val="0"/>
        <w:spacing w:after="0" w:line="240" w:lineRule="auto"/>
        <w:rPr>
          <w:rFonts w:ascii="Times New Roman" w:hAnsi="Times New Roman" w:cs="Times New Roman"/>
          <w:sz w:val="24"/>
          <w:szCs w:val="24"/>
          <w:rtl/>
        </w:rPr>
      </w:pPr>
    </w:p>
    <w:p w:rsidR="00FA16C5" w:rsidRDefault="00FA16C5" w:rsidP="00BF46C4">
      <w:pPr>
        <w:autoSpaceDE w:val="0"/>
        <w:autoSpaceDN w:val="0"/>
        <w:adjustRightInd w:val="0"/>
        <w:spacing w:after="0" w:line="240" w:lineRule="auto"/>
        <w:rPr>
          <w:rFonts w:ascii="Times New Roman" w:hAnsi="Times New Roman" w:cs="Times New Roman"/>
          <w:sz w:val="24"/>
          <w:szCs w:val="24"/>
          <w:rtl/>
        </w:rPr>
      </w:pPr>
    </w:p>
    <w:p w:rsidR="00FA16C5" w:rsidRDefault="00FA16C5" w:rsidP="00BF46C4">
      <w:pPr>
        <w:autoSpaceDE w:val="0"/>
        <w:autoSpaceDN w:val="0"/>
        <w:adjustRightInd w:val="0"/>
        <w:spacing w:after="0" w:line="240" w:lineRule="auto"/>
        <w:rPr>
          <w:rFonts w:ascii="Times New Roman" w:hAnsi="Times New Roman" w:cs="Times New Roman"/>
          <w:sz w:val="24"/>
          <w:szCs w:val="24"/>
        </w:rPr>
      </w:pPr>
    </w:p>
    <w:p w:rsidR="00E067CA" w:rsidRDefault="009A67A1" w:rsidP="00173683">
      <w:r w:rsidRPr="00173683">
        <w:rPr>
          <w:b/>
          <w:bCs/>
          <w:sz w:val="28"/>
          <w:szCs w:val="28"/>
        </w:rPr>
        <w:t>Conclusions</w:t>
      </w:r>
    </w:p>
    <w:p w:rsidR="003C4B43" w:rsidRDefault="002933DB" w:rsidP="003C4B43">
      <w:pPr>
        <w:ind w:firstLine="720"/>
        <w:rPr>
          <w:rFonts w:asciiTheme="majorBidi" w:hAnsiTheme="majorBidi" w:cstheme="majorBidi"/>
          <w:color w:val="000000" w:themeColor="text1"/>
          <w:sz w:val="24"/>
          <w:szCs w:val="24"/>
        </w:rPr>
      </w:pPr>
      <w:r w:rsidRPr="00B5435E">
        <w:rPr>
          <w:rFonts w:asciiTheme="majorBidi" w:hAnsiTheme="majorBidi" w:cstheme="majorBidi"/>
          <w:color w:val="000000" w:themeColor="text1"/>
          <w:sz w:val="24"/>
          <w:szCs w:val="24"/>
        </w:rPr>
        <w:t xml:space="preserve">UTI and asymptomatic bacteria is a serious issue </w:t>
      </w:r>
      <w:r w:rsidR="0063249B" w:rsidRPr="00B5435E">
        <w:rPr>
          <w:rFonts w:asciiTheme="majorBidi" w:hAnsiTheme="majorBidi" w:cstheme="majorBidi"/>
          <w:color w:val="000000" w:themeColor="text1"/>
          <w:sz w:val="24"/>
          <w:szCs w:val="24"/>
        </w:rPr>
        <w:t>that needs</w:t>
      </w:r>
      <w:r w:rsidRPr="00B5435E">
        <w:rPr>
          <w:rFonts w:asciiTheme="majorBidi" w:hAnsiTheme="majorBidi" w:cstheme="majorBidi"/>
          <w:color w:val="000000" w:themeColor="text1"/>
          <w:sz w:val="24"/>
          <w:szCs w:val="24"/>
        </w:rPr>
        <w:t xml:space="preserve"> more attention to it and its </w:t>
      </w:r>
      <w:r w:rsidR="0063249B" w:rsidRPr="00B5435E">
        <w:rPr>
          <w:rFonts w:asciiTheme="majorBidi" w:hAnsiTheme="majorBidi" w:cstheme="majorBidi"/>
          <w:color w:val="000000" w:themeColor="text1"/>
          <w:sz w:val="24"/>
          <w:szCs w:val="24"/>
        </w:rPr>
        <w:t xml:space="preserve">dangers, </w:t>
      </w:r>
      <w:r w:rsidR="00B5435E">
        <w:rPr>
          <w:rFonts w:asciiTheme="majorBidi" w:hAnsiTheme="majorBidi" w:cstheme="majorBidi"/>
          <w:color w:val="000000" w:themeColor="text1"/>
          <w:sz w:val="24"/>
          <w:szCs w:val="24"/>
        </w:rPr>
        <w:t xml:space="preserve"> </w:t>
      </w:r>
      <w:r w:rsidRPr="00B5435E">
        <w:rPr>
          <w:rFonts w:asciiTheme="majorBidi" w:hAnsiTheme="majorBidi" w:cstheme="majorBidi"/>
          <w:color w:val="000000" w:themeColor="text1"/>
          <w:sz w:val="24"/>
          <w:szCs w:val="24"/>
        </w:rPr>
        <w:t xml:space="preserve">this experiment </w:t>
      </w:r>
      <w:r w:rsidR="00B84A46" w:rsidRPr="00B5435E">
        <w:rPr>
          <w:rStyle w:val="Strong"/>
          <w:rFonts w:asciiTheme="majorBidi" w:hAnsiTheme="majorBidi" w:cstheme="majorBidi"/>
          <w:b w:val="0"/>
          <w:bCs w:val="0"/>
          <w:color w:val="000000" w:themeColor="text1"/>
          <w:sz w:val="24"/>
          <w:szCs w:val="24"/>
          <w:shd w:val="clear" w:color="auto" w:fill="FFFFFF"/>
        </w:rPr>
        <w:t>we talked about the</w:t>
      </w:r>
      <w:r w:rsidR="00B84A46" w:rsidRPr="00B5435E">
        <w:rPr>
          <w:rFonts w:asciiTheme="majorBidi" w:hAnsiTheme="majorBidi" w:cstheme="majorBidi"/>
          <w:color w:val="000000" w:themeColor="text1"/>
          <w:sz w:val="24"/>
          <w:szCs w:val="24"/>
        </w:rPr>
        <w:t xml:space="preserve"> incidence rate of asymptomatic </w:t>
      </w:r>
      <w:proofErr w:type="spellStart"/>
      <w:r w:rsidR="00B84A46" w:rsidRPr="00B5435E">
        <w:rPr>
          <w:rFonts w:asciiTheme="majorBidi" w:hAnsiTheme="majorBidi" w:cstheme="majorBidi"/>
          <w:color w:val="000000" w:themeColor="text1"/>
          <w:sz w:val="24"/>
          <w:szCs w:val="24"/>
        </w:rPr>
        <w:t>bacteriuria</w:t>
      </w:r>
      <w:proofErr w:type="spellEnd"/>
      <w:r w:rsidR="00B84A46" w:rsidRPr="00B5435E">
        <w:rPr>
          <w:rFonts w:asciiTheme="majorBidi" w:hAnsiTheme="majorBidi" w:cstheme="majorBidi"/>
          <w:color w:val="000000" w:themeColor="text1"/>
          <w:sz w:val="24"/>
          <w:szCs w:val="24"/>
        </w:rPr>
        <w:t xml:space="preserve"> among</w:t>
      </w:r>
      <w:r w:rsidR="00B84A46" w:rsidRPr="00B5435E">
        <w:rPr>
          <w:rStyle w:val="Strong"/>
          <w:rFonts w:asciiTheme="majorBidi" w:hAnsiTheme="majorBidi" w:cstheme="majorBidi"/>
          <w:b w:val="0"/>
          <w:bCs w:val="0"/>
          <w:color w:val="000000" w:themeColor="text1"/>
          <w:sz w:val="24"/>
          <w:szCs w:val="24"/>
          <w:shd w:val="clear" w:color="auto" w:fill="FFFFFF"/>
        </w:rPr>
        <w:t xml:space="preserve"> </w:t>
      </w:r>
      <w:r w:rsidR="00B84A46" w:rsidRPr="00B5435E">
        <w:rPr>
          <w:rFonts w:asciiTheme="majorBidi" w:hAnsiTheme="majorBidi" w:cstheme="majorBidi"/>
          <w:color w:val="000000" w:themeColor="text1"/>
          <w:sz w:val="24"/>
          <w:szCs w:val="24"/>
        </w:rPr>
        <w:t>of participants: 63 (33 females and 30 males). A</w:t>
      </w:r>
      <w:r w:rsidR="0063249B" w:rsidRPr="00B5435E">
        <w:rPr>
          <w:rFonts w:asciiTheme="majorBidi" w:hAnsiTheme="majorBidi" w:cstheme="majorBidi"/>
          <w:color w:val="000000" w:themeColor="text1"/>
          <w:sz w:val="24"/>
          <w:szCs w:val="24"/>
        </w:rPr>
        <w:t xml:space="preserve"> </w:t>
      </w:r>
      <w:proofErr w:type="spellStart"/>
      <w:r w:rsidR="0063249B" w:rsidRPr="00B5435E">
        <w:rPr>
          <w:rFonts w:asciiTheme="majorBidi" w:hAnsiTheme="majorBidi" w:cstheme="majorBidi"/>
          <w:color w:val="000000" w:themeColor="text1"/>
          <w:sz w:val="24"/>
          <w:szCs w:val="24"/>
        </w:rPr>
        <w:t>macCkonkey</w:t>
      </w:r>
      <w:proofErr w:type="spellEnd"/>
      <w:r w:rsidR="003760ED" w:rsidRPr="00B5435E">
        <w:rPr>
          <w:rFonts w:asciiTheme="majorBidi" w:hAnsiTheme="majorBidi" w:cstheme="majorBidi"/>
          <w:color w:val="000000" w:themeColor="text1"/>
          <w:sz w:val="24"/>
          <w:szCs w:val="24"/>
        </w:rPr>
        <w:t xml:space="preserve"> and blood agar were used </w:t>
      </w:r>
      <w:r w:rsidR="0063249B" w:rsidRPr="00B5435E">
        <w:rPr>
          <w:rFonts w:asciiTheme="majorBidi" w:hAnsiTheme="majorBidi" w:cstheme="majorBidi"/>
          <w:color w:val="000000" w:themeColor="text1"/>
          <w:sz w:val="24"/>
          <w:szCs w:val="24"/>
        </w:rPr>
        <w:t>and the result shows</w:t>
      </w:r>
      <w:r w:rsidR="00B84A46" w:rsidRPr="00B5435E">
        <w:rPr>
          <w:rFonts w:asciiTheme="majorBidi" w:hAnsiTheme="majorBidi" w:cstheme="majorBidi"/>
          <w:color w:val="000000" w:themeColor="text1"/>
          <w:sz w:val="24"/>
          <w:szCs w:val="24"/>
        </w:rPr>
        <w:t xml:space="preserve"> that it is </w:t>
      </w:r>
      <w:r w:rsidR="0063249B" w:rsidRPr="00B5435E">
        <w:rPr>
          <w:rFonts w:asciiTheme="majorBidi" w:hAnsiTheme="majorBidi" w:cstheme="majorBidi"/>
          <w:color w:val="000000" w:themeColor="text1"/>
          <w:sz w:val="24"/>
          <w:szCs w:val="24"/>
        </w:rPr>
        <w:t>more</w:t>
      </w:r>
      <w:r w:rsidRPr="00B5435E">
        <w:rPr>
          <w:rFonts w:asciiTheme="majorBidi" w:hAnsiTheme="majorBidi" w:cstheme="majorBidi"/>
          <w:color w:val="000000" w:themeColor="text1"/>
          <w:sz w:val="24"/>
          <w:szCs w:val="24"/>
        </w:rPr>
        <w:t xml:space="preserve"> common in female than males due to a lot of causes such as the anatomy of the female urethra</w:t>
      </w:r>
    </w:p>
    <w:p w:rsidR="00E2774F" w:rsidRPr="00E2774F" w:rsidRDefault="003C4B43" w:rsidP="00E2774F">
      <w:pPr>
        <w:ind w:firstLine="720"/>
        <w:rPr>
          <w:rFonts w:asciiTheme="majorBidi" w:hAnsiTheme="majorBidi" w:cstheme="majorBidi"/>
          <w:color w:val="000000" w:themeColor="text1"/>
          <w:sz w:val="24"/>
          <w:szCs w:val="24"/>
        </w:rPr>
      </w:pPr>
      <w:r w:rsidRPr="00B5435E">
        <w:rPr>
          <w:rFonts w:asciiTheme="majorBidi" w:hAnsiTheme="majorBidi" w:cstheme="majorBidi"/>
          <w:color w:val="000000" w:themeColor="text1"/>
          <w:sz w:val="24"/>
          <w:szCs w:val="24"/>
        </w:rPr>
        <w:lastRenderedPageBreak/>
        <w:t>UN</w:t>
      </w:r>
      <w:r w:rsidR="00B5435E" w:rsidRPr="00B5435E">
        <w:rPr>
          <w:rFonts w:asciiTheme="majorBidi" w:hAnsiTheme="majorBidi" w:cstheme="majorBidi"/>
          <w:color w:val="000000" w:themeColor="text1"/>
          <w:sz w:val="24"/>
          <w:szCs w:val="24"/>
        </w:rPr>
        <w:t xml:space="preserve"> treated UTI can spread into the kidneys and cause more serious illness or could be life threatening</w:t>
      </w:r>
      <w:r w:rsidR="00B5435E">
        <w:rPr>
          <w:rFonts w:asciiTheme="majorBidi" w:hAnsiTheme="majorBidi" w:cstheme="majorBidi"/>
          <w:color w:val="000000" w:themeColor="text1"/>
          <w:sz w:val="24"/>
          <w:szCs w:val="24"/>
        </w:rPr>
        <w:t>.</w:t>
      </w:r>
      <w:r w:rsidR="00B5435E">
        <w:rPr>
          <w:rFonts w:ascii="Arial" w:hAnsi="Arial" w:cs="Arial"/>
          <w:color w:val="231F20"/>
          <w:sz w:val="27"/>
          <w:szCs w:val="27"/>
        </w:rPr>
        <w:t xml:space="preserve"> </w:t>
      </w:r>
      <w:r w:rsidR="00B5435E" w:rsidRPr="00B5435E">
        <w:rPr>
          <w:rFonts w:asciiTheme="majorBidi" w:hAnsiTheme="majorBidi" w:cstheme="majorBidi"/>
          <w:color w:val="000000" w:themeColor="text1"/>
          <w:sz w:val="24"/>
          <w:szCs w:val="24"/>
        </w:rPr>
        <w:t>Treatment includes antibiotics, and a person should drink plenty of fluids</w:t>
      </w:r>
      <w:r w:rsidR="00B5435E">
        <w:rPr>
          <w:rFonts w:asciiTheme="majorBidi" w:hAnsiTheme="majorBidi" w:cstheme="majorBidi"/>
          <w:color w:val="000000" w:themeColor="text1"/>
          <w:sz w:val="24"/>
          <w:szCs w:val="24"/>
        </w:rPr>
        <w:t xml:space="preserve"> and </w:t>
      </w:r>
      <w:r w:rsidR="00B5435E" w:rsidRPr="001C7B45">
        <w:rPr>
          <w:rFonts w:asciiTheme="majorBidi" w:hAnsiTheme="majorBidi" w:cstheme="majorBidi"/>
          <w:color w:val="000000" w:themeColor="text1"/>
          <w:sz w:val="24"/>
          <w:szCs w:val="24"/>
        </w:rPr>
        <w:t>contact a healthcare professional</w:t>
      </w:r>
      <w:r w:rsidR="001C7B45">
        <w:rPr>
          <w:rFonts w:asciiTheme="majorBidi" w:hAnsiTheme="majorBidi" w:cstheme="majorBidi"/>
          <w:color w:val="000000" w:themeColor="text1"/>
          <w:sz w:val="24"/>
          <w:szCs w:val="24"/>
        </w:rPr>
        <w:t>.</w:t>
      </w:r>
      <w:r w:rsidR="00B5435E" w:rsidRPr="001C7B45">
        <w:rPr>
          <w:rFonts w:ascii="Arial" w:hAnsi="Arial" w:cs="Arial"/>
          <w:color w:val="000000" w:themeColor="text1"/>
          <w:sz w:val="27"/>
          <w:szCs w:val="27"/>
        </w:rPr>
        <w:t xml:space="preserve"> </w:t>
      </w:r>
    </w:p>
    <w:p w:rsidR="00E2774F" w:rsidRPr="0063249B" w:rsidRDefault="00E2774F" w:rsidP="0063249B">
      <w:pPr>
        <w:rPr>
          <w:rtl/>
        </w:rPr>
      </w:pPr>
    </w:p>
    <w:p w:rsidR="00E2774F" w:rsidRDefault="00173683" w:rsidP="00785BE6">
      <w:r>
        <w:t xml:space="preserve"> </w:t>
      </w:r>
    </w:p>
    <w:p w:rsidR="00E2774F" w:rsidRDefault="00E2774F">
      <w:r>
        <w:br w:type="page"/>
      </w:r>
    </w:p>
    <w:p w:rsidR="008D2A74" w:rsidRDefault="00173683" w:rsidP="00785BE6">
      <w:r>
        <w:rPr>
          <w:b/>
          <w:bCs/>
          <w:sz w:val="28"/>
          <w:szCs w:val="28"/>
        </w:rPr>
        <w:lastRenderedPageBreak/>
        <w:t>Referencing</w:t>
      </w:r>
      <w:r w:rsidR="009A67A1" w:rsidRPr="00173683">
        <w:t xml:space="preserve"> </w:t>
      </w:r>
      <w:r w:rsidR="009A67A1">
        <w:t>Vancouver system AMA style</w:t>
      </w:r>
    </w:p>
    <w:p w:rsidR="00785BE6" w:rsidRPr="00785BE6" w:rsidRDefault="00785BE6" w:rsidP="00785BE6">
      <w:pPr>
        <w:pStyle w:val="ListParagraph"/>
        <w:numPr>
          <w:ilvl w:val="0"/>
          <w:numId w:val="6"/>
        </w:numPr>
        <w:rPr>
          <w:rFonts w:asciiTheme="majorBidi" w:hAnsiTheme="majorBidi" w:cstheme="majorBidi"/>
          <w:sz w:val="24"/>
          <w:szCs w:val="24"/>
        </w:rPr>
      </w:pPr>
      <w:proofErr w:type="spellStart"/>
      <w:r w:rsidRPr="00785BE6">
        <w:rPr>
          <w:rFonts w:asciiTheme="majorBidi" w:hAnsiTheme="majorBidi" w:cstheme="majorBidi"/>
          <w:color w:val="212121"/>
          <w:sz w:val="24"/>
          <w:szCs w:val="24"/>
          <w:shd w:val="clear" w:color="auto" w:fill="FFFFFF"/>
        </w:rPr>
        <w:t>Caretto</w:t>
      </w:r>
      <w:proofErr w:type="spellEnd"/>
      <w:r w:rsidRPr="00785BE6">
        <w:rPr>
          <w:rFonts w:asciiTheme="majorBidi" w:hAnsiTheme="majorBidi" w:cstheme="majorBidi"/>
          <w:color w:val="212121"/>
          <w:sz w:val="24"/>
          <w:szCs w:val="24"/>
          <w:shd w:val="clear" w:color="auto" w:fill="FFFFFF"/>
        </w:rPr>
        <w:t xml:space="preserve"> M, </w:t>
      </w:r>
      <w:proofErr w:type="spellStart"/>
      <w:r w:rsidRPr="00785BE6">
        <w:rPr>
          <w:rFonts w:asciiTheme="majorBidi" w:hAnsiTheme="majorBidi" w:cstheme="majorBidi"/>
          <w:color w:val="212121"/>
          <w:sz w:val="24"/>
          <w:szCs w:val="24"/>
          <w:shd w:val="clear" w:color="auto" w:fill="FFFFFF"/>
        </w:rPr>
        <w:t>Giannini</w:t>
      </w:r>
      <w:proofErr w:type="spellEnd"/>
      <w:r w:rsidRPr="00785BE6">
        <w:rPr>
          <w:rFonts w:asciiTheme="majorBidi" w:hAnsiTheme="majorBidi" w:cstheme="majorBidi"/>
          <w:color w:val="212121"/>
          <w:sz w:val="24"/>
          <w:szCs w:val="24"/>
          <w:shd w:val="clear" w:color="auto" w:fill="FFFFFF"/>
        </w:rPr>
        <w:t xml:space="preserve"> A, Russo E, </w:t>
      </w:r>
      <w:proofErr w:type="spellStart"/>
      <w:r w:rsidRPr="00785BE6">
        <w:rPr>
          <w:rFonts w:asciiTheme="majorBidi" w:hAnsiTheme="majorBidi" w:cstheme="majorBidi"/>
          <w:color w:val="212121"/>
          <w:sz w:val="24"/>
          <w:szCs w:val="24"/>
          <w:shd w:val="clear" w:color="auto" w:fill="FFFFFF"/>
        </w:rPr>
        <w:t>Simoncini</w:t>
      </w:r>
      <w:proofErr w:type="spellEnd"/>
      <w:r w:rsidRPr="00785BE6">
        <w:rPr>
          <w:rFonts w:asciiTheme="majorBidi" w:hAnsiTheme="majorBidi" w:cstheme="majorBidi"/>
          <w:color w:val="212121"/>
          <w:sz w:val="24"/>
          <w:szCs w:val="24"/>
          <w:shd w:val="clear" w:color="auto" w:fill="FFFFFF"/>
        </w:rPr>
        <w:t xml:space="preserve"> T. Preventing urinary tract infections after menopause without antibiotics. </w:t>
      </w:r>
      <w:proofErr w:type="spellStart"/>
      <w:r w:rsidRPr="00785BE6">
        <w:rPr>
          <w:rFonts w:asciiTheme="majorBidi" w:hAnsiTheme="majorBidi" w:cstheme="majorBidi"/>
          <w:i/>
          <w:iCs/>
          <w:color w:val="212121"/>
          <w:sz w:val="24"/>
          <w:szCs w:val="24"/>
          <w:shd w:val="clear" w:color="auto" w:fill="FFFFFF"/>
        </w:rPr>
        <w:t>Maturitas</w:t>
      </w:r>
      <w:proofErr w:type="spellEnd"/>
      <w:r w:rsidRPr="00785BE6">
        <w:rPr>
          <w:rFonts w:asciiTheme="majorBidi" w:hAnsiTheme="majorBidi" w:cstheme="majorBidi"/>
          <w:color w:val="212121"/>
          <w:sz w:val="24"/>
          <w:szCs w:val="24"/>
          <w:shd w:val="clear" w:color="auto" w:fill="FFFFFF"/>
        </w:rPr>
        <w:t>. 2017</w:t>
      </w:r>
      <w:proofErr w:type="gramStart"/>
      <w:r w:rsidRPr="00785BE6">
        <w:rPr>
          <w:rFonts w:asciiTheme="majorBidi" w:hAnsiTheme="majorBidi" w:cstheme="majorBidi"/>
          <w:color w:val="212121"/>
          <w:sz w:val="24"/>
          <w:szCs w:val="24"/>
          <w:shd w:val="clear" w:color="auto" w:fill="FFFFFF"/>
        </w:rPr>
        <w:t>;99:43</w:t>
      </w:r>
      <w:proofErr w:type="gramEnd"/>
      <w:r w:rsidRPr="00785BE6">
        <w:rPr>
          <w:rFonts w:asciiTheme="majorBidi" w:hAnsiTheme="majorBidi" w:cstheme="majorBidi"/>
          <w:color w:val="212121"/>
          <w:sz w:val="24"/>
          <w:szCs w:val="24"/>
          <w:shd w:val="clear" w:color="auto" w:fill="FFFFFF"/>
        </w:rPr>
        <w:t>-46. doi:10.1016/j.maturitas.2017.02.004</w:t>
      </w:r>
    </w:p>
    <w:p w:rsidR="00785BE6" w:rsidRPr="00785BE6" w:rsidRDefault="00785BE6" w:rsidP="00785BE6">
      <w:pPr>
        <w:pStyle w:val="ListParagraph"/>
        <w:rPr>
          <w:rFonts w:asciiTheme="majorBidi" w:hAnsiTheme="majorBidi" w:cstheme="majorBidi"/>
          <w:sz w:val="24"/>
          <w:szCs w:val="24"/>
        </w:rPr>
      </w:pPr>
    </w:p>
    <w:p w:rsidR="00785BE6" w:rsidRDefault="00785BE6" w:rsidP="00785BE6">
      <w:pPr>
        <w:pStyle w:val="ListParagraph"/>
        <w:numPr>
          <w:ilvl w:val="0"/>
          <w:numId w:val="6"/>
        </w:numPr>
        <w:rPr>
          <w:rFonts w:asciiTheme="majorBidi" w:hAnsiTheme="majorBidi" w:cstheme="majorBidi"/>
          <w:sz w:val="24"/>
          <w:szCs w:val="24"/>
        </w:rPr>
      </w:pPr>
      <w:r w:rsidRPr="00785BE6">
        <w:rPr>
          <w:rFonts w:asciiTheme="majorBidi" w:hAnsiTheme="majorBidi" w:cstheme="majorBidi"/>
          <w:sz w:val="24"/>
          <w:szCs w:val="24"/>
        </w:rPr>
        <w:t xml:space="preserve">Jung B, </w:t>
      </w:r>
      <w:proofErr w:type="spellStart"/>
      <w:r w:rsidRPr="00785BE6">
        <w:rPr>
          <w:rFonts w:asciiTheme="majorBidi" w:hAnsiTheme="majorBidi" w:cstheme="majorBidi"/>
          <w:sz w:val="24"/>
          <w:szCs w:val="24"/>
        </w:rPr>
        <w:t>Hoilat</w:t>
      </w:r>
      <w:proofErr w:type="spellEnd"/>
      <w:r w:rsidRPr="00785BE6">
        <w:rPr>
          <w:rFonts w:asciiTheme="majorBidi" w:hAnsiTheme="majorBidi" w:cstheme="majorBidi"/>
          <w:sz w:val="24"/>
          <w:szCs w:val="24"/>
        </w:rPr>
        <w:t xml:space="preserve"> GJ. </w:t>
      </w:r>
      <w:proofErr w:type="spellStart"/>
      <w:r w:rsidRPr="00785BE6">
        <w:rPr>
          <w:rFonts w:asciiTheme="majorBidi" w:hAnsiTheme="majorBidi" w:cstheme="majorBidi"/>
          <w:sz w:val="24"/>
          <w:szCs w:val="24"/>
        </w:rPr>
        <w:t>MacConkey</w:t>
      </w:r>
      <w:proofErr w:type="spellEnd"/>
      <w:r w:rsidRPr="00785BE6">
        <w:rPr>
          <w:rFonts w:asciiTheme="majorBidi" w:hAnsiTheme="majorBidi" w:cstheme="majorBidi"/>
          <w:sz w:val="24"/>
          <w:szCs w:val="24"/>
        </w:rPr>
        <w:t xml:space="preserve"> Medium. In: </w:t>
      </w:r>
      <w:proofErr w:type="spellStart"/>
      <w:r w:rsidRPr="00785BE6">
        <w:rPr>
          <w:rFonts w:asciiTheme="majorBidi" w:hAnsiTheme="majorBidi" w:cstheme="majorBidi"/>
          <w:sz w:val="24"/>
          <w:szCs w:val="24"/>
        </w:rPr>
        <w:t>StatPearls</w:t>
      </w:r>
      <w:proofErr w:type="spellEnd"/>
      <w:r w:rsidRPr="00785BE6">
        <w:rPr>
          <w:rFonts w:asciiTheme="majorBidi" w:hAnsiTheme="majorBidi" w:cstheme="majorBidi"/>
          <w:sz w:val="24"/>
          <w:szCs w:val="24"/>
        </w:rPr>
        <w:t xml:space="preserve">. Treasure Island (FL): </w:t>
      </w:r>
      <w:proofErr w:type="spellStart"/>
      <w:r w:rsidRPr="00785BE6">
        <w:rPr>
          <w:rFonts w:asciiTheme="majorBidi" w:hAnsiTheme="majorBidi" w:cstheme="majorBidi"/>
          <w:sz w:val="24"/>
          <w:szCs w:val="24"/>
        </w:rPr>
        <w:t>StatPearls</w:t>
      </w:r>
      <w:proofErr w:type="spellEnd"/>
      <w:r w:rsidRPr="00785BE6">
        <w:rPr>
          <w:rFonts w:asciiTheme="majorBidi" w:hAnsiTheme="majorBidi" w:cstheme="majorBidi"/>
          <w:sz w:val="24"/>
          <w:szCs w:val="24"/>
        </w:rPr>
        <w:t xml:space="preserve"> Publishing; October 5, 2021.</w:t>
      </w:r>
    </w:p>
    <w:p w:rsidR="00785BE6" w:rsidRPr="00785BE6" w:rsidRDefault="00785BE6" w:rsidP="00785BE6">
      <w:pPr>
        <w:pStyle w:val="ListParagraph"/>
        <w:rPr>
          <w:rFonts w:asciiTheme="majorBidi" w:hAnsiTheme="majorBidi" w:cstheme="majorBidi"/>
          <w:sz w:val="24"/>
          <w:szCs w:val="24"/>
        </w:rPr>
      </w:pPr>
    </w:p>
    <w:p w:rsidR="00785BE6" w:rsidRPr="00785BE6" w:rsidRDefault="00785BE6" w:rsidP="00785BE6">
      <w:pPr>
        <w:pStyle w:val="ListParagraph"/>
        <w:rPr>
          <w:rFonts w:asciiTheme="majorBidi" w:hAnsiTheme="majorBidi" w:cstheme="majorBidi"/>
          <w:sz w:val="24"/>
          <w:szCs w:val="24"/>
        </w:rPr>
      </w:pPr>
    </w:p>
    <w:p w:rsidR="00785BE6" w:rsidRDefault="00785BE6" w:rsidP="00785BE6">
      <w:pPr>
        <w:pStyle w:val="ListParagraph"/>
        <w:numPr>
          <w:ilvl w:val="0"/>
          <w:numId w:val="6"/>
        </w:numPr>
        <w:rPr>
          <w:rFonts w:asciiTheme="majorBidi" w:hAnsiTheme="majorBidi" w:cstheme="majorBidi"/>
          <w:sz w:val="24"/>
          <w:szCs w:val="24"/>
        </w:rPr>
      </w:pPr>
      <w:proofErr w:type="spellStart"/>
      <w:r w:rsidRPr="00785BE6">
        <w:rPr>
          <w:rFonts w:asciiTheme="majorBidi" w:hAnsiTheme="majorBidi" w:cstheme="majorBidi"/>
          <w:sz w:val="24"/>
          <w:szCs w:val="24"/>
        </w:rPr>
        <w:t>Abou</w:t>
      </w:r>
      <w:proofErr w:type="spellEnd"/>
      <w:r w:rsidRPr="00785BE6">
        <w:rPr>
          <w:rFonts w:asciiTheme="majorBidi" w:hAnsiTheme="majorBidi" w:cstheme="majorBidi"/>
          <w:sz w:val="24"/>
          <w:szCs w:val="24"/>
        </w:rPr>
        <w:t xml:space="preserve"> </w:t>
      </w:r>
      <w:proofErr w:type="spellStart"/>
      <w:r w:rsidRPr="00785BE6">
        <w:rPr>
          <w:rFonts w:asciiTheme="majorBidi" w:hAnsiTheme="majorBidi" w:cstheme="majorBidi"/>
          <w:sz w:val="24"/>
          <w:szCs w:val="24"/>
        </w:rPr>
        <w:t>Heidar</w:t>
      </w:r>
      <w:proofErr w:type="spellEnd"/>
      <w:r w:rsidRPr="00785BE6">
        <w:rPr>
          <w:rFonts w:asciiTheme="majorBidi" w:hAnsiTheme="majorBidi" w:cstheme="majorBidi"/>
          <w:sz w:val="24"/>
          <w:szCs w:val="24"/>
        </w:rPr>
        <w:t xml:space="preserve"> NF, </w:t>
      </w:r>
      <w:proofErr w:type="spellStart"/>
      <w:r w:rsidRPr="00785BE6">
        <w:rPr>
          <w:rFonts w:asciiTheme="majorBidi" w:hAnsiTheme="majorBidi" w:cstheme="majorBidi"/>
          <w:sz w:val="24"/>
          <w:szCs w:val="24"/>
        </w:rPr>
        <w:t>Degheili</w:t>
      </w:r>
      <w:proofErr w:type="spellEnd"/>
      <w:r w:rsidRPr="00785BE6">
        <w:rPr>
          <w:rFonts w:asciiTheme="majorBidi" w:hAnsiTheme="majorBidi" w:cstheme="majorBidi"/>
          <w:sz w:val="24"/>
          <w:szCs w:val="24"/>
        </w:rPr>
        <w:t xml:space="preserve"> JA, </w:t>
      </w:r>
      <w:proofErr w:type="spellStart"/>
      <w:r w:rsidRPr="00785BE6">
        <w:rPr>
          <w:rFonts w:asciiTheme="majorBidi" w:hAnsiTheme="majorBidi" w:cstheme="majorBidi"/>
          <w:sz w:val="24"/>
          <w:szCs w:val="24"/>
        </w:rPr>
        <w:t>Yacoubian</w:t>
      </w:r>
      <w:proofErr w:type="spellEnd"/>
      <w:r w:rsidRPr="00785BE6">
        <w:rPr>
          <w:rFonts w:asciiTheme="majorBidi" w:hAnsiTheme="majorBidi" w:cstheme="majorBidi"/>
          <w:sz w:val="24"/>
          <w:szCs w:val="24"/>
        </w:rPr>
        <w:t xml:space="preserve"> AA, </w:t>
      </w:r>
      <w:proofErr w:type="spellStart"/>
      <w:r w:rsidRPr="00785BE6">
        <w:rPr>
          <w:rFonts w:asciiTheme="majorBidi" w:hAnsiTheme="majorBidi" w:cstheme="majorBidi"/>
          <w:sz w:val="24"/>
          <w:szCs w:val="24"/>
        </w:rPr>
        <w:t>Khauli</w:t>
      </w:r>
      <w:proofErr w:type="spellEnd"/>
      <w:r w:rsidRPr="00785BE6">
        <w:rPr>
          <w:rFonts w:asciiTheme="majorBidi" w:hAnsiTheme="majorBidi" w:cstheme="majorBidi"/>
          <w:sz w:val="24"/>
          <w:szCs w:val="24"/>
        </w:rPr>
        <w:t xml:space="preserve"> RB. Management of urinary tract infection in women: A practical approach for everyday practice. </w:t>
      </w:r>
      <w:proofErr w:type="spellStart"/>
      <w:r w:rsidRPr="00785BE6">
        <w:rPr>
          <w:rFonts w:asciiTheme="majorBidi" w:hAnsiTheme="majorBidi" w:cstheme="majorBidi"/>
          <w:sz w:val="24"/>
          <w:szCs w:val="24"/>
        </w:rPr>
        <w:t>Urol</w:t>
      </w:r>
      <w:proofErr w:type="spellEnd"/>
      <w:r w:rsidRPr="00785BE6">
        <w:rPr>
          <w:rFonts w:asciiTheme="majorBidi" w:hAnsiTheme="majorBidi" w:cstheme="majorBidi"/>
          <w:sz w:val="24"/>
          <w:szCs w:val="24"/>
        </w:rPr>
        <w:t xml:space="preserve"> Ann. 2019</w:t>
      </w:r>
      <w:proofErr w:type="gramStart"/>
      <w:r w:rsidRPr="00785BE6">
        <w:rPr>
          <w:rFonts w:asciiTheme="majorBidi" w:hAnsiTheme="majorBidi" w:cstheme="majorBidi"/>
          <w:sz w:val="24"/>
          <w:szCs w:val="24"/>
        </w:rPr>
        <w:t>;11</w:t>
      </w:r>
      <w:proofErr w:type="gramEnd"/>
      <w:r w:rsidRPr="00785BE6">
        <w:rPr>
          <w:rFonts w:asciiTheme="majorBidi" w:hAnsiTheme="majorBidi" w:cstheme="majorBidi"/>
          <w:sz w:val="24"/>
          <w:szCs w:val="24"/>
        </w:rPr>
        <w:t>(4):339-346. doi:10.4103/UA.UA_104_19</w:t>
      </w:r>
    </w:p>
    <w:p w:rsidR="00785BE6" w:rsidRPr="00785BE6" w:rsidRDefault="00785BE6" w:rsidP="00785BE6">
      <w:pPr>
        <w:pStyle w:val="ListParagraph"/>
        <w:rPr>
          <w:rFonts w:asciiTheme="majorBidi" w:hAnsiTheme="majorBidi" w:cstheme="majorBidi"/>
          <w:sz w:val="24"/>
          <w:szCs w:val="24"/>
        </w:rPr>
      </w:pPr>
    </w:p>
    <w:p w:rsidR="00630007" w:rsidRDefault="00785BE6" w:rsidP="00785BE6">
      <w:pPr>
        <w:pStyle w:val="ListParagraph"/>
        <w:numPr>
          <w:ilvl w:val="0"/>
          <w:numId w:val="6"/>
        </w:numPr>
        <w:spacing w:before="100" w:beforeAutospacing="1" w:after="100" w:afterAutospacing="1" w:line="240" w:lineRule="auto"/>
        <w:rPr>
          <w:rFonts w:asciiTheme="majorBidi" w:eastAsia="Times New Roman" w:hAnsiTheme="majorBidi" w:cstheme="majorBidi"/>
          <w:sz w:val="24"/>
          <w:szCs w:val="24"/>
        </w:rPr>
      </w:pPr>
      <w:r w:rsidRPr="00785BE6">
        <w:rPr>
          <w:rFonts w:asciiTheme="majorBidi" w:eastAsia="Times New Roman" w:hAnsiTheme="majorBidi" w:cstheme="majorBidi"/>
          <w:sz w:val="24"/>
          <w:szCs w:val="24"/>
        </w:rPr>
        <w:t xml:space="preserve">L; WMLG. Laboratory diagnosis of urinary tract infections in adult patients. Clinical infectious </w:t>
      </w:r>
      <w:proofErr w:type="gramStart"/>
      <w:r w:rsidRPr="00785BE6">
        <w:rPr>
          <w:rFonts w:asciiTheme="majorBidi" w:eastAsia="Times New Roman" w:hAnsiTheme="majorBidi" w:cstheme="majorBidi"/>
          <w:sz w:val="24"/>
          <w:szCs w:val="24"/>
        </w:rPr>
        <w:t>diseases :</w:t>
      </w:r>
      <w:proofErr w:type="gramEnd"/>
      <w:r w:rsidRPr="00785BE6">
        <w:rPr>
          <w:rFonts w:asciiTheme="majorBidi" w:eastAsia="Times New Roman" w:hAnsiTheme="majorBidi" w:cstheme="majorBidi"/>
          <w:sz w:val="24"/>
          <w:szCs w:val="24"/>
        </w:rPr>
        <w:t xml:space="preserve"> an official publication of the Infectious Diseases Society of America. https://pubmed.ncbi.nlm.nih.gov/15095222/. Accessed June 1, 2022.</w:t>
      </w:r>
    </w:p>
    <w:p w:rsidR="00630007" w:rsidRPr="00630007" w:rsidRDefault="00630007" w:rsidP="00630007">
      <w:pPr>
        <w:pStyle w:val="ListParagraph"/>
        <w:rPr>
          <w:rFonts w:asciiTheme="majorBidi" w:eastAsia="Times New Roman" w:hAnsiTheme="majorBidi" w:cstheme="majorBidi"/>
          <w:sz w:val="24"/>
          <w:szCs w:val="24"/>
        </w:rPr>
      </w:pPr>
    </w:p>
    <w:p w:rsidR="00785BE6" w:rsidRPr="00630007" w:rsidRDefault="00785BE6" w:rsidP="00630007">
      <w:pPr>
        <w:pStyle w:val="ListParagraph"/>
        <w:spacing w:before="100" w:beforeAutospacing="1" w:after="100" w:afterAutospacing="1" w:line="240" w:lineRule="auto"/>
        <w:rPr>
          <w:rFonts w:asciiTheme="majorBidi" w:eastAsia="Times New Roman" w:hAnsiTheme="majorBidi" w:cstheme="majorBidi"/>
          <w:sz w:val="28"/>
          <w:szCs w:val="28"/>
        </w:rPr>
      </w:pPr>
      <w:r w:rsidRPr="00630007">
        <w:rPr>
          <w:rFonts w:asciiTheme="majorBidi" w:eastAsia="Times New Roman" w:hAnsiTheme="majorBidi" w:cstheme="majorBidi"/>
          <w:sz w:val="28"/>
          <w:szCs w:val="28"/>
        </w:rPr>
        <w:t xml:space="preserve"> </w:t>
      </w:r>
    </w:p>
    <w:p w:rsidR="00785BE6" w:rsidRPr="0076439F" w:rsidRDefault="00630007" w:rsidP="00785BE6">
      <w:pPr>
        <w:pStyle w:val="ListParagraph"/>
        <w:numPr>
          <w:ilvl w:val="0"/>
          <w:numId w:val="6"/>
        </w:numPr>
        <w:rPr>
          <w:rStyle w:val="bkciteavail"/>
          <w:rFonts w:asciiTheme="majorBidi" w:hAnsiTheme="majorBidi" w:cstheme="majorBidi"/>
          <w:sz w:val="24"/>
          <w:szCs w:val="24"/>
        </w:rPr>
      </w:pPr>
      <w:proofErr w:type="spellStart"/>
      <w:r w:rsidRPr="00630007">
        <w:rPr>
          <w:rFonts w:asciiTheme="majorBidi" w:hAnsiTheme="majorBidi" w:cstheme="majorBidi"/>
          <w:color w:val="222222"/>
          <w:shd w:val="clear" w:color="auto" w:fill="FFFFFF"/>
        </w:rPr>
        <w:t>Givler</w:t>
      </w:r>
      <w:proofErr w:type="spellEnd"/>
      <w:r w:rsidRPr="00630007">
        <w:rPr>
          <w:rFonts w:asciiTheme="majorBidi" w:hAnsiTheme="majorBidi" w:cstheme="majorBidi"/>
          <w:color w:val="222222"/>
          <w:shd w:val="clear" w:color="auto" w:fill="FFFFFF"/>
        </w:rPr>
        <w:t xml:space="preserve"> DN, </w:t>
      </w:r>
      <w:proofErr w:type="spellStart"/>
      <w:r w:rsidRPr="00630007">
        <w:rPr>
          <w:rFonts w:asciiTheme="majorBidi" w:hAnsiTheme="majorBidi" w:cstheme="majorBidi"/>
          <w:color w:val="222222"/>
          <w:shd w:val="clear" w:color="auto" w:fill="FFFFFF"/>
        </w:rPr>
        <w:t>Givler</w:t>
      </w:r>
      <w:proofErr w:type="spellEnd"/>
      <w:r w:rsidRPr="00630007">
        <w:rPr>
          <w:rFonts w:asciiTheme="majorBidi" w:hAnsiTheme="majorBidi" w:cstheme="majorBidi"/>
          <w:color w:val="222222"/>
          <w:shd w:val="clear" w:color="auto" w:fill="FFFFFF"/>
        </w:rPr>
        <w:t xml:space="preserve"> A. Asymptomatic </w:t>
      </w:r>
      <w:proofErr w:type="spellStart"/>
      <w:r w:rsidRPr="00630007">
        <w:rPr>
          <w:rFonts w:asciiTheme="majorBidi" w:hAnsiTheme="majorBidi" w:cstheme="majorBidi"/>
          <w:color w:val="222222"/>
          <w:shd w:val="clear" w:color="auto" w:fill="FFFFFF"/>
        </w:rPr>
        <w:t>Bacteriuria</w:t>
      </w:r>
      <w:proofErr w:type="spellEnd"/>
      <w:r w:rsidRPr="00630007">
        <w:rPr>
          <w:rFonts w:asciiTheme="majorBidi" w:hAnsiTheme="majorBidi" w:cstheme="majorBidi"/>
          <w:color w:val="222222"/>
          <w:shd w:val="clear" w:color="auto" w:fill="FFFFFF"/>
        </w:rPr>
        <w:t xml:space="preserve">. [Updated 2022 May 1]. In: </w:t>
      </w:r>
      <w:proofErr w:type="spellStart"/>
      <w:r w:rsidRPr="00630007">
        <w:rPr>
          <w:rFonts w:asciiTheme="majorBidi" w:hAnsiTheme="majorBidi" w:cstheme="majorBidi"/>
          <w:color w:val="222222"/>
          <w:shd w:val="clear" w:color="auto" w:fill="FFFFFF"/>
        </w:rPr>
        <w:t>StatPearls</w:t>
      </w:r>
      <w:proofErr w:type="spellEnd"/>
      <w:r w:rsidRPr="00630007">
        <w:rPr>
          <w:rFonts w:asciiTheme="majorBidi" w:hAnsiTheme="majorBidi" w:cstheme="majorBidi"/>
          <w:color w:val="222222"/>
          <w:shd w:val="clear" w:color="auto" w:fill="FFFFFF"/>
        </w:rPr>
        <w:t xml:space="preserve"> [Internet]. Treasure Island (FL): </w:t>
      </w:r>
      <w:proofErr w:type="spellStart"/>
      <w:r w:rsidRPr="00630007">
        <w:rPr>
          <w:rFonts w:asciiTheme="majorBidi" w:hAnsiTheme="majorBidi" w:cstheme="majorBidi"/>
          <w:color w:val="222222"/>
          <w:shd w:val="clear" w:color="auto" w:fill="FFFFFF"/>
        </w:rPr>
        <w:t>StatPearls</w:t>
      </w:r>
      <w:proofErr w:type="spellEnd"/>
      <w:r w:rsidRPr="00630007">
        <w:rPr>
          <w:rFonts w:asciiTheme="majorBidi" w:hAnsiTheme="majorBidi" w:cstheme="majorBidi"/>
          <w:color w:val="222222"/>
          <w:shd w:val="clear" w:color="auto" w:fill="FFFFFF"/>
        </w:rPr>
        <w:t xml:space="preserve"> Publishing; 2022 Jan-. </w:t>
      </w:r>
      <w:r w:rsidRPr="00630007">
        <w:rPr>
          <w:rStyle w:val="bkciteavail"/>
          <w:rFonts w:asciiTheme="majorBidi" w:hAnsiTheme="majorBidi" w:cstheme="majorBidi"/>
          <w:color w:val="222222"/>
          <w:shd w:val="clear" w:color="auto" w:fill="FFFFFF"/>
        </w:rPr>
        <w:t xml:space="preserve">Available from: </w:t>
      </w:r>
      <w:hyperlink r:id="rId13" w:history="1">
        <w:r w:rsidR="0076439F" w:rsidRPr="00817D32">
          <w:rPr>
            <w:rStyle w:val="Hyperlink"/>
            <w:rFonts w:asciiTheme="majorBidi" w:hAnsiTheme="majorBidi" w:cstheme="majorBidi"/>
            <w:shd w:val="clear" w:color="auto" w:fill="FFFFFF"/>
          </w:rPr>
          <w:t>https://www.ncbi.nlm.nih.gov/books/NBK441848/</w:t>
        </w:r>
      </w:hyperlink>
    </w:p>
    <w:p w:rsidR="0076439F" w:rsidRPr="00630007" w:rsidRDefault="0076439F" w:rsidP="0076439F">
      <w:pPr>
        <w:pStyle w:val="ListParagraph"/>
        <w:rPr>
          <w:rFonts w:asciiTheme="majorBidi" w:hAnsiTheme="majorBidi" w:cstheme="majorBidi"/>
          <w:sz w:val="24"/>
          <w:szCs w:val="24"/>
          <w:rtl/>
        </w:rPr>
      </w:pPr>
    </w:p>
    <w:sectPr w:rsidR="0076439F" w:rsidRPr="00630007" w:rsidSect="006F759A">
      <w:footerReference w:type="default" r:id="rId14"/>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B4" w:rsidRDefault="005177B4" w:rsidP="00FC2769">
      <w:pPr>
        <w:spacing w:after="0" w:line="240" w:lineRule="auto"/>
      </w:pPr>
      <w:r>
        <w:separator/>
      </w:r>
    </w:p>
  </w:endnote>
  <w:endnote w:type="continuationSeparator" w:id="0">
    <w:p w:rsidR="005177B4" w:rsidRDefault="005177B4" w:rsidP="00FC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9A" w:rsidRDefault="006F759A" w:rsidP="006F759A">
    <w:pPr>
      <w:pStyle w:val="Footer"/>
    </w:pPr>
  </w:p>
  <w:p w:rsidR="00FC2769" w:rsidRDefault="00FC2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902053"/>
      <w:docPartObj>
        <w:docPartGallery w:val="Page Numbers (Bottom of Page)"/>
        <w:docPartUnique/>
      </w:docPartObj>
    </w:sdtPr>
    <w:sdtEndPr>
      <w:rPr>
        <w:noProof/>
      </w:rPr>
    </w:sdtEndPr>
    <w:sdtContent>
      <w:p w:rsidR="006F759A" w:rsidRDefault="006F759A">
        <w:pPr>
          <w:pStyle w:val="Footer"/>
          <w:jc w:val="center"/>
        </w:pPr>
        <w:r>
          <w:fldChar w:fldCharType="begin"/>
        </w:r>
        <w:r>
          <w:instrText xml:space="preserve"> PAGE   \* MERGEFORMAT </w:instrText>
        </w:r>
        <w:r>
          <w:fldChar w:fldCharType="separate"/>
        </w:r>
        <w:r w:rsidR="00624CE8">
          <w:rPr>
            <w:noProof/>
          </w:rPr>
          <w:t>7</w:t>
        </w:r>
        <w:r>
          <w:rPr>
            <w:noProof/>
          </w:rPr>
          <w:fldChar w:fldCharType="end"/>
        </w:r>
      </w:p>
    </w:sdtContent>
  </w:sdt>
  <w:p w:rsidR="006F759A" w:rsidRDefault="006F7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B4" w:rsidRDefault="005177B4" w:rsidP="00FC2769">
      <w:pPr>
        <w:spacing w:after="0" w:line="240" w:lineRule="auto"/>
      </w:pPr>
      <w:r>
        <w:separator/>
      </w:r>
    </w:p>
  </w:footnote>
  <w:footnote w:type="continuationSeparator" w:id="0">
    <w:p w:rsidR="005177B4" w:rsidRDefault="005177B4" w:rsidP="00FC2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35578"/>
    <w:multiLevelType w:val="multilevel"/>
    <w:tmpl w:val="2C46C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30583"/>
    <w:multiLevelType w:val="hybridMultilevel"/>
    <w:tmpl w:val="3DE0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014BE"/>
    <w:multiLevelType w:val="hybridMultilevel"/>
    <w:tmpl w:val="C4FC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734A0"/>
    <w:multiLevelType w:val="hybridMultilevel"/>
    <w:tmpl w:val="54C4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243E2"/>
    <w:multiLevelType w:val="multilevel"/>
    <w:tmpl w:val="DB50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22541"/>
    <w:multiLevelType w:val="hybridMultilevel"/>
    <w:tmpl w:val="C18E09B8"/>
    <w:lvl w:ilvl="0" w:tplc="3FE0D24E">
      <w:start w:val="1"/>
      <w:numFmt w:val="bullet"/>
      <w:lvlText w:val="•"/>
      <w:lvlJc w:val="left"/>
      <w:pPr>
        <w:tabs>
          <w:tab w:val="num" w:pos="720"/>
        </w:tabs>
        <w:ind w:left="720" w:hanging="360"/>
      </w:pPr>
      <w:rPr>
        <w:rFonts w:ascii="Arial" w:hAnsi="Arial" w:hint="default"/>
      </w:rPr>
    </w:lvl>
    <w:lvl w:ilvl="1" w:tplc="7402D45E" w:tentative="1">
      <w:start w:val="1"/>
      <w:numFmt w:val="bullet"/>
      <w:lvlText w:val="•"/>
      <w:lvlJc w:val="left"/>
      <w:pPr>
        <w:tabs>
          <w:tab w:val="num" w:pos="1440"/>
        </w:tabs>
        <w:ind w:left="1440" w:hanging="360"/>
      </w:pPr>
      <w:rPr>
        <w:rFonts w:ascii="Arial" w:hAnsi="Arial" w:hint="default"/>
      </w:rPr>
    </w:lvl>
    <w:lvl w:ilvl="2" w:tplc="ACAE184E" w:tentative="1">
      <w:start w:val="1"/>
      <w:numFmt w:val="bullet"/>
      <w:lvlText w:val="•"/>
      <w:lvlJc w:val="left"/>
      <w:pPr>
        <w:tabs>
          <w:tab w:val="num" w:pos="2160"/>
        </w:tabs>
        <w:ind w:left="2160" w:hanging="360"/>
      </w:pPr>
      <w:rPr>
        <w:rFonts w:ascii="Arial" w:hAnsi="Arial" w:hint="default"/>
      </w:rPr>
    </w:lvl>
    <w:lvl w:ilvl="3" w:tplc="EAC8B8B4" w:tentative="1">
      <w:start w:val="1"/>
      <w:numFmt w:val="bullet"/>
      <w:lvlText w:val="•"/>
      <w:lvlJc w:val="left"/>
      <w:pPr>
        <w:tabs>
          <w:tab w:val="num" w:pos="2880"/>
        </w:tabs>
        <w:ind w:left="2880" w:hanging="360"/>
      </w:pPr>
      <w:rPr>
        <w:rFonts w:ascii="Arial" w:hAnsi="Arial" w:hint="default"/>
      </w:rPr>
    </w:lvl>
    <w:lvl w:ilvl="4" w:tplc="713C9290" w:tentative="1">
      <w:start w:val="1"/>
      <w:numFmt w:val="bullet"/>
      <w:lvlText w:val="•"/>
      <w:lvlJc w:val="left"/>
      <w:pPr>
        <w:tabs>
          <w:tab w:val="num" w:pos="3600"/>
        </w:tabs>
        <w:ind w:left="3600" w:hanging="360"/>
      </w:pPr>
      <w:rPr>
        <w:rFonts w:ascii="Arial" w:hAnsi="Arial" w:hint="default"/>
      </w:rPr>
    </w:lvl>
    <w:lvl w:ilvl="5" w:tplc="420C44C4" w:tentative="1">
      <w:start w:val="1"/>
      <w:numFmt w:val="bullet"/>
      <w:lvlText w:val="•"/>
      <w:lvlJc w:val="left"/>
      <w:pPr>
        <w:tabs>
          <w:tab w:val="num" w:pos="4320"/>
        </w:tabs>
        <w:ind w:left="4320" w:hanging="360"/>
      </w:pPr>
      <w:rPr>
        <w:rFonts w:ascii="Arial" w:hAnsi="Arial" w:hint="default"/>
      </w:rPr>
    </w:lvl>
    <w:lvl w:ilvl="6" w:tplc="8A0C934A" w:tentative="1">
      <w:start w:val="1"/>
      <w:numFmt w:val="bullet"/>
      <w:lvlText w:val="•"/>
      <w:lvlJc w:val="left"/>
      <w:pPr>
        <w:tabs>
          <w:tab w:val="num" w:pos="5040"/>
        </w:tabs>
        <w:ind w:left="5040" w:hanging="360"/>
      </w:pPr>
      <w:rPr>
        <w:rFonts w:ascii="Arial" w:hAnsi="Arial" w:hint="default"/>
      </w:rPr>
    </w:lvl>
    <w:lvl w:ilvl="7" w:tplc="1772CF3C" w:tentative="1">
      <w:start w:val="1"/>
      <w:numFmt w:val="bullet"/>
      <w:lvlText w:val="•"/>
      <w:lvlJc w:val="left"/>
      <w:pPr>
        <w:tabs>
          <w:tab w:val="num" w:pos="5760"/>
        </w:tabs>
        <w:ind w:left="5760" w:hanging="360"/>
      </w:pPr>
      <w:rPr>
        <w:rFonts w:ascii="Arial" w:hAnsi="Arial" w:hint="default"/>
      </w:rPr>
    </w:lvl>
    <w:lvl w:ilvl="8" w:tplc="CAA82D2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A1"/>
    <w:rsid w:val="00010FAC"/>
    <w:rsid w:val="00033CBD"/>
    <w:rsid w:val="000404BF"/>
    <w:rsid w:val="000412C4"/>
    <w:rsid w:val="000A35C0"/>
    <w:rsid w:val="000D65FA"/>
    <w:rsid w:val="000E2F26"/>
    <w:rsid w:val="00173683"/>
    <w:rsid w:val="001C7B45"/>
    <w:rsid w:val="001E2877"/>
    <w:rsid w:val="00216680"/>
    <w:rsid w:val="002933DB"/>
    <w:rsid w:val="002C3450"/>
    <w:rsid w:val="002D2664"/>
    <w:rsid w:val="002D53F4"/>
    <w:rsid w:val="002E5229"/>
    <w:rsid w:val="0030646D"/>
    <w:rsid w:val="00307DB5"/>
    <w:rsid w:val="00324DB4"/>
    <w:rsid w:val="003628C5"/>
    <w:rsid w:val="003760ED"/>
    <w:rsid w:val="00376EA9"/>
    <w:rsid w:val="003C4B43"/>
    <w:rsid w:val="00464175"/>
    <w:rsid w:val="00480D0D"/>
    <w:rsid w:val="004A5148"/>
    <w:rsid w:val="005177B4"/>
    <w:rsid w:val="00582F81"/>
    <w:rsid w:val="00624CE8"/>
    <w:rsid w:val="00630007"/>
    <w:rsid w:val="0063249B"/>
    <w:rsid w:val="006C4648"/>
    <w:rsid w:val="006D63D1"/>
    <w:rsid w:val="006F759A"/>
    <w:rsid w:val="0074358F"/>
    <w:rsid w:val="00750DF0"/>
    <w:rsid w:val="0076439F"/>
    <w:rsid w:val="007858BC"/>
    <w:rsid w:val="00785BE6"/>
    <w:rsid w:val="00797049"/>
    <w:rsid w:val="007E3F84"/>
    <w:rsid w:val="007F74A3"/>
    <w:rsid w:val="00801325"/>
    <w:rsid w:val="00806DCB"/>
    <w:rsid w:val="0085351A"/>
    <w:rsid w:val="008D2A74"/>
    <w:rsid w:val="008E5A0D"/>
    <w:rsid w:val="00966B75"/>
    <w:rsid w:val="009A4B81"/>
    <w:rsid w:val="009A67A1"/>
    <w:rsid w:val="009B049F"/>
    <w:rsid w:val="00B17E2E"/>
    <w:rsid w:val="00B3049D"/>
    <w:rsid w:val="00B33E3E"/>
    <w:rsid w:val="00B5435E"/>
    <w:rsid w:val="00B609C5"/>
    <w:rsid w:val="00B84A46"/>
    <w:rsid w:val="00B91BEF"/>
    <w:rsid w:val="00B92863"/>
    <w:rsid w:val="00BD1C5E"/>
    <w:rsid w:val="00BE6502"/>
    <w:rsid w:val="00BF46C4"/>
    <w:rsid w:val="00C33E87"/>
    <w:rsid w:val="00C37764"/>
    <w:rsid w:val="00C67A52"/>
    <w:rsid w:val="00CC3623"/>
    <w:rsid w:val="00CC447B"/>
    <w:rsid w:val="00D2476E"/>
    <w:rsid w:val="00DA2F98"/>
    <w:rsid w:val="00E067CA"/>
    <w:rsid w:val="00E2774F"/>
    <w:rsid w:val="00E32CDA"/>
    <w:rsid w:val="00E35250"/>
    <w:rsid w:val="00E35A10"/>
    <w:rsid w:val="00E71A25"/>
    <w:rsid w:val="00EB2413"/>
    <w:rsid w:val="00EF2BA0"/>
    <w:rsid w:val="00F02624"/>
    <w:rsid w:val="00F4079C"/>
    <w:rsid w:val="00F568BE"/>
    <w:rsid w:val="00F67BFE"/>
    <w:rsid w:val="00F81A70"/>
    <w:rsid w:val="00FA16C5"/>
    <w:rsid w:val="00FA222A"/>
    <w:rsid w:val="00FC2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24ADD-0BF2-438C-8916-AA69BC8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6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6B75"/>
    <w:rPr>
      <w:rFonts w:ascii="Courier New" w:eastAsia="Times New Roman" w:hAnsi="Courier New" w:cs="Courier New"/>
      <w:sz w:val="20"/>
      <w:szCs w:val="20"/>
    </w:rPr>
  </w:style>
  <w:style w:type="character" w:customStyle="1" w:styleId="y2iqfc">
    <w:name w:val="y2iqfc"/>
    <w:basedOn w:val="DefaultParagraphFont"/>
    <w:rsid w:val="00966B75"/>
  </w:style>
  <w:style w:type="character" w:styleId="Strong">
    <w:name w:val="Strong"/>
    <w:basedOn w:val="DefaultParagraphFont"/>
    <w:uiPriority w:val="22"/>
    <w:qFormat/>
    <w:rsid w:val="008D2A74"/>
    <w:rPr>
      <w:b/>
      <w:bCs/>
    </w:rPr>
  </w:style>
  <w:style w:type="character" w:styleId="Hyperlink">
    <w:name w:val="Hyperlink"/>
    <w:basedOn w:val="DefaultParagraphFont"/>
    <w:uiPriority w:val="99"/>
    <w:unhideWhenUsed/>
    <w:rsid w:val="00033CBD"/>
    <w:rPr>
      <w:color w:val="0000FF"/>
      <w:u w:val="single"/>
    </w:rPr>
  </w:style>
  <w:style w:type="paragraph" w:styleId="NormalWeb">
    <w:name w:val="Normal (Web)"/>
    <w:basedOn w:val="Normal"/>
    <w:uiPriority w:val="99"/>
    <w:unhideWhenUsed/>
    <w:rsid w:val="000404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BA0"/>
    <w:rPr>
      <w:i/>
      <w:iCs/>
    </w:rPr>
  </w:style>
  <w:style w:type="paragraph" w:styleId="Header">
    <w:name w:val="header"/>
    <w:basedOn w:val="Normal"/>
    <w:link w:val="HeaderChar"/>
    <w:uiPriority w:val="99"/>
    <w:unhideWhenUsed/>
    <w:rsid w:val="00FC27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2769"/>
  </w:style>
  <w:style w:type="paragraph" w:styleId="Footer">
    <w:name w:val="footer"/>
    <w:basedOn w:val="Normal"/>
    <w:link w:val="FooterChar"/>
    <w:uiPriority w:val="99"/>
    <w:unhideWhenUsed/>
    <w:rsid w:val="00FC2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2769"/>
  </w:style>
  <w:style w:type="paragraph" w:styleId="ListParagraph">
    <w:name w:val="List Paragraph"/>
    <w:basedOn w:val="Normal"/>
    <w:uiPriority w:val="34"/>
    <w:qFormat/>
    <w:rsid w:val="00785BE6"/>
    <w:pPr>
      <w:ind w:left="720"/>
      <w:contextualSpacing/>
    </w:pPr>
  </w:style>
  <w:style w:type="character" w:customStyle="1" w:styleId="bkciteavail">
    <w:name w:val="bk_cite_avail"/>
    <w:basedOn w:val="DefaultParagraphFont"/>
    <w:rsid w:val="00630007"/>
  </w:style>
  <w:style w:type="table" w:styleId="TableGrid">
    <w:name w:val="Table Grid"/>
    <w:basedOn w:val="TableNormal"/>
    <w:uiPriority w:val="39"/>
    <w:rsid w:val="00E35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75">
      <w:bodyDiv w:val="1"/>
      <w:marLeft w:val="0"/>
      <w:marRight w:val="0"/>
      <w:marTop w:val="0"/>
      <w:marBottom w:val="0"/>
      <w:divBdr>
        <w:top w:val="none" w:sz="0" w:space="0" w:color="auto"/>
        <w:left w:val="none" w:sz="0" w:space="0" w:color="auto"/>
        <w:bottom w:val="none" w:sz="0" w:space="0" w:color="auto"/>
        <w:right w:val="none" w:sz="0" w:space="0" w:color="auto"/>
      </w:divBdr>
    </w:div>
    <w:div w:id="27461450">
      <w:bodyDiv w:val="1"/>
      <w:marLeft w:val="0"/>
      <w:marRight w:val="0"/>
      <w:marTop w:val="0"/>
      <w:marBottom w:val="0"/>
      <w:divBdr>
        <w:top w:val="none" w:sz="0" w:space="0" w:color="auto"/>
        <w:left w:val="none" w:sz="0" w:space="0" w:color="auto"/>
        <w:bottom w:val="none" w:sz="0" w:space="0" w:color="auto"/>
        <w:right w:val="none" w:sz="0" w:space="0" w:color="auto"/>
      </w:divBdr>
    </w:div>
    <w:div w:id="148643326">
      <w:bodyDiv w:val="1"/>
      <w:marLeft w:val="0"/>
      <w:marRight w:val="0"/>
      <w:marTop w:val="0"/>
      <w:marBottom w:val="0"/>
      <w:divBdr>
        <w:top w:val="none" w:sz="0" w:space="0" w:color="auto"/>
        <w:left w:val="none" w:sz="0" w:space="0" w:color="auto"/>
        <w:bottom w:val="none" w:sz="0" w:space="0" w:color="auto"/>
        <w:right w:val="none" w:sz="0" w:space="0" w:color="auto"/>
      </w:divBdr>
      <w:divsChild>
        <w:div w:id="1097598543">
          <w:marLeft w:val="0"/>
          <w:marRight w:val="0"/>
          <w:marTop w:val="0"/>
          <w:marBottom w:val="0"/>
          <w:divBdr>
            <w:top w:val="none" w:sz="0" w:space="0" w:color="auto"/>
            <w:left w:val="none" w:sz="0" w:space="0" w:color="auto"/>
            <w:bottom w:val="none" w:sz="0" w:space="0" w:color="auto"/>
            <w:right w:val="none" w:sz="0" w:space="0" w:color="auto"/>
          </w:divBdr>
        </w:div>
      </w:divsChild>
    </w:div>
    <w:div w:id="260339565">
      <w:bodyDiv w:val="1"/>
      <w:marLeft w:val="0"/>
      <w:marRight w:val="0"/>
      <w:marTop w:val="0"/>
      <w:marBottom w:val="0"/>
      <w:divBdr>
        <w:top w:val="none" w:sz="0" w:space="0" w:color="auto"/>
        <w:left w:val="none" w:sz="0" w:space="0" w:color="auto"/>
        <w:bottom w:val="none" w:sz="0" w:space="0" w:color="auto"/>
        <w:right w:val="none" w:sz="0" w:space="0" w:color="auto"/>
      </w:divBdr>
    </w:div>
    <w:div w:id="382292969">
      <w:bodyDiv w:val="1"/>
      <w:marLeft w:val="0"/>
      <w:marRight w:val="0"/>
      <w:marTop w:val="0"/>
      <w:marBottom w:val="0"/>
      <w:divBdr>
        <w:top w:val="none" w:sz="0" w:space="0" w:color="auto"/>
        <w:left w:val="none" w:sz="0" w:space="0" w:color="auto"/>
        <w:bottom w:val="none" w:sz="0" w:space="0" w:color="auto"/>
        <w:right w:val="none" w:sz="0" w:space="0" w:color="auto"/>
      </w:divBdr>
      <w:divsChild>
        <w:div w:id="1009136985">
          <w:marLeft w:val="547"/>
          <w:marRight w:val="0"/>
          <w:marTop w:val="144"/>
          <w:marBottom w:val="0"/>
          <w:divBdr>
            <w:top w:val="none" w:sz="0" w:space="0" w:color="auto"/>
            <w:left w:val="none" w:sz="0" w:space="0" w:color="auto"/>
            <w:bottom w:val="none" w:sz="0" w:space="0" w:color="auto"/>
            <w:right w:val="none" w:sz="0" w:space="0" w:color="auto"/>
          </w:divBdr>
        </w:div>
        <w:div w:id="1017731956">
          <w:marLeft w:val="547"/>
          <w:marRight w:val="0"/>
          <w:marTop w:val="144"/>
          <w:marBottom w:val="0"/>
          <w:divBdr>
            <w:top w:val="none" w:sz="0" w:space="0" w:color="auto"/>
            <w:left w:val="none" w:sz="0" w:space="0" w:color="auto"/>
            <w:bottom w:val="none" w:sz="0" w:space="0" w:color="auto"/>
            <w:right w:val="none" w:sz="0" w:space="0" w:color="auto"/>
          </w:divBdr>
        </w:div>
      </w:divsChild>
    </w:div>
    <w:div w:id="403795017">
      <w:bodyDiv w:val="1"/>
      <w:marLeft w:val="0"/>
      <w:marRight w:val="0"/>
      <w:marTop w:val="0"/>
      <w:marBottom w:val="0"/>
      <w:divBdr>
        <w:top w:val="none" w:sz="0" w:space="0" w:color="auto"/>
        <w:left w:val="none" w:sz="0" w:space="0" w:color="auto"/>
        <w:bottom w:val="none" w:sz="0" w:space="0" w:color="auto"/>
        <w:right w:val="none" w:sz="0" w:space="0" w:color="auto"/>
      </w:divBdr>
    </w:div>
    <w:div w:id="648094771">
      <w:bodyDiv w:val="1"/>
      <w:marLeft w:val="0"/>
      <w:marRight w:val="0"/>
      <w:marTop w:val="0"/>
      <w:marBottom w:val="0"/>
      <w:divBdr>
        <w:top w:val="none" w:sz="0" w:space="0" w:color="auto"/>
        <w:left w:val="none" w:sz="0" w:space="0" w:color="auto"/>
        <w:bottom w:val="none" w:sz="0" w:space="0" w:color="auto"/>
        <w:right w:val="none" w:sz="0" w:space="0" w:color="auto"/>
      </w:divBdr>
    </w:div>
    <w:div w:id="732462553">
      <w:bodyDiv w:val="1"/>
      <w:marLeft w:val="0"/>
      <w:marRight w:val="0"/>
      <w:marTop w:val="0"/>
      <w:marBottom w:val="0"/>
      <w:divBdr>
        <w:top w:val="none" w:sz="0" w:space="0" w:color="auto"/>
        <w:left w:val="none" w:sz="0" w:space="0" w:color="auto"/>
        <w:bottom w:val="none" w:sz="0" w:space="0" w:color="auto"/>
        <w:right w:val="none" w:sz="0" w:space="0" w:color="auto"/>
      </w:divBdr>
    </w:div>
    <w:div w:id="739794645">
      <w:bodyDiv w:val="1"/>
      <w:marLeft w:val="0"/>
      <w:marRight w:val="0"/>
      <w:marTop w:val="0"/>
      <w:marBottom w:val="0"/>
      <w:divBdr>
        <w:top w:val="none" w:sz="0" w:space="0" w:color="auto"/>
        <w:left w:val="none" w:sz="0" w:space="0" w:color="auto"/>
        <w:bottom w:val="none" w:sz="0" w:space="0" w:color="auto"/>
        <w:right w:val="none" w:sz="0" w:space="0" w:color="auto"/>
      </w:divBdr>
      <w:divsChild>
        <w:div w:id="955403224">
          <w:marLeft w:val="0"/>
          <w:marRight w:val="0"/>
          <w:marTop w:val="0"/>
          <w:marBottom w:val="0"/>
          <w:divBdr>
            <w:top w:val="none" w:sz="0" w:space="0" w:color="auto"/>
            <w:left w:val="none" w:sz="0" w:space="0" w:color="auto"/>
            <w:bottom w:val="none" w:sz="0" w:space="0" w:color="auto"/>
            <w:right w:val="none" w:sz="0" w:space="0" w:color="auto"/>
          </w:divBdr>
        </w:div>
      </w:divsChild>
    </w:div>
    <w:div w:id="803734723">
      <w:bodyDiv w:val="1"/>
      <w:marLeft w:val="0"/>
      <w:marRight w:val="0"/>
      <w:marTop w:val="0"/>
      <w:marBottom w:val="0"/>
      <w:divBdr>
        <w:top w:val="none" w:sz="0" w:space="0" w:color="auto"/>
        <w:left w:val="none" w:sz="0" w:space="0" w:color="auto"/>
        <w:bottom w:val="none" w:sz="0" w:space="0" w:color="auto"/>
        <w:right w:val="none" w:sz="0" w:space="0" w:color="auto"/>
      </w:divBdr>
    </w:div>
    <w:div w:id="859970856">
      <w:bodyDiv w:val="1"/>
      <w:marLeft w:val="0"/>
      <w:marRight w:val="0"/>
      <w:marTop w:val="0"/>
      <w:marBottom w:val="0"/>
      <w:divBdr>
        <w:top w:val="none" w:sz="0" w:space="0" w:color="auto"/>
        <w:left w:val="none" w:sz="0" w:space="0" w:color="auto"/>
        <w:bottom w:val="none" w:sz="0" w:space="0" w:color="auto"/>
        <w:right w:val="none" w:sz="0" w:space="0" w:color="auto"/>
      </w:divBdr>
      <w:divsChild>
        <w:div w:id="1883053770">
          <w:marLeft w:val="0"/>
          <w:marRight w:val="0"/>
          <w:marTop w:val="0"/>
          <w:marBottom w:val="0"/>
          <w:divBdr>
            <w:top w:val="none" w:sz="0" w:space="0" w:color="auto"/>
            <w:left w:val="none" w:sz="0" w:space="0" w:color="auto"/>
            <w:bottom w:val="none" w:sz="0" w:space="0" w:color="auto"/>
            <w:right w:val="none" w:sz="0" w:space="0" w:color="auto"/>
          </w:divBdr>
        </w:div>
      </w:divsChild>
    </w:div>
    <w:div w:id="939334773">
      <w:bodyDiv w:val="1"/>
      <w:marLeft w:val="0"/>
      <w:marRight w:val="0"/>
      <w:marTop w:val="0"/>
      <w:marBottom w:val="0"/>
      <w:divBdr>
        <w:top w:val="none" w:sz="0" w:space="0" w:color="auto"/>
        <w:left w:val="none" w:sz="0" w:space="0" w:color="auto"/>
        <w:bottom w:val="none" w:sz="0" w:space="0" w:color="auto"/>
        <w:right w:val="none" w:sz="0" w:space="0" w:color="auto"/>
      </w:divBdr>
    </w:div>
    <w:div w:id="1108739450">
      <w:bodyDiv w:val="1"/>
      <w:marLeft w:val="0"/>
      <w:marRight w:val="0"/>
      <w:marTop w:val="0"/>
      <w:marBottom w:val="0"/>
      <w:divBdr>
        <w:top w:val="none" w:sz="0" w:space="0" w:color="auto"/>
        <w:left w:val="none" w:sz="0" w:space="0" w:color="auto"/>
        <w:bottom w:val="none" w:sz="0" w:space="0" w:color="auto"/>
        <w:right w:val="none" w:sz="0" w:space="0" w:color="auto"/>
      </w:divBdr>
      <w:divsChild>
        <w:div w:id="1094936722">
          <w:marLeft w:val="0"/>
          <w:marRight w:val="0"/>
          <w:marTop w:val="0"/>
          <w:marBottom w:val="0"/>
          <w:divBdr>
            <w:top w:val="none" w:sz="0" w:space="0" w:color="auto"/>
            <w:left w:val="none" w:sz="0" w:space="0" w:color="auto"/>
            <w:bottom w:val="none" w:sz="0" w:space="0" w:color="auto"/>
            <w:right w:val="none" w:sz="0" w:space="0" w:color="auto"/>
          </w:divBdr>
        </w:div>
      </w:divsChild>
    </w:div>
    <w:div w:id="1157920102">
      <w:bodyDiv w:val="1"/>
      <w:marLeft w:val="0"/>
      <w:marRight w:val="0"/>
      <w:marTop w:val="0"/>
      <w:marBottom w:val="0"/>
      <w:divBdr>
        <w:top w:val="none" w:sz="0" w:space="0" w:color="auto"/>
        <w:left w:val="none" w:sz="0" w:space="0" w:color="auto"/>
        <w:bottom w:val="none" w:sz="0" w:space="0" w:color="auto"/>
        <w:right w:val="none" w:sz="0" w:space="0" w:color="auto"/>
      </w:divBdr>
    </w:div>
    <w:div w:id="1292832563">
      <w:bodyDiv w:val="1"/>
      <w:marLeft w:val="0"/>
      <w:marRight w:val="0"/>
      <w:marTop w:val="0"/>
      <w:marBottom w:val="0"/>
      <w:divBdr>
        <w:top w:val="none" w:sz="0" w:space="0" w:color="auto"/>
        <w:left w:val="none" w:sz="0" w:space="0" w:color="auto"/>
        <w:bottom w:val="none" w:sz="0" w:space="0" w:color="auto"/>
        <w:right w:val="none" w:sz="0" w:space="0" w:color="auto"/>
      </w:divBdr>
    </w:div>
    <w:div w:id="1297376613">
      <w:bodyDiv w:val="1"/>
      <w:marLeft w:val="0"/>
      <w:marRight w:val="0"/>
      <w:marTop w:val="0"/>
      <w:marBottom w:val="0"/>
      <w:divBdr>
        <w:top w:val="none" w:sz="0" w:space="0" w:color="auto"/>
        <w:left w:val="none" w:sz="0" w:space="0" w:color="auto"/>
        <w:bottom w:val="none" w:sz="0" w:space="0" w:color="auto"/>
        <w:right w:val="none" w:sz="0" w:space="0" w:color="auto"/>
      </w:divBdr>
    </w:div>
    <w:div w:id="1329821801">
      <w:bodyDiv w:val="1"/>
      <w:marLeft w:val="0"/>
      <w:marRight w:val="0"/>
      <w:marTop w:val="0"/>
      <w:marBottom w:val="0"/>
      <w:divBdr>
        <w:top w:val="none" w:sz="0" w:space="0" w:color="auto"/>
        <w:left w:val="none" w:sz="0" w:space="0" w:color="auto"/>
        <w:bottom w:val="none" w:sz="0" w:space="0" w:color="auto"/>
        <w:right w:val="none" w:sz="0" w:space="0" w:color="auto"/>
      </w:divBdr>
    </w:div>
    <w:div w:id="1958372657">
      <w:bodyDiv w:val="1"/>
      <w:marLeft w:val="0"/>
      <w:marRight w:val="0"/>
      <w:marTop w:val="0"/>
      <w:marBottom w:val="0"/>
      <w:divBdr>
        <w:top w:val="none" w:sz="0" w:space="0" w:color="auto"/>
        <w:left w:val="none" w:sz="0" w:space="0" w:color="auto"/>
        <w:bottom w:val="none" w:sz="0" w:space="0" w:color="auto"/>
        <w:right w:val="none" w:sz="0" w:space="0" w:color="auto"/>
      </w:divBdr>
    </w:div>
    <w:div w:id="1978683089">
      <w:bodyDiv w:val="1"/>
      <w:marLeft w:val="0"/>
      <w:marRight w:val="0"/>
      <w:marTop w:val="0"/>
      <w:marBottom w:val="0"/>
      <w:divBdr>
        <w:top w:val="none" w:sz="0" w:space="0" w:color="auto"/>
        <w:left w:val="none" w:sz="0" w:space="0" w:color="auto"/>
        <w:bottom w:val="none" w:sz="0" w:space="0" w:color="auto"/>
        <w:right w:val="none" w:sz="0" w:space="0" w:color="auto"/>
      </w:divBdr>
    </w:div>
    <w:div w:id="2019454528">
      <w:bodyDiv w:val="1"/>
      <w:marLeft w:val="0"/>
      <w:marRight w:val="0"/>
      <w:marTop w:val="0"/>
      <w:marBottom w:val="0"/>
      <w:divBdr>
        <w:top w:val="none" w:sz="0" w:space="0" w:color="auto"/>
        <w:left w:val="none" w:sz="0" w:space="0" w:color="auto"/>
        <w:bottom w:val="none" w:sz="0" w:space="0" w:color="auto"/>
        <w:right w:val="none" w:sz="0" w:space="0" w:color="auto"/>
      </w:divBdr>
    </w:div>
    <w:div w:id="2030982498">
      <w:bodyDiv w:val="1"/>
      <w:marLeft w:val="0"/>
      <w:marRight w:val="0"/>
      <w:marTop w:val="0"/>
      <w:marBottom w:val="0"/>
      <w:divBdr>
        <w:top w:val="none" w:sz="0" w:space="0" w:color="auto"/>
        <w:left w:val="none" w:sz="0" w:space="0" w:color="auto"/>
        <w:bottom w:val="none" w:sz="0" w:space="0" w:color="auto"/>
        <w:right w:val="none" w:sz="0" w:space="0" w:color="auto"/>
      </w:divBdr>
    </w:div>
    <w:div w:id="2126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books/NBK4418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0334-82F3-4284-A791-8B415701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2022-06-19T20:01:00Z</dcterms:created>
  <dcterms:modified xsi:type="dcterms:W3CDTF">2022-06-20T20:03:00Z</dcterms:modified>
</cp:coreProperties>
</file>