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rPr>
          <w:rtl/>
        </w:rPr>
        <w:id w:val="-325595747"/>
        <w:docPartObj>
          <w:docPartGallery w:val="Cover Pages"/>
          <w:docPartUnique/>
        </w:docPartObj>
      </w:sdtPr>
      <w:sdtEndPr>
        <w:rPr>
          <w:rFonts w:asciiTheme="minorBidi" w:hAnsiTheme="minorBidi"/>
          <w:sz w:val="28"/>
          <w:szCs w:val="28"/>
          <w:rtl w:val="0"/>
        </w:rPr>
      </w:sdtEndPr>
      <w:sdtContent>
        <w:p w14:paraId="7C544366" w14:textId="15A22C7E" w:rsidR="00EA21B4" w:rsidRDefault="00EA21B4">
          <w:r>
            <w:rPr>
              <w:noProof/>
            </w:rPr>
            <mc:AlternateContent>
              <mc:Choice Requires="wpg">
                <w:drawing>
                  <wp:anchor distT="0" distB="0" distL="114300" distR="114300" simplePos="0" relativeHeight="251663360" behindDoc="0" locked="0" layoutInCell="1" allowOverlap="1" wp14:anchorId="47AA96F7" wp14:editId="766E65C2">
                    <wp:simplePos x="0" y="0"/>
                    <wp:positionH relativeFrom="page">
                      <wp:align>center</wp:align>
                    </wp:positionH>
                    <mc:AlternateContent>
                      <mc:Choice Requires="wp14">
                        <wp:positionV relativeFrom="page">
                          <wp14:pctPosVOffset>2300</wp14:pctPosVOffset>
                        </wp:positionV>
                      </mc:Choice>
                      <mc:Fallback>
                        <wp:positionV relativeFrom="page">
                          <wp:posOffset>245745</wp:posOffset>
                        </wp:positionV>
                      </mc:Fallback>
                    </mc:AlternateContent>
                    <wp:extent cx="7315200" cy="1215391"/>
                    <wp:effectExtent l="0" t="0" r="1270" b="1905"/>
                    <wp:wrapNone/>
                    <wp:docPr id="149" name="Group 149"/>
                    <wp:cNvGraphicFramePr/>
                    <a:graphic xmlns:a="http://schemas.openxmlformats.org/drawingml/2006/main">
                      <a:graphicData uri="http://schemas.microsoft.com/office/word/2010/wordprocessingGroup">
                        <wpg:wgp>
                          <wpg:cNvGrpSpPr/>
                          <wpg:grpSpPr>
                            <a:xfrm>
                              <a:off x="0" y="0"/>
                              <a:ext cx="7315200" cy="1215391"/>
                              <a:chOff x="0" y="-1"/>
                              <a:chExt cx="7315200" cy="1216153"/>
                            </a:xfrm>
                          </wpg:grpSpPr>
                          <wps:wsp>
                            <wps:cNvPr id="150" name="Rectangle 51"/>
                            <wps:cNvSpPr/>
                            <wps:spPr>
                              <a:xfrm>
                                <a:off x="0" y="-1"/>
                                <a:ext cx="7315200" cy="1130373"/>
                              </a:xfrm>
                              <a:custGeom>
                                <a:avLst/>
                                <a:gdLst>
                                  <a:gd name="connsiteX0" fmla="*/ 0 w 7312660"/>
                                  <a:gd name="connsiteY0" fmla="*/ 0 h 1215390"/>
                                  <a:gd name="connsiteX1" fmla="*/ 7312660 w 7312660"/>
                                  <a:gd name="connsiteY1" fmla="*/ 0 h 1215390"/>
                                  <a:gd name="connsiteX2" fmla="*/ 7312660 w 7312660"/>
                                  <a:gd name="connsiteY2" fmla="*/ 1215390 h 1215390"/>
                                  <a:gd name="connsiteX3" fmla="*/ 0 w 7312660"/>
                                  <a:gd name="connsiteY3" fmla="*/ 1215390 h 1215390"/>
                                  <a:gd name="connsiteX4" fmla="*/ 0 w 7312660"/>
                                  <a:gd name="connsiteY4" fmla="*/ 0 h 1215390"/>
                                  <a:gd name="connsiteX0" fmla="*/ 0 w 7312660"/>
                                  <a:gd name="connsiteY0" fmla="*/ 0 h 1215390"/>
                                  <a:gd name="connsiteX1" fmla="*/ 7312660 w 7312660"/>
                                  <a:gd name="connsiteY1" fmla="*/ 0 h 1215390"/>
                                  <a:gd name="connsiteX2" fmla="*/ 7312660 w 7312660"/>
                                  <a:gd name="connsiteY2" fmla="*/ 1215390 h 1215390"/>
                                  <a:gd name="connsiteX3" fmla="*/ 3667125 w 7312660"/>
                                  <a:gd name="connsiteY3" fmla="*/ 1209675 h 1215390"/>
                                  <a:gd name="connsiteX4" fmla="*/ 0 w 7312660"/>
                                  <a:gd name="connsiteY4" fmla="*/ 1215390 h 1215390"/>
                                  <a:gd name="connsiteX5" fmla="*/ 0 w 7312660"/>
                                  <a:gd name="connsiteY5" fmla="*/ 0 h 1215390"/>
                                  <a:gd name="connsiteX0" fmla="*/ 0 w 7312660"/>
                                  <a:gd name="connsiteY0" fmla="*/ 0 h 1215390"/>
                                  <a:gd name="connsiteX1" fmla="*/ 7312660 w 7312660"/>
                                  <a:gd name="connsiteY1" fmla="*/ 0 h 1215390"/>
                                  <a:gd name="connsiteX2" fmla="*/ 7312660 w 7312660"/>
                                  <a:gd name="connsiteY2" fmla="*/ 1215390 h 1215390"/>
                                  <a:gd name="connsiteX3" fmla="*/ 3619500 w 7312660"/>
                                  <a:gd name="connsiteY3" fmla="*/ 733425 h 1215390"/>
                                  <a:gd name="connsiteX4" fmla="*/ 0 w 7312660"/>
                                  <a:gd name="connsiteY4" fmla="*/ 1215390 h 1215390"/>
                                  <a:gd name="connsiteX5" fmla="*/ 0 w 7312660"/>
                                  <a:gd name="connsiteY5" fmla="*/ 0 h 1215390"/>
                                  <a:gd name="connsiteX0" fmla="*/ 0 w 7312660"/>
                                  <a:gd name="connsiteY0" fmla="*/ 0 h 1215390"/>
                                  <a:gd name="connsiteX1" fmla="*/ 7312660 w 7312660"/>
                                  <a:gd name="connsiteY1" fmla="*/ 0 h 1215390"/>
                                  <a:gd name="connsiteX2" fmla="*/ 7312660 w 7312660"/>
                                  <a:gd name="connsiteY2" fmla="*/ 1129665 h 1215390"/>
                                  <a:gd name="connsiteX3" fmla="*/ 3619500 w 7312660"/>
                                  <a:gd name="connsiteY3" fmla="*/ 733425 h 1215390"/>
                                  <a:gd name="connsiteX4" fmla="*/ 0 w 7312660"/>
                                  <a:gd name="connsiteY4" fmla="*/ 1215390 h 1215390"/>
                                  <a:gd name="connsiteX5" fmla="*/ 0 w 7312660"/>
                                  <a:gd name="connsiteY5" fmla="*/ 0 h 1215390"/>
                                  <a:gd name="connsiteX0" fmla="*/ 9525 w 7322185"/>
                                  <a:gd name="connsiteY0" fmla="*/ 0 h 1129665"/>
                                  <a:gd name="connsiteX1" fmla="*/ 7322185 w 7322185"/>
                                  <a:gd name="connsiteY1" fmla="*/ 0 h 1129665"/>
                                  <a:gd name="connsiteX2" fmla="*/ 7322185 w 7322185"/>
                                  <a:gd name="connsiteY2" fmla="*/ 1129665 h 1129665"/>
                                  <a:gd name="connsiteX3" fmla="*/ 3629025 w 7322185"/>
                                  <a:gd name="connsiteY3" fmla="*/ 733425 h 1129665"/>
                                  <a:gd name="connsiteX4" fmla="*/ 0 w 7322185"/>
                                  <a:gd name="connsiteY4" fmla="*/ 1091565 h 1129665"/>
                                  <a:gd name="connsiteX5" fmla="*/ 9525 w 7322185"/>
                                  <a:gd name="connsiteY5" fmla="*/ 0 h 1129665"/>
                                  <a:gd name="connsiteX0" fmla="*/ 0 w 7312660"/>
                                  <a:gd name="connsiteY0" fmla="*/ 0 h 1129665"/>
                                  <a:gd name="connsiteX1" fmla="*/ 7312660 w 7312660"/>
                                  <a:gd name="connsiteY1" fmla="*/ 0 h 1129665"/>
                                  <a:gd name="connsiteX2" fmla="*/ 7312660 w 7312660"/>
                                  <a:gd name="connsiteY2" fmla="*/ 1129665 h 1129665"/>
                                  <a:gd name="connsiteX3" fmla="*/ 3619500 w 7312660"/>
                                  <a:gd name="connsiteY3" fmla="*/ 733425 h 1129665"/>
                                  <a:gd name="connsiteX4" fmla="*/ 0 w 7312660"/>
                                  <a:gd name="connsiteY4" fmla="*/ 1091565 h 1129665"/>
                                  <a:gd name="connsiteX5" fmla="*/ 0 w 7312660"/>
                                  <a:gd name="connsiteY5" fmla="*/ 0 h 112966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Lst>
                                <a:rect l="l" t="t" r="r" b="b"/>
                                <a:pathLst>
                                  <a:path w="7312660" h="1129665">
                                    <a:moveTo>
                                      <a:pt x="0" y="0"/>
                                    </a:moveTo>
                                    <a:lnTo>
                                      <a:pt x="7312660" y="0"/>
                                    </a:lnTo>
                                    <a:lnTo>
                                      <a:pt x="7312660" y="1129665"/>
                                    </a:lnTo>
                                    <a:lnTo>
                                      <a:pt x="3619500" y="733425"/>
                                    </a:lnTo>
                                    <a:lnTo>
                                      <a:pt x="0" y="1091565"/>
                                    </a:lnTo>
                                    <a:lnTo>
                                      <a:pt x="0" y="0"/>
                                    </a:lnTo>
                                    <a:close/>
                                  </a:path>
                                </a:pathLst>
                              </a:custGeom>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1" name="Rectangle 151"/>
                            <wps:cNvSpPr/>
                            <wps:spPr>
                              <a:xfrm>
                                <a:off x="0" y="0"/>
                                <a:ext cx="7315200" cy="1216152"/>
                              </a:xfrm>
                              <a:prstGeom prst="rect">
                                <a:avLst/>
                              </a:prstGeom>
                              <a:blipFill>
                                <a:blip r:embed="rId8"/>
                                <a:stretch>
                                  <a:fillRect r="-7574"/>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page">
                      <wp14:pctWidth>94100</wp14:pctWidth>
                    </wp14:sizeRelH>
                    <wp14:sizeRelV relativeFrom="page">
                      <wp14:pctHeight>12100</wp14:pctHeight>
                    </wp14:sizeRelV>
                  </wp:anchor>
                </w:drawing>
              </mc:Choice>
              <mc:Fallback>
                <w:pict>
                  <v:group w14:anchorId="32342760" id="Group 149" o:spid="_x0000_s1026" style="position:absolute;margin-left:0;margin-top:0;width:8in;height:95.7pt;z-index:251663360;mso-width-percent:941;mso-height-percent:121;mso-top-percent:23;mso-position-horizontal:center;mso-position-horizontal-relative:page;mso-position-vertical-relative:page;mso-width-percent:941;mso-height-percent:121;mso-top-percent:23" coordorigin="" coordsize="73152,1216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">
                    <v:shape id="Rectangle 51" o:spid="_x0000_s1027" style="position:absolute;width:73152;height:11303;visibility:visible;mso-wrap-style:square;v-text-anchor:middle" coordsize="7312660,11296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" path="m,l7312660,r,1129665l3619500,733425,,1091565,,xe" fillcolor="#4472c4 [3204]" stroked="f" strokeweight="1pt">
                      <v:stroke joinstyle="miter"/>
                      <v:path arrowok="t" o:connecttype="custom" o:connectlocs="0,0;7315200,0;7315200,1130373;3620757,733885;0,1092249;0,0" o:connectangles="0,0,0,0,0,0"/>
                    </v:shape>
                    <v:rect id="Rectangle 151" o:spid="_x0000_s1028" style="position:absolute;width:73152;height:1216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" stroked="f" strokeweight="1pt">
                      <v:fill r:id="rId9" o:title="" recolor="t" rotate="t" type="frame"/>
                    </v:rect>
                    <w10:wrap anchorx="page" anchory="page"/>
                  </v:group>
                </w:pict>
              </mc:Fallback>
            </mc:AlternateContent>
          </w:r>
        </w:p>
        <w:p w14:paraId="67DE6B57" w14:textId="470DD024" w:rsidR="00E315A3" w:rsidRPr="00E94335" w:rsidRDefault="004C3644" w:rsidP="00E315A3">
          <w:pPr>
            <w:jc w:val="center"/>
            <w:rPr>
              <w:b/>
              <w:bCs/>
              <w:noProof/>
              <w:sz w:val="36"/>
              <w:szCs w:val="36"/>
            </w:rPr>
          </w:pPr>
          <w:r>
            <w:rPr>
              <w:noProof/>
            </w:rPr>
            <w:drawing>
              <wp:anchor distT="0" distB="0" distL="114300" distR="114300" simplePos="0" relativeHeight="251665408" behindDoc="0" locked="0" layoutInCell="1" allowOverlap="1" wp14:anchorId="3012992C" wp14:editId="1C04E5A0">
                <wp:simplePos x="0" y="0"/>
                <wp:positionH relativeFrom="margin">
                  <wp:posOffset>-657860</wp:posOffset>
                </wp:positionH>
                <wp:positionV relativeFrom="paragraph">
                  <wp:posOffset>267335</wp:posOffset>
                </wp:positionV>
                <wp:extent cx="1095375" cy="870585"/>
                <wp:effectExtent l="0" t="0" r="9525" b="5715"/>
                <wp:wrapSquare wrapText="bothSides"/>
                <wp:docPr id="8" name="image3.png" descr="LIMU_logo.png"/>
                <wp:cNvGraphicFramePr/>
                <a:graphic xmlns:a="http://schemas.openxmlformats.org/drawingml/2006/main">
                  <a:graphicData uri="http://schemas.openxmlformats.org/drawingml/2006/picture">
                    <pic:pic xmlns:pic="http://schemas.openxmlformats.org/drawingml/2006/picture">
                      <pic:nvPicPr>
                        <pic:cNvPr id="87" name="image3.png" descr="LIMU_logo.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095375" cy="870585"/>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7456" behindDoc="0" locked="0" layoutInCell="1" allowOverlap="1" wp14:anchorId="4028D940" wp14:editId="4E9EB63D">
                <wp:simplePos x="0" y="0"/>
                <wp:positionH relativeFrom="margin">
                  <wp:posOffset>4619625</wp:posOffset>
                </wp:positionH>
                <wp:positionV relativeFrom="paragraph">
                  <wp:posOffset>76835</wp:posOffset>
                </wp:positionV>
                <wp:extent cx="1409700" cy="1409700"/>
                <wp:effectExtent l="0" t="0" r="0" b="0"/>
                <wp:wrapSquare wrapText="bothSides"/>
                <wp:docPr id="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11">
                          <a:extLst>
                            <a:ext uri="{28A0092B-C50C-407E-A947-70E740481C1C}">
                              <a14:useLocalDpi xmlns:a14="http://schemas.microsoft.com/office/drawing/2010/main" val="0"/>
                            </a:ext>
                          </a:extLst>
                        </a:blip>
                        <a:stretch>
                          <a:fillRect/>
                        </a:stretch>
                      </pic:blipFill>
                      <pic:spPr>
                        <a:xfrm>
                          <a:off x="0" y="0"/>
                          <a:ext cx="1409700" cy="1409700"/>
                        </a:xfrm>
                        <a:prstGeom prst="rect">
                          <a:avLst/>
                        </a:prstGeom>
                      </pic:spPr>
                    </pic:pic>
                  </a:graphicData>
                </a:graphic>
                <wp14:sizeRelH relativeFrom="margin">
                  <wp14:pctWidth>0</wp14:pctWidth>
                </wp14:sizeRelH>
                <wp14:sizeRelV relativeFrom="margin">
                  <wp14:pctHeight>0</wp14:pctHeight>
                </wp14:sizeRelV>
              </wp:anchor>
            </w:drawing>
          </w:r>
          <w:r w:rsidR="00E315A3" w:rsidRPr="00E94335">
            <w:rPr>
              <w:b/>
              <w:bCs/>
              <w:noProof/>
              <w:sz w:val="36"/>
              <w:szCs w:val="36"/>
            </w:rPr>
            <w:t>Libyian International Medical University</w:t>
          </w:r>
        </w:p>
        <w:p w14:paraId="4ECDE5E5" w14:textId="258A4726" w:rsidR="00E315A3" w:rsidRPr="00E315A3" w:rsidRDefault="00E315A3" w:rsidP="00E315A3">
          <w:pPr>
            <w:jc w:val="center"/>
            <w:rPr>
              <w:noProof/>
            </w:rPr>
          </w:pPr>
          <w:r w:rsidRPr="00E94335">
            <w:rPr>
              <w:b/>
              <w:bCs/>
              <w:noProof/>
              <w:sz w:val="36"/>
              <w:szCs w:val="36"/>
            </w:rPr>
            <w:t>Libyian International Medical Universit</w:t>
          </w:r>
          <w:r>
            <w:rPr>
              <w:b/>
              <w:bCs/>
              <w:noProof/>
              <w:sz w:val="36"/>
              <w:szCs w:val="36"/>
            </w:rPr>
            <w:t>y</w:t>
          </w:r>
        </w:p>
        <w:p w14:paraId="4BF95AD5" w14:textId="77777777" w:rsidR="00E315A3" w:rsidRPr="004C3644" w:rsidRDefault="00E315A3" w:rsidP="00E315A3">
          <w:pPr>
            <w:jc w:val="center"/>
            <w:rPr>
              <w:rFonts w:asciiTheme="minorBidi" w:hAnsiTheme="minorBidi"/>
              <w:b/>
              <w:bCs/>
              <w:sz w:val="32"/>
              <w:szCs w:val="32"/>
            </w:rPr>
          </w:pPr>
          <w:r w:rsidRPr="00A46C5B">
            <w:rPr>
              <w:rFonts w:asciiTheme="majorBidi" w:hAnsiTheme="majorBidi" w:cstheme="majorBidi"/>
              <w:b/>
              <w:bCs/>
              <w:sz w:val="32"/>
              <w:szCs w:val="32"/>
            </w:rPr>
            <w:t xml:space="preserve">   </w:t>
          </w:r>
          <w:r w:rsidRPr="004C3644">
            <w:rPr>
              <w:rFonts w:asciiTheme="minorBidi" w:hAnsiTheme="minorBidi"/>
              <w:b/>
              <w:bCs/>
              <w:sz w:val="32"/>
              <w:szCs w:val="32"/>
            </w:rPr>
            <w:t xml:space="preserve">   Faculty of Applied Medical Science </w:t>
          </w:r>
        </w:p>
        <w:p w14:paraId="381E72A6" w14:textId="77777777" w:rsidR="00E315A3" w:rsidRDefault="00E315A3" w:rsidP="00E315A3">
          <w:pPr>
            <w:jc w:val="center"/>
            <w:rPr>
              <w:noProof/>
            </w:rPr>
          </w:pPr>
        </w:p>
        <w:p w14:paraId="032118E9" w14:textId="77777777" w:rsidR="00E315A3" w:rsidRDefault="00E315A3" w:rsidP="00E315A3">
          <w:pPr>
            <w:rPr>
              <w:noProof/>
            </w:rPr>
          </w:pPr>
          <w:r>
            <w:rPr>
              <w:noProof/>
              <w:rtl/>
            </w:rPr>
            <w:br w:type="textWrapping" w:clear="all"/>
          </w:r>
        </w:p>
        <w:p w14:paraId="27C54484" w14:textId="77777777" w:rsidR="00E315A3" w:rsidRDefault="00E315A3" w:rsidP="00E315A3">
          <w:pPr>
            <w:rPr>
              <w:noProof/>
            </w:rPr>
          </w:pPr>
        </w:p>
        <w:p w14:paraId="55E23354" w14:textId="77777777" w:rsidR="00E315A3" w:rsidRDefault="00E315A3" w:rsidP="00E315A3">
          <w:pPr>
            <w:rPr>
              <w:noProof/>
              <w:rtl/>
            </w:rPr>
          </w:pPr>
        </w:p>
        <w:p w14:paraId="61D7F0E9" w14:textId="77777777" w:rsidR="00E315A3" w:rsidRDefault="00E315A3" w:rsidP="00E315A3">
          <w:pPr>
            <w:rPr>
              <w:noProof/>
              <w:rtl/>
            </w:rPr>
          </w:pPr>
        </w:p>
        <w:p w14:paraId="09AC7417" w14:textId="77777777" w:rsidR="00E315A3" w:rsidRPr="00E315A3" w:rsidRDefault="00E315A3" w:rsidP="00E315A3">
          <w:pPr>
            <w:jc w:val="center"/>
            <w:rPr>
              <w:rFonts w:asciiTheme="minorBidi" w:hAnsiTheme="minorBidi"/>
              <w:b/>
              <w:bCs/>
              <w:sz w:val="44"/>
              <w:szCs w:val="44"/>
              <w:rtl/>
            </w:rPr>
          </w:pPr>
          <w:r w:rsidRPr="00E315A3">
            <w:rPr>
              <w:rFonts w:asciiTheme="minorBidi" w:hAnsiTheme="minorBidi"/>
              <w:b/>
              <w:bCs/>
              <w:sz w:val="44"/>
              <w:szCs w:val="44"/>
              <w:lang w:val="en-GB"/>
            </w:rPr>
            <w:t>Gender-Related Differences in the</w:t>
          </w:r>
          <w:r w:rsidRPr="00E315A3">
            <w:rPr>
              <w:rFonts w:asciiTheme="minorBidi" w:hAnsiTheme="minorBidi"/>
              <w:b/>
              <w:bCs/>
              <w:sz w:val="44"/>
              <w:szCs w:val="44"/>
            </w:rPr>
            <w:t xml:space="preserve"> </w:t>
          </w:r>
          <w:r w:rsidRPr="00E315A3">
            <w:rPr>
              <w:rFonts w:asciiTheme="minorBidi" w:hAnsiTheme="minorBidi"/>
              <w:b/>
              <w:bCs/>
              <w:sz w:val="44"/>
              <w:szCs w:val="44"/>
              <w:lang w:val="en-GB"/>
            </w:rPr>
            <w:t>Pharmacodynamics of Furosemide</w:t>
          </w:r>
        </w:p>
        <w:p w14:paraId="62415FB9" w14:textId="77777777" w:rsidR="00E315A3" w:rsidRDefault="00E315A3" w:rsidP="00E315A3">
          <w:pPr>
            <w:tabs>
              <w:tab w:val="left" w:pos="5666"/>
            </w:tabs>
            <w:jc w:val="center"/>
            <w:rPr>
              <w:rFonts w:asciiTheme="minorBidi" w:hAnsiTheme="minorBidi"/>
              <w:b/>
              <w:bCs/>
              <w:sz w:val="36"/>
              <w:szCs w:val="36"/>
            </w:rPr>
          </w:pPr>
        </w:p>
        <w:p w14:paraId="010236F2" w14:textId="77777777" w:rsidR="00E315A3" w:rsidRPr="00763299" w:rsidRDefault="00E315A3" w:rsidP="00E315A3">
          <w:pPr>
            <w:tabs>
              <w:tab w:val="left" w:pos="5666"/>
            </w:tabs>
            <w:jc w:val="center"/>
            <w:rPr>
              <w:rFonts w:asciiTheme="minorBidi" w:hAnsiTheme="minorBidi"/>
              <w:b/>
              <w:bCs/>
              <w:sz w:val="36"/>
              <w:szCs w:val="36"/>
            </w:rPr>
          </w:pPr>
        </w:p>
        <w:p w14:paraId="4D028342" w14:textId="77F6C4CC" w:rsidR="00E315A3" w:rsidRDefault="00E315A3" w:rsidP="00E315A3">
          <w:pPr>
            <w:tabs>
              <w:tab w:val="left" w:pos="5666"/>
            </w:tabs>
            <w:jc w:val="center"/>
            <w:rPr>
              <w:rFonts w:asciiTheme="minorBidi" w:hAnsiTheme="minorBidi"/>
              <w:sz w:val="32"/>
              <w:szCs w:val="32"/>
              <w:lang w:val="en"/>
            </w:rPr>
          </w:pPr>
        </w:p>
        <w:p w14:paraId="4DD2AFB6" w14:textId="77777777" w:rsidR="004C3644" w:rsidRDefault="004C3644" w:rsidP="00E315A3">
          <w:pPr>
            <w:tabs>
              <w:tab w:val="left" w:pos="5666"/>
            </w:tabs>
            <w:jc w:val="center"/>
            <w:rPr>
              <w:rFonts w:asciiTheme="minorBidi" w:hAnsiTheme="minorBidi"/>
              <w:sz w:val="32"/>
              <w:szCs w:val="32"/>
              <w:lang w:val="en"/>
            </w:rPr>
          </w:pPr>
        </w:p>
        <w:p w14:paraId="3D9B2048" w14:textId="77777777" w:rsidR="00E315A3" w:rsidRPr="00F13927" w:rsidRDefault="00E315A3" w:rsidP="00E315A3">
          <w:pPr>
            <w:jc w:val="center"/>
            <w:rPr>
              <w:rFonts w:asciiTheme="minorBidi" w:hAnsiTheme="minorBidi"/>
              <w:b/>
              <w:bCs/>
              <w:sz w:val="28"/>
              <w:szCs w:val="28"/>
              <w:lang w:bidi="ar-LY"/>
            </w:rPr>
          </w:pPr>
          <w:r w:rsidRPr="00F13927">
            <w:rPr>
              <w:rFonts w:asciiTheme="minorBidi" w:hAnsiTheme="minorBidi"/>
              <w:sz w:val="28"/>
              <w:szCs w:val="28"/>
            </w:rPr>
            <w:t xml:space="preserve">By: </w:t>
          </w:r>
          <w:r w:rsidRPr="00F13927">
            <w:rPr>
              <w:rFonts w:asciiTheme="minorBidi" w:hAnsiTheme="minorBidi"/>
              <w:b/>
              <w:bCs/>
              <w:sz w:val="28"/>
              <w:szCs w:val="28"/>
              <w:lang w:bidi="ar-LY"/>
            </w:rPr>
            <w:t xml:space="preserve">Yasmeen </w:t>
          </w:r>
          <w:proofErr w:type="spellStart"/>
          <w:r w:rsidRPr="00F13927">
            <w:rPr>
              <w:rFonts w:asciiTheme="minorBidi" w:hAnsiTheme="minorBidi"/>
              <w:b/>
              <w:bCs/>
              <w:sz w:val="28"/>
              <w:szCs w:val="28"/>
              <w:lang w:bidi="ar-LY"/>
            </w:rPr>
            <w:t>Fathi</w:t>
          </w:r>
          <w:proofErr w:type="spellEnd"/>
          <w:r w:rsidRPr="00F13927">
            <w:rPr>
              <w:rFonts w:asciiTheme="minorBidi" w:hAnsiTheme="minorBidi"/>
              <w:b/>
              <w:bCs/>
              <w:sz w:val="28"/>
              <w:szCs w:val="28"/>
              <w:lang w:bidi="ar-LY"/>
            </w:rPr>
            <w:t xml:space="preserve"> </w:t>
          </w:r>
          <w:proofErr w:type="spellStart"/>
          <w:r w:rsidRPr="00F13927">
            <w:rPr>
              <w:rFonts w:asciiTheme="minorBidi" w:hAnsiTheme="minorBidi"/>
              <w:b/>
              <w:bCs/>
              <w:sz w:val="28"/>
              <w:szCs w:val="28"/>
              <w:lang w:bidi="ar-LY"/>
            </w:rPr>
            <w:t>Alhasi</w:t>
          </w:r>
          <w:proofErr w:type="spellEnd"/>
        </w:p>
        <w:p w14:paraId="033238E9" w14:textId="77777777" w:rsidR="00E315A3" w:rsidRPr="00F13927" w:rsidRDefault="00E315A3" w:rsidP="00E315A3">
          <w:pPr>
            <w:jc w:val="center"/>
            <w:rPr>
              <w:rFonts w:asciiTheme="minorBidi" w:hAnsiTheme="minorBidi"/>
              <w:sz w:val="28"/>
              <w:szCs w:val="28"/>
              <w:lang w:bidi="ar-LY"/>
            </w:rPr>
          </w:pPr>
          <w:r w:rsidRPr="00F13927">
            <w:rPr>
              <w:rFonts w:asciiTheme="minorBidi" w:hAnsiTheme="minorBidi"/>
              <w:sz w:val="28"/>
              <w:szCs w:val="28"/>
              <w:lang w:bidi="ar-LY"/>
            </w:rPr>
            <w:t>2033</w:t>
          </w:r>
        </w:p>
        <w:p w14:paraId="38BDF273" w14:textId="77777777" w:rsidR="00E315A3" w:rsidRPr="00F13927" w:rsidRDefault="00E315A3" w:rsidP="00E315A3">
          <w:pPr>
            <w:jc w:val="center"/>
            <w:rPr>
              <w:rFonts w:asciiTheme="minorBidi" w:hAnsiTheme="minorBidi"/>
              <w:sz w:val="28"/>
              <w:szCs w:val="28"/>
              <w:rtl/>
            </w:rPr>
          </w:pPr>
          <w:r w:rsidRPr="00F13927">
            <w:rPr>
              <w:rFonts w:asciiTheme="minorBidi" w:hAnsiTheme="minorBidi"/>
              <w:sz w:val="28"/>
              <w:szCs w:val="28"/>
            </w:rPr>
            <w:t>3</w:t>
          </w:r>
          <w:r w:rsidRPr="00F13927">
            <w:rPr>
              <w:rFonts w:asciiTheme="minorBidi" w:hAnsiTheme="minorBidi"/>
              <w:sz w:val="28"/>
              <w:szCs w:val="28"/>
              <w:vertAlign w:val="superscript"/>
            </w:rPr>
            <w:t>rd</w:t>
          </w:r>
          <w:r w:rsidRPr="00F13927">
            <w:rPr>
              <w:rFonts w:asciiTheme="minorBidi" w:hAnsiTheme="minorBidi"/>
              <w:sz w:val="28"/>
              <w:szCs w:val="28"/>
            </w:rPr>
            <w:t xml:space="preserve"> year medical science</w:t>
          </w:r>
        </w:p>
        <w:p w14:paraId="6A0AFB45" w14:textId="77777777" w:rsidR="00E315A3" w:rsidRPr="00F13927" w:rsidRDefault="00E315A3" w:rsidP="00E315A3">
          <w:pPr>
            <w:jc w:val="center"/>
            <w:rPr>
              <w:rFonts w:asciiTheme="minorBidi" w:hAnsiTheme="minorBidi"/>
              <w:sz w:val="28"/>
              <w:szCs w:val="28"/>
            </w:rPr>
          </w:pPr>
          <w:r w:rsidRPr="00F13927">
            <w:rPr>
              <w:rFonts w:asciiTheme="minorBidi" w:hAnsiTheme="minorBidi"/>
              <w:sz w:val="28"/>
              <w:szCs w:val="28"/>
            </w:rPr>
            <w:t xml:space="preserve">Supervisor: </w:t>
          </w:r>
          <w:proofErr w:type="spellStart"/>
          <w:proofErr w:type="gramStart"/>
          <w:r w:rsidRPr="00F13927">
            <w:rPr>
              <w:rFonts w:asciiTheme="minorBidi" w:hAnsiTheme="minorBidi"/>
              <w:sz w:val="28"/>
              <w:szCs w:val="28"/>
            </w:rPr>
            <w:t>Dr.Iman</w:t>
          </w:r>
          <w:proofErr w:type="spellEnd"/>
          <w:proofErr w:type="gramEnd"/>
          <w:r w:rsidRPr="00F13927">
            <w:rPr>
              <w:rFonts w:asciiTheme="minorBidi" w:hAnsiTheme="minorBidi"/>
              <w:sz w:val="28"/>
              <w:szCs w:val="28"/>
            </w:rPr>
            <w:t xml:space="preserve"> </w:t>
          </w:r>
          <w:proofErr w:type="spellStart"/>
          <w:r w:rsidRPr="00F13927">
            <w:rPr>
              <w:rFonts w:asciiTheme="minorBidi" w:hAnsiTheme="minorBidi"/>
              <w:sz w:val="28"/>
              <w:szCs w:val="28"/>
            </w:rPr>
            <w:t>Alferjani</w:t>
          </w:r>
          <w:proofErr w:type="spellEnd"/>
        </w:p>
        <w:p w14:paraId="42568093" w14:textId="77777777" w:rsidR="00E315A3" w:rsidRPr="00F13927" w:rsidRDefault="00E315A3" w:rsidP="00E315A3">
          <w:pPr>
            <w:jc w:val="center"/>
            <w:rPr>
              <w:rFonts w:asciiTheme="minorBidi" w:hAnsiTheme="minorBidi"/>
              <w:sz w:val="28"/>
              <w:szCs w:val="28"/>
            </w:rPr>
          </w:pPr>
          <w:r w:rsidRPr="00F13927">
            <w:rPr>
              <w:rFonts w:asciiTheme="minorBidi" w:hAnsiTheme="minorBidi"/>
              <w:sz w:val="28"/>
              <w:szCs w:val="28"/>
            </w:rPr>
            <w:t>Date of submission:</w:t>
          </w:r>
          <w:r>
            <w:rPr>
              <w:rFonts w:asciiTheme="minorBidi" w:hAnsiTheme="minorBidi"/>
              <w:sz w:val="28"/>
              <w:szCs w:val="28"/>
            </w:rPr>
            <w:t>20</w:t>
          </w:r>
          <w:r w:rsidRPr="00F13927">
            <w:rPr>
              <w:rFonts w:asciiTheme="minorBidi" w:hAnsiTheme="minorBidi"/>
              <w:sz w:val="28"/>
              <w:szCs w:val="28"/>
            </w:rPr>
            <w:t>-6-2022</w:t>
          </w:r>
        </w:p>
        <w:p w14:paraId="1AAE8EC7" w14:textId="7D8FAFC5" w:rsidR="00EA21B4" w:rsidRPr="00E315A3" w:rsidRDefault="00EA21B4">
          <w:pPr>
            <w:bidi w:val="0"/>
            <w:spacing w:after="160" w:line="259" w:lineRule="auto"/>
            <w:rPr>
              <w:rFonts w:asciiTheme="minorBidi" w:hAnsiTheme="minorBidi"/>
              <w:b/>
              <w:bCs/>
              <w:sz w:val="28"/>
              <w:szCs w:val="28"/>
            </w:rPr>
          </w:pPr>
        </w:p>
        <w:p w14:paraId="352C2377" w14:textId="6659B62B" w:rsidR="00EA21B4" w:rsidRDefault="00EA21B4" w:rsidP="00EA21B4">
          <w:pPr>
            <w:bidi w:val="0"/>
            <w:spacing w:after="160" w:line="259" w:lineRule="auto"/>
            <w:rPr>
              <w:rFonts w:asciiTheme="minorBidi" w:hAnsiTheme="minorBidi"/>
              <w:sz w:val="28"/>
              <w:szCs w:val="28"/>
            </w:rPr>
          </w:pPr>
        </w:p>
      </w:sdtContent>
    </w:sdt>
    <w:p w14:paraId="2999C886" w14:textId="16787A5D" w:rsidR="00B578FD" w:rsidRPr="00F13927" w:rsidRDefault="00B578FD" w:rsidP="00E315A3">
      <w:pPr>
        <w:autoSpaceDE w:val="0"/>
        <w:autoSpaceDN w:val="0"/>
        <w:bidi w:val="0"/>
        <w:adjustRightInd w:val="0"/>
        <w:spacing w:after="0" w:line="240" w:lineRule="auto"/>
        <w:jc w:val="center"/>
        <w:rPr>
          <w:rFonts w:asciiTheme="minorBidi" w:hAnsiTheme="minorBidi"/>
          <w:sz w:val="28"/>
          <w:szCs w:val="28"/>
        </w:rPr>
      </w:pPr>
    </w:p>
    <w:p w14:paraId="28DDAE9E" w14:textId="77777777" w:rsidR="00E51F2A" w:rsidRDefault="00E51F2A" w:rsidP="00B25E4C">
      <w:pPr>
        <w:rPr>
          <w:rFonts w:asciiTheme="majorBidi" w:hAnsiTheme="majorBidi" w:cstheme="majorBidi"/>
          <w:sz w:val="28"/>
          <w:szCs w:val="28"/>
          <w:rtl/>
        </w:rPr>
      </w:pPr>
      <w:bookmarkStart w:id="0" w:name="_Hlk3030201"/>
    </w:p>
    <w:p w14:paraId="1AC52CD3" w14:textId="3C9C013B" w:rsidR="00586E04" w:rsidRPr="00E51F2A" w:rsidRDefault="00586E04" w:rsidP="00A36748">
      <w:pPr>
        <w:jc w:val="right"/>
        <w:rPr>
          <w:rFonts w:asciiTheme="minorBidi" w:hAnsiTheme="minorBidi"/>
          <w:sz w:val="28"/>
          <w:szCs w:val="28"/>
          <w:rtl/>
        </w:rPr>
      </w:pPr>
      <w:r w:rsidRPr="00E51F2A">
        <w:rPr>
          <w:rFonts w:asciiTheme="minorBidi" w:eastAsia="Times New Roman" w:hAnsiTheme="minorBidi"/>
          <w:sz w:val="28"/>
          <w:szCs w:val="28"/>
        </w:rPr>
        <w:lastRenderedPageBreak/>
        <w:t>Abstra</w:t>
      </w:r>
      <w:r w:rsidR="00F13927" w:rsidRPr="00E51F2A">
        <w:rPr>
          <w:rFonts w:asciiTheme="minorBidi" w:eastAsia="Times New Roman" w:hAnsiTheme="minorBidi"/>
          <w:sz w:val="28"/>
          <w:szCs w:val="28"/>
        </w:rPr>
        <w:t>ct</w:t>
      </w:r>
      <w:r w:rsidR="00F13927" w:rsidRPr="00E51F2A">
        <w:rPr>
          <w:rFonts w:asciiTheme="minorBidi" w:eastAsia="Times New Roman" w:hAnsiTheme="minorBidi"/>
          <w:b/>
          <w:bCs/>
          <w:sz w:val="28"/>
          <w:szCs w:val="28"/>
        </w:rPr>
        <w:t>:</w:t>
      </w:r>
    </w:p>
    <w:p w14:paraId="239BD285" w14:textId="3EA45693" w:rsidR="00012EBA" w:rsidRPr="00E51F2A" w:rsidRDefault="00722056" w:rsidP="00CC06EC">
      <w:pPr>
        <w:bidi w:val="0"/>
        <w:spacing w:after="160"/>
        <w:jc w:val="both"/>
        <w:rPr>
          <w:rFonts w:asciiTheme="minorBidi" w:eastAsia="Times New Roman" w:hAnsiTheme="minorBidi"/>
          <w:b/>
          <w:bCs/>
          <w:sz w:val="24"/>
          <w:szCs w:val="24"/>
        </w:rPr>
      </w:pPr>
      <w:r w:rsidRPr="00E51F2A">
        <w:rPr>
          <w:rFonts w:asciiTheme="minorBidi" w:hAnsiTheme="minorBidi"/>
          <w:color w:val="000000"/>
          <w:sz w:val="24"/>
          <w:szCs w:val="24"/>
        </w:rPr>
        <w:t>The possibility of gender differences in the relationship between dose and efficacy of drugs has historically been limited. The aim of the present study was to evaluate the influence of sex on the pharmacodynamics of furosemide (FUR) in adult Wistar rats. Conventional renal clearance studies were performed in the absence and in the presence of a FUR dose necessary to produce identical urine excretion rates of FUR in both sexes. Fractional excretions of sodium, potassium, and water were similar in male and female rats in the absence of FUR. Natriuretic, kaliuretic, and diuretic responses to FUR, when expressed in fractional terms, were significantly increased in female rats. Diuretic, natriuretic, and kaliuretic efficiencies of FUR were also higher in female rats as compared with males. This might be explained by the lower abundance of the Na-K-2Cl cotransporter observed in homogenates from the medullae of female kidneys as compared with male ones</w:t>
      </w:r>
      <w:r w:rsidR="00B361B9" w:rsidRPr="00E51F2A">
        <w:rPr>
          <w:rFonts w:asciiTheme="minorBidi" w:hAnsiTheme="minorBidi"/>
          <w:color w:val="000000"/>
          <w:sz w:val="24"/>
          <w:szCs w:val="24"/>
        </w:rPr>
        <w:t>.</w:t>
      </w:r>
    </w:p>
    <w:p w14:paraId="7F416EE4" w14:textId="77777777" w:rsidR="00012EBA" w:rsidRDefault="00012EBA" w:rsidP="00012EBA">
      <w:pPr>
        <w:bidi w:val="0"/>
        <w:spacing w:after="160"/>
        <w:rPr>
          <w:rFonts w:asciiTheme="majorBidi" w:eastAsia="Times New Roman" w:hAnsiTheme="majorBidi" w:cstheme="majorBidi"/>
          <w:b/>
          <w:bCs/>
          <w:sz w:val="32"/>
          <w:szCs w:val="32"/>
        </w:rPr>
      </w:pPr>
    </w:p>
    <w:p w14:paraId="472AB603" w14:textId="77777777" w:rsidR="00012EBA" w:rsidRDefault="00012EBA" w:rsidP="00012EBA">
      <w:pPr>
        <w:bidi w:val="0"/>
        <w:spacing w:after="160"/>
        <w:rPr>
          <w:rFonts w:asciiTheme="majorBidi" w:eastAsia="Times New Roman" w:hAnsiTheme="majorBidi" w:cstheme="majorBidi"/>
          <w:b/>
          <w:bCs/>
          <w:sz w:val="32"/>
          <w:szCs w:val="32"/>
        </w:rPr>
      </w:pPr>
    </w:p>
    <w:p w14:paraId="1E16BCE6" w14:textId="77777777" w:rsidR="00012EBA" w:rsidRDefault="00012EBA" w:rsidP="00012EBA">
      <w:pPr>
        <w:bidi w:val="0"/>
        <w:spacing w:after="160"/>
        <w:rPr>
          <w:rFonts w:asciiTheme="majorBidi" w:eastAsia="Times New Roman" w:hAnsiTheme="majorBidi" w:cstheme="majorBidi"/>
          <w:b/>
          <w:bCs/>
          <w:sz w:val="32"/>
          <w:szCs w:val="32"/>
        </w:rPr>
      </w:pPr>
    </w:p>
    <w:p w14:paraId="2A68C65C" w14:textId="77777777" w:rsidR="00012EBA" w:rsidRDefault="00012EBA" w:rsidP="00012EBA">
      <w:pPr>
        <w:bidi w:val="0"/>
        <w:spacing w:after="160"/>
        <w:rPr>
          <w:rFonts w:asciiTheme="majorBidi" w:eastAsia="Times New Roman" w:hAnsiTheme="majorBidi" w:cstheme="majorBidi"/>
          <w:b/>
          <w:bCs/>
          <w:sz w:val="32"/>
          <w:szCs w:val="32"/>
        </w:rPr>
      </w:pPr>
    </w:p>
    <w:p w14:paraId="48A3E64C" w14:textId="77777777" w:rsidR="00012EBA" w:rsidRDefault="00012EBA" w:rsidP="00012EBA">
      <w:pPr>
        <w:bidi w:val="0"/>
        <w:spacing w:after="160"/>
        <w:rPr>
          <w:rFonts w:asciiTheme="majorBidi" w:eastAsia="Times New Roman" w:hAnsiTheme="majorBidi" w:cstheme="majorBidi"/>
          <w:b/>
          <w:bCs/>
          <w:sz w:val="32"/>
          <w:szCs w:val="32"/>
        </w:rPr>
      </w:pPr>
    </w:p>
    <w:p w14:paraId="2DEDFE2B" w14:textId="77777777" w:rsidR="00012EBA" w:rsidRDefault="00012EBA" w:rsidP="00012EBA">
      <w:pPr>
        <w:bidi w:val="0"/>
        <w:spacing w:after="160"/>
        <w:rPr>
          <w:rFonts w:asciiTheme="majorBidi" w:eastAsia="Times New Roman" w:hAnsiTheme="majorBidi" w:cstheme="majorBidi"/>
          <w:b/>
          <w:bCs/>
          <w:sz w:val="32"/>
          <w:szCs w:val="32"/>
        </w:rPr>
      </w:pPr>
    </w:p>
    <w:p w14:paraId="12F32112" w14:textId="77777777" w:rsidR="00012EBA" w:rsidRDefault="00012EBA" w:rsidP="00012EBA">
      <w:pPr>
        <w:bidi w:val="0"/>
        <w:spacing w:after="160"/>
        <w:rPr>
          <w:rFonts w:asciiTheme="majorBidi" w:eastAsia="Times New Roman" w:hAnsiTheme="majorBidi" w:cstheme="majorBidi"/>
          <w:b/>
          <w:bCs/>
          <w:sz w:val="32"/>
          <w:szCs w:val="32"/>
        </w:rPr>
      </w:pPr>
    </w:p>
    <w:p w14:paraId="393EF44A" w14:textId="77777777" w:rsidR="00012EBA" w:rsidRDefault="00012EBA" w:rsidP="00012EBA">
      <w:pPr>
        <w:bidi w:val="0"/>
        <w:spacing w:after="160"/>
        <w:rPr>
          <w:rFonts w:asciiTheme="majorBidi" w:eastAsia="Times New Roman" w:hAnsiTheme="majorBidi" w:cstheme="majorBidi"/>
          <w:b/>
          <w:bCs/>
          <w:sz w:val="32"/>
          <w:szCs w:val="32"/>
        </w:rPr>
      </w:pPr>
    </w:p>
    <w:p w14:paraId="7623D05F" w14:textId="77777777" w:rsidR="00012EBA" w:rsidRDefault="00012EBA" w:rsidP="00012EBA">
      <w:pPr>
        <w:bidi w:val="0"/>
        <w:spacing w:after="160"/>
        <w:rPr>
          <w:rFonts w:asciiTheme="majorBidi" w:eastAsia="Times New Roman" w:hAnsiTheme="majorBidi" w:cstheme="majorBidi"/>
          <w:b/>
          <w:bCs/>
          <w:sz w:val="32"/>
          <w:szCs w:val="32"/>
        </w:rPr>
      </w:pPr>
    </w:p>
    <w:p w14:paraId="608C86D8" w14:textId="77777777" w:rsidR="00012EBA" w:rsidRDefault="00012EBA" w:rsidP="00012EBA">
      <w:pPr>
        <w:bidi w:val="0"/>
        <w:spacing w:after="160"/>
        <w:rPr>
          <w:rFonts w:asciiTheme="majorBidi" w:eastAsia="Times New Roman" w:hAnsiTheme="majorBidi" w:cstheme="majorBidi"/>
          <w:b/>
          <w:bCs/>
          <w:sz w:val="32"/>
          <w:szCs w:val="32"/>
        </w:rPr>
      </w:pPr>
    </w:p>
    <w:p w14:paraId="3C88A34A" w14:textId="77777777" w:rsidR="00012EBA" w:rsidRDefault="00012EBA" w:rsidP="00012EBA">
      <w:pPr>
        <w:bidi w:val="0"/>
        <w:spacing w:after="160"/>
        <w:rPr>
          <w:rFonts w:asciiTheme="majorBidi" w:eastAsia="Times New Roman" w:hAnsiTheme="majorBidi" w:cstheme="majorBidi"/>
          <w:b/>
          <w:bCs/>
          <w:sz w:val="32"/>
          <w:szCs w:val="32"/>
        </w:rPr>
      </w:pPr>
    </w:p>
    <w:p w14:paraId="028D333D" w14:textId="77777777" w:rsidR="00012EBA" w:rsidRDefault="00012EBA" w:rsidP="00012EBA">
      <w:pPr>
        <w:bidi w:val="0"/>
        <w:spacing w:after="160"/>
        <w:rPr>
          <w:rFonts w:asciiTheme="majorBidi" w:eastAsia="Times New Roman" w:hAnsiTheme="majorBidi" w:cstheme="majorBidi"/>
          <w:b/>
          <w:bCs/>
          <w:sz w:val="32"/>
          <w:szCs w:val="32"/>
        </w:rPr>
      </w:pPr>
    </w:p>
    <w:p w14:paraId="7EA76C2F" w14:textId="77777777" w:rsidR="00012EBA" w:rsidRDefault="00012EBA" w:rsidP="00012EBA">
      <w:pPr>
        <w:bidi w:val="0"/>
        <w:spacing w:after="160"/>
        <w:rPr>
          <w:rFonts w:asciiTheme="majorBidi" w:eastAsia="Times New Roman" w:hAnsiTheme="majorBidi" w:cstheme="majorBidi"/>
          <w:b/>
          <w:bCs/>
          <w:sz w:val="32"/>
          <w:szCs w:val="32"/>
        </w:rPr>
      </w:pPr>
    </w:p>
    <w:p w14:paraId="0B98BBE3" w14:textId="77777777" w:rsidR="00012EBA" w:rsidRDefault="00012EBA" w:rsidP="00012EBA">
      <w:pPr>
        <w:bidi w:val="0"/>
        <w:spacing w:after="160"/>
        <w:rPr>
          <w:rFonts w:asciiTheme="majorBidi" w:eastAsia="Times New Roman" w:hAnsiTheme="majorBidi" w:cstheme="majorBidi"/>
          <w:b/>
          <w:bCs/>
          <w:sz w:val="32"/>
          <w:szCs w:val="32"/>
        </w:rPr>
      </w:pPr>
    </w:p>
    <w:p w14:paraId="4F37B002" w14:textId="77777777" w:rsidR="00B361B9" w:rsidRDefault="00B361B9" w:rsidP="00012EBA">
      <w:pPr>
        <w:bidi w:val="0"/>
        <w:spacing w:after="160"/>
        <w:rPr>
          <w:rFonts w:asciiTheme="majorBidi" w:eastAsia="Times New Roman" w:hAnsiTheme="majorBidi" w:cstheme="majorBidi"/>
          <w:b/>
          <w:bCs/>
          <w:sz w:val="28"/>
          <w:szCs w:val="28"/>
        </w:rPr>
      </w:pPr>
    </w:p>
    <w:p w14:paraId="36EDC41D" w14:textId="77777777" w:rsidR="00EA5DCE" w:rsidRDefault="00EA5DCE" w:rsidP="00B361B9">
      <w:pPr>
        <w:bidi w:val="0"/>
        <w:spacing w:after="160"/>
        <w:rPr>
          <w:rFonts w:asciiTheme="minorBidi" w:eastAsia="Times New Roman" w:hAnsiTheme="minorBidi"/>
          <w:sz w:val="28"/>
          <w:szCs w:val="28"/>
        </w:rPr>
      </w:pPr>
    </w:p>
    <w:p w14:paraId="43A3DA03" w14:textId="6545D5BE" w:rsidR="00586E04" w:rsidRDefault="005E168B" w:rsidP="00EA5DCE">
      <w:pPr>
        <w:tabs>
          <w:tab w:val="left" w:pos="1935"/>
        </w:tabs>
        <w:bidi w:val="0"/>
        <w:spacing w:after="160"/>
        <w:rPr>
          <w:rFonts w:asciiTheme="minorBidi" w:eastAsia="Times New Roman" w:hAnsiTheme="minorBidi"/>
          <w:sz w:val="28"/>
          <w:szCs w:val="28"/>
        </w:rPr>
      </w:pPr>
      <w:r w:rsidRPr="00E51F2A">
        <w:rPr>
          <w:rFonts w:asciiTheme="minorBidi" w:eastAsia="Times New Roman" w:hAnsiTheme="minorBidi"/>
          <w:sz w:val="28"/>
          <w:szCs w:val="28"/>
        </w:rPr>
        <w:lastRenderedPageBreak/>
        <w:t>I</w:t>
      </w:r>
      <w:r w:rsidR="00586E04" w:rsidRPr="00E51F2A">
        <w:rPr>
          <w:rFonts w:asciiTheme="minorBidi" w:eastAsia="Times New Roman" w:hAnsiTheme="minorBidi"/>
          <w:sz w:val="28"/>
          <w:szCs w:val="28"/>
        </w:rPr>
        <w:t>ntroduction</w:t>
      </w:r>
      <w:r w:rsidR="00EA5DCE">
        <w:rPr>
          <w:rFonts w:asciiTheme="minorBidi" w:eastAsia="Times New Roman" w:hAnsiTheme="minorBidi"/>
          <w:sz w:val="28"/>
          <w:szCs w:val="28"/>
        </w:rPr>
        <w:tab/>
      </w:r>
    </w:p>
    <w:p w14:paraId="4325C16D" w14:textId="77777777" w:rsidR="00EA5DCE" w:rsidRPr="00E51F2A" w:rsidRDefault="00EA5DCE" w:rsidP="00EA5DCE">
      <w:pPr>
        <w:tabs>
          <w:tab w:val="left" w:pos="1935"/>
        </w:tabs>
        <w:bidi w:val="0"/>
        <w:spacing w:after="160"/>
        <w:rPr>
          <w:rFonts w:asciiTheme="minorBidi" w:eastAsia="Times New Roman" w:hAnsiTheme="minorBidi"/>
          <w:color w:val="44546A" w:themeColor="text2"/>
          <w:sz w:val="28"/>
          <w:szCs w:val="28"/>
        </w:rPr>
      </w:pPr>
    </w:p>
    <w:p w14:paraId="59D623AD" w14:textId="40D5AD84" w:rsidR="008E7FF9" w:rsidRPr="00E51F2A" w:rsidRDefault="00F23CBD" w:rsidP="008E7FF9">
      <w:pPr>
        <w:bidi w:val="0"/>
        <w:spacing w:after="160"/>
        <w:jc w:val="both"/>
        <w:rPr>
          <w:rFonts w:asciiTheme="minorBidi" w:hAnsiTheme="minorBidi"/>
          <w:color w:val="000000"/>
          <w:sz w:val="24"/>
          <w:szCs w:val="24"/>
          <w:shd w:val="clear" w:color="auto" w:fill="FFFFFF"/>
        </w:rPr>
      </w:pPr>
      <w:bookmarkStart w:id="1" w:name="_Hlk3030246"/>
      <w:r w:rsidRPr="00E51F2A">
        <w:rPr>
          <w:rFonts w:asciiTheme="minorBidi" w:hAnsiTheme="minorBidi"/>
          <w:color w:val="000000"/>
          <w:sz w:val="24"/>
          <w:szCs w:val="24"/>
          <w:shd w:val="clear" w:color="auto" w:fill="FFFFFF"/>
        </w:rPr>
        <w:t>Pharmacokinetics (PK) is the study of the time course of the absorption, distribution, metabolism and excretion (ADME) of a drug, compound or new chemical entity (NCE) after its administration to the body</w:t>
      </w:r>
      <w:r w:rsidR="008E7FF9" w:rsidRPr="00E51F2A">
        <w:rPr>
          <w:rFonts w:asciiTheme="minorBidi" w:hAnsiTheme="minorBidi"/>
          <w:color w:val="000000"/>
          <w:sz w:val="24"/>
          <w:szCs w:val="24"/>
          <w:shd w:val="clear" w:color="auto" w:fill="FFFFFF"/>
        </w:rPr>
        <w:t xml:space="preserve"> </w:t>
      </w:r>
      <w:r w:rsidR="008E7FF9" w:rsidRPr="00E51F2A">
        <w:rPr>
          <w:rFonts w:asciiTheme="minorBidi" w:hAnsiTheme="minorBidi"/>
          <w:color w:val="000000"/>
          <w:sz w:val="24"/>
          <w:szCs w:val="24"/>
          <w:shd w:val="clear" w:color="auto" w:fill="FFFFFF"/>
          <w:vertAlign w:val="superscript"/>
        </w:rPr>
        <w:t>1</w:t>
      </w:r>
    </w:p>
    <w:p w14:paraId="0CF24432" w14:textId="352648E4" w:rsidR="00F23CBD" w:rsidRPr="00E51F2A" w:rsidRDefault="00F23CBD" w:rsidP="00012EBA">
      <w:pPr>
        <w:bidi w:val="0"/>
        <w:spacing w:after="160"/>
        <w:jc w:val="both"/>
        <w:rPr>
          <w:rFonts w:asciiTheme="minorBidi" w:eastAsia="Times New Roman" w:hAnsiTheme="minorBidi"/>
          <w:b/>
          <w:bCs/>
          <w:sz w:val="24"/>
          <w:szCs w:val="24"/>
        </w:rPr>
      </w:pPr>
      <w:r w:rsidRPr="00E51F2A">
        <w:rPr>
          <w:rFonts w:asciiTheme="minorBidi" w:hAnsiTheme="minorBidi"/>
          <w:color w:val="000000"/>
          <w:sz w:val="24"/>
          <w:szCs w:val="24"/>
          <w:shd w:val="clear" w:color="auto" w:fill="FFFFFF"/>
        </w:rPr>
        <w:t>The availability of information about pharmacokinetics in women and about the possibility of gender differences in the relationships between dose and efficacy or between dose and adverse drug reactions has historically been limited. From the pharmacodynamic point of view, only few studies could clearly identify clinically important gender effects. Because approximately 50% of the population of any species are females, it is appropriate to consider the influence of sex on the pharmacokinetics and pharmacodynamics of drugs</w:t>
      </w:r>
      <w:r w:rsidR="00A8475E" w:rsidRPr="00E51F2A">
        <w:rPr>
          <w:rFonts w:asciiTheme="minorBidi" w:hAnsiTheme="minorBidi"/>
          <w:color w:val="000000"/>
          <w:sz w:val="24"/>
          <w:szCs w:val="24"/>
          <w:shd w:val="clear" w:color="auto" w:fill="FFFFFF"/>
        </w:rPr>
        <w:t xml:space="preserve"> -</w:t>
      </w:r>
      <w:r w:rsidRPr="00E51F2A">
        <w:rPr>
          <w:rFonts w:asciiTheme="minorBidi" w:hAnsiTheme="minorBidi"/>
          <w:color w:val="000000"/>
          <w:sz w:val="24"/>
          <w:szCs w:val="24"/>
          <w:shd w:val="clear" w:color="auto" w:fill="FFFFFF"/>
        </w:rPr>
        <w:t>.</w:t>
      </w:r>
    </w:p>
    <w:p w14:paraId="3326D509" w14:textId="356494CA" w:rsidR="00CA0B1A" w:rsidRPr="00E51F2A" w:rsidRDefault="00CA0B1A" w:rsidP="00012EBA">
      <w:pPr>
        <w:bidi w:val="0"/>
        <w:spacing w:after="160"/>
        <w:jc w:val="both"/>
        <w:rPr>
          <w:rFonts w:asciiTheme="minorBidi" w:eastAsia="Times New Roman" w:hAnsiTheme="minorBidi"/>
          <w:sz w:val="24"/>
          <w:szCs w:val="24"/>
        </w:rPr>
      </w:pPr>
      <w:r w:rsidRPr="00E51F2A">
        <w:rPr>
          <w:rFonts w:asciiTheme="minorBidi" w:eastAsia="Times New Roman" w:hAnsiTheme="minorBidi"/>
          <w:sz w:val="24"/>
          <w:szCs w:val="24"/>
        </w:rPr>
        <w:t>Studies recently done in our laboratory demonstrated that sex modifies the pharmacokinetics of organic anions</w:t>
      </w:r>
      <w:r w:rsidRPr="00E51F2A">
        <w:rPr>
          <w:rFonts w:asciiTheme="minorBidi" w:eastAsia="Times New Roman" w:hAnsiTheme="minorBidi"/>
          <w:sz w:val="24"/>
          <w:szCs w:val="24"/>
          <w:rtl/>
        </w:rPr>
        <w:t>.</w:t>
      </w:r>
      <w:r w:rsidRPr="00E51F2A">
        <w:rPr>
          <w:rFonts w:asciiTheme="minorBidi" w:eastAsia="Times New Roman" w:hAnsiTheme="minorBidi"/>
          <w:sz w:val="24"/>
          <w:szCs w:val="24"/>
        </w:rPr>
        <w:t xml:space="preserve"> Female rats display a lower p-</w:t>
      </w:r>
      <w:proofErr w:type="spellStart"/>
      <w:r w:rsidRPr="00E51F2A">
        <w:rPr>
          <w:rFonts w:asciiTheme="minorBidi" w:eastAsia="Times New Roman" w:hAnsiTheme="minorBidi"/>
          <w:sz w:val="24"/>
          <w:szCs w:val="24"/>
        </w:rPr>
        <w:t>aminohippurate</w:t>
      </w:r>
      <w:proofErr w:type="spellEnd"/>
      <w:r w:rsidRPr="00E51F2A">
        <w:rPr>
          <w:rFonts w:asciiTheme="minorBidi" w:eastAsia="Times New Roman" w:hAnsiTheme="minorBidi"/>
          <w:sz w:val="24"/>
          <w:szCs w:val="24"/>
        </w:rPr>
        <w:t xml:space="preserve"> and furosemide (FUR) clearance </w:t>
      </w:r>
      <w:r w:rsidR="00CC06EC" w:rsidRPr="00E51F2A">
        <w:rPr>
          <w:rFonts w:asciiTheme="minorBidi" w:eastAsia="Times New Roman" w:hAnsiTheme="minorBidi"/>
          <w:sz w:val="24"/>
          <w:szCs w:val="24"/>
        </w:rPr>
        <w:t>because of</w:t>
      </w:r>
      <w:r w:rsidRPr="00E51F2A">
        <w:rPr>
          <w:rFonts w:asciiTheme="minorBidi" w:eastAsia="Times New Roman" w:hAnsiTheme="minorBidi"/>
          <w:sz w:val="24"/>
          <w:szCs w:val="24"/>
        </w:rPr>
        <w:t xml:space="preserve"> their lower renal clearance. This is mediated, at least in part, by the lower abundance of the renal organic anion transporter (OAT1) in female as compared with male</w:t>
      </w:r>
      <w:r w:rsidR="00722056" w:rsidRPr="00E51F2A">
        <w:rPr>
          <w:rFonts w:asciiTheme="minorBidi" w:eastAsia="Times New Roman" w:hAnsiTheme="minorBidi"/>
          <w:sz w:val="24"/>
          <w:szCs w:val="24"/>
        </w:rPr>
        <w:t>.</w:t>
      </w:r>
    </w:p>
    <w:p w14:paraId="2FE2AEF5" w14:textId="73940258" w:rsidR="00CC06EC" w:rsidRPr="00E51F2A" w:rsidRDefault="00CC06EC" w:rsidP="00CC06EC">
      <w:pPr>
        <w:bidi w:val="0"/>
        <w:spacing w:after="160" w:line="240" w:lineRule="auto"/>
        <w:jc w:val="both"/>
        <w:rPr>
          <w:rFonts w:asciiTheme="minorBidi" w:eastAsia="Times New Roman" w:hAnsiTheme="minorBidi"/>
          <w:sz w:val="24"/>
          <w:szCs w:val="24"/>
        </w:rPr>
      </w:pPr>
      <w:bookmarkStart w:id="2" w:name="_Hlk106344055"/>
      <w:r w:rsidRPr="00E51F2A">
        <w:rPr>
          <w:rFonts w:asciiTheme="minorBidi" w:eastAsia="Times New Roman" w:hAnsiTheme="minorBidi"/>
          <w:sz w:val="24"/>
          <w:szCs w:val="24"/>
        </w:rPr>
        <w:t>Pharmacodynamic differences could potentially be clinically important for drugs having either narrow or wide therapeutic ranges. It is certainly possible that these sex differences may be related to the higher incidence of adverse reactions</w:t>
      </w:r>
      <w:bookmarkEnd w:id="2"/>
      <w:r w:rsidRPr="00E51F2A">
        <w:rPr>
          <w:rFonts w:asciiTheme="minorBidi" w:eastAsia="Times New Roman" w:hAnsiTheme="minorBidi"/>
          <w:sz w:val="24"/>
          <w:szCs w:val="24"/>
        </w:rPr>
        <w:t xml:space="preserve"> to drugs observed in women as compared with men</w:t>
      </w:r>
      <w:r w:rsidRPr="00E51F2A">
        <w:rPr>
          <w:rFonts w:asciiTheme="minorBidi" w:hAnsiTheme="minorBidi"/>
          <w:sz w:val="24"/>
          <w:szCs w:val="24"/>
        </w:rPr>
        <w:t xml:space="preserve"> </w:t>
      </w:r>
      <w:r w:rsidRPr="00E51F2A">
        <w:rPr>
          <w:rFonts w:asciiTheme="minorBidi" w:eastAsia="Times New Roman" w:hAnsiTheme="minorBidi"/>
          <w:sz w:val="24"/>
          <w:szCs w:val="24"/>
        </w:rPr>
        <w:t>trials.</w:t>
      </w:r>
      <w:r w:rsidR="00B361B9" w:rsidRPr="00E51F2A">
        <w:rPr>
          <w:rFonts w:asciiTheme="minorBidi" w:eastAsia="Times New Roman" w:hAnsiTheme="minorBidi"/>
          <w:sz w:val="24"/>
          <w:szCs w:val="24"/>
        </w:rPr>
        <w:t xml:space="preserve"> </w:t>
      </w:r>
    </w:p>
    <w:p w14:paraId="00ED85A1" w14:textId="482DD9F8" w:rsidR="00CA0B1A" w:rsidRPr="00E51F2A" w:rsidRDefault="00CA0B1A" w:rsidP="00012EBA">
      <w:pPr>
        <w:bidi w:val="0"/>
        <w:spacing w:after="160"/>
        <w:jc w:val="both"/>
        <w:rPr>
          <w:rFonts w:asciiTheme="minorBidi" w:eastAsia="Times New Roman" w:hAnsiTheme="minorBidi"/>
          <w:sz w:val="24"/>
          <w:szCs w:val="24"/>
          <w:rtl/>
        </w:rPr>
      </w:pPr>
      <w:r w:rsidRPr="00E51F2A">
        <w:rPr>
          <w:rFonts w:asciiTheme="minorBidi" w:hAnsiTheme="minorBidi"/>
          <w:sz w:val="24"/>
          <w:szCs w:val="24"/>
        </w:rPr>
        <w:t>FUR is a well-known organic anion which exerts its diuretic action by binding to the Na-K-2Cl cotransporter (NKCC2) in the thick ascending limb (TAL) and blocking ion transport. FUR is commonly used to treat edematous conditions, congestive heart failure, cirrhosis of the liver</w:t>
      </w:r>
      <w:r w:rsidRPr="00E51F2A">
        <w:rPr>
          <w:rFonts w:asciiTheme="minorBidi" w:hAnsiTheme="minorBidi"/>
          <w:sz w:val="24"/>
          <w:szCs w:val="24"/>
          <w:rtl/>
        </w:rPr>
        <w:t>,</w:t>
      </w:r>
      <w:r w:rsidRPr="00E51F2A">
        <w:rPr>
          <w:rFonts w:asciiTheme="minorBidi" w:hAnsiTheme="minorBidi"/>
          <w:sz w:val="24"/>
          <w:szCs w:val="24"/>
        </w:rPr>
        <w:t xml:space="preserve"> and nephrotic syndrome. Of the adverse reactions to FUR hypotension, circulatory collapse, thromboembolic</w:t>
      </w:r>
      <w:r w:rsidR="00F450BB" w:rsidRPr="00E51F2A">
        <w:rPr>
          <w:rFonts w:asciiTheme="minorBidi" w:hAnsiTheme="minorBidi"/>
          <w:sz w:val="24"/>
          <w:szCs w:val="24"/>
        </w:rPr>
        <w:t xml:space="preserve"> </w:t>
      </w:r>
      <w:r w:rsidRPr="00E51F2A">
        <w:rPr>
          <w:rFonts w:asciiTheme="minorBidi" w:hAnsiTheme="minorBidi"/>
          <w:sz w:val="24"/>
          <w:szCs w:val="24"/>
        </w:rPr>
        <w:t>episodes</w:t>
      </w:r>
      <w:r w:rsidRPr="00E51F2A">
        <w:rPr>
          <w:rFonts w:asciiTheme="minorBidi" w:hAnsiTheme="minorBidi"/>
          <w:sz w:val="24"/>
          <w:szCs w:val="24"/>
          <w:rtl/>
        </w:rPr>
        <w:t>,</w:t>
      </w:r>
      <w:r w:rsidR="00012EBA" w:rsidRPr="00E51F2A">
        <w:rPr>
          <w:rFonts w:asciiTheme="minorBidi" w:hAnsiTheme="minorBidi"/>
          <w:sz w:val="24"/>
          <w:szCs w:val="24"/>
        </w:rPr>
        <w:t xml:space="preserve"> </w:t>
      </w:r>
      <w:r w:rsidRPr="00E51F2A">
        <w:rPr>
          <w:rFonts w:asciiTheme="minorBidi" w:hAnsiTheme="minorBidi"/>
          <w:sz w:val="24"/>
          <w:szCs w:val="24"/>
        </w:rPr>
        <w:t>ototoxicity, hearing impairment, deafness, vertigo</w:t>
      </w:r>
      <w:r w:rsidRPr="00E51F2A">
        <w:rPr>
          <w:rFonts w:asciiTheme="minorBidi" w:hAnsiTheme="minorBidi"/>
          <w:sz w:val="24"/>
          <w:szCs w:val="24"/>
          <w:rtl/>
        </w:rPr>
        <w:t>,</w:t>
      </w:r>
      <w:r w:rsidRPr="00E51F2A">
        <w:rPr>
          <w:rFonts w:asciiTheme="minorBidi" w:hAnsiTheme="minorBidi"/>
          <w:sz w:val="24"/>
          <w:szCs w:val="24"/>
        </w:rPr>
        <w:t xml:space="preserve"> and tinnitus have been reported</w:t>
      </w:r>
      <w:r w:rsidR="00F450BB" w:rsidRPr="00E51F2A">
        <w:rPr>
          <w:rFonts w:asciiTheme="minorBidi" w:hAnsiTheme="minorBidi"/>
          <w:sz w:val="24"/>
          <w:szCs w:val="24"/>
        </w:rPr>
        <w:t>.</w:t>
      </w:r>
      <w:r w:rsidR="00F450BB" w:rsidRPr="00E51F2A">
        <w:rPr>
          <w:rFonts w:asciiTheme="minorBidi" w:eastAsia="Times New Roman" w:hAnsiTheme="minorBidi"/>
          <w:sz w:val="24"/>
          <w:szCs w:val="24"/>
          <w:vertAlign w:val="superscript"/>
        </w:rPr>
        <w:t xml:space="preserve"> </w:t>
      </w:r>
      <w:r w:rsidR="00B361B9" w:rsidRPr="00E51F2A">
        <w:rPr>
          <w:rFonts w:asciiTheme="minorBidi" w:eastAsia="Times New Roman" w:hAnsiTheme="minorBidi"/>
          <w:sz w:val="24"/>
          <w:szCs w:val="24"/>
          <w:vertAlign w:val="superscript"/>
        </w:rPr>
        <w:t>1</w:t>
      </w:r>
      <w:r w:rsidR="00E51F2A">
        <w:rPr>
          <w:rFonts w:asciiTheme="minorBidi" w:eastAsia="Times New Roman" w:hAnsiTheme="minorBidi"/>
          <w:sz w:val="24"/>
          <w:szCs w:val="24"/>
          <w:vertAlign w:val="superscript"/>
        </w:rPr>
        <w:t>,</w:t>
      </w:r>
      <w:r w:rsidR="00B361B9" w:rsidRPr="00E51F2A">
        <w:rPr>
          <w:rFonts w:asciiTheme="minorBidi" w:eastAsia="Times New Roman" w:hAnsiTheme="minorBidi"/>
          <w:sz w:val="24"/>
          <w:szCs w:val="24"/>
          <w:vertAlign w:val="superscript"/>
        </w:rPr>
        <w:t>2</w:t>
      </w:r>
    </w:p>
    <w:p w14:paraId="5742AA57" w14:textId="64BBC065" w:rsidR="008A367D" w:rsidRPr="00E51F2A" w:rsidRDefault="008A367D" w:rsidP="00012EBA">
      <w:pPr>
        <w:autoSpaceDE w:val="0"/>
        <w:autoSpaceDN w:val="0"/>
        <w:bidi w:val="0"/>
        <w:adjustRightInd w:val="0"/>
        <w:spacing w:after="0"/>
        <w:jc w:val="both"/>
        <w:rPr>
          <w:rFonts w:asciiTheme="minorBidi" w:hAnsiTheme="minorBidi"/>
          <w:color w:val="000000"/>
          <w:sz w:val="24"/>
          <w:szCs w:val="24"/>
        </w:rPr>
      </w:pPr>
      <w:r w:rsidRPr="00E51F2A">
        <w:rPr>
          <w:rFonts w:asciiTheme="minorBidi" w:hAnsiTheme="minorBidi"/>
          <w:color w:val="000000"/>
          <w:sz w:val="24"/>
          <w:szCs w:val="24"/>
        </w:rPr>
        <w:t>Aim of study to show gender difference in Pharmacodynamics of furosemide in human</w:t>
      </w:r>
      <w:r w:rsidR="00012EBA" w:rsidRPr="00E51F2A">
        <w:rPr>
          <w:rFonts w:asciiTheme="minorBidi" w:hAnsiTheme="minorBidi"/>
          <w:color w:val="000000"/>
          <w:sz w:val="24"/>
          <w:szCs w:val="24"/>
        </w:rPr>
        <w:t>.</w:t>
      </w:r>
      <w:r w:rsidRPr="00E51F2A">
        <w:rPr>
          <w:rFonts w:asciiTheme="minorBidi" w:hAnsiTheme="minorBidi"/>
          <w:color w:val="000000"/>
          <w:sz w:val="24"/>
          <w:szCs w:val="24"/>
        </w:rPr>
        <w:t xml:space="preserve">  </w:t>
      </w:r>
    </w:p>
    <w:p w14:paraId="35F27C11" w14:textId="77777777" w:rsidR="00980F57" w:rsidRDefault="00980F57" w:rsidP="00107145">
      <w:pPr>
        <w:autoSpaceDE w:val="0"/>
        <w:autoSpaceDN w:val="0"/>
        <w:bidi w:val="0"/>
        <w:adjustRightInd w:val="0"/>
        <w:spacing w:after="0"/>
        <w:jc w:val="both"/>
        <w:rPr>
          <w:rFonts w:asciiTheme="majorBidi" w:eastAsia="Times New Roman" w:hAnsiTheme="majorBidi" w:cstheme="majorBidi"/>
          <w:b/>
          <w:bCs/>
          <w:sz w:val="32"/>
          <w:szCs w:val="32"/>
        </w:rPr>
      </w:pPr>
    </w:p>
    <w:p w14:paraId="1C7BA0E0" w14:textId="0A8A1B9F" w:rsidR="00107145" w:rsidRDefault="005D4AE9" w:rsidP="00980F57">
      <w:pPr>
        <w:autoSpaceDE w:val="0"/>
        <w:autoSpaceDN w:val="0"/>
        <w:bidi w:val="0"/>
        <w:adjustRightInd w:val="0"/>
        <w:spacing w:after="0"/>
        <w:jc w:val="both"/>
        <w:rPr>
          <w:rFonts w:asciiTheme="minorBidi" w:eastAsia="Times New Roman" w:hAnsiTheme="minorBidi"/>
          <w:sz w:val="28"/>
          <w:szCs w:val="28"/>
        </w:rPr>
      </w:pPr>
      <w:r w:rsidRPr="00E51F2A">
        <w:rPr>
          <w:rFonts w:asciiTheme="minorBidi" w:eastAsia="Times New Roman" w:hAnsiTheme="minorBidi"/>
          <w:sz w:val="28"/>
          <w:szCs w:val="28"/>
        </w:rPr>
        <w:t xml:space="preserve">Methods and material </w:t>
      </w:r>
    </w:p>
    <w:p w14:paraId="6F5256E9" w14:textId="77777777" w:rsidR="00EA5DCE" w:rsidRPr="00E51F2A" w:rsidRDefault="00EA5DCE" w:rsidP="00EA5DCE">
      <w:pPr>
        <w:autoSpaceDE w:val="0"/>
        <w:autoSpaceDN w:val="0"/>
        <w:bidi w:val="0"/>
        <w:adjustRightInd w:val="0"/>
        <w:spacing w:after="0"/>
        <w:jc w:val="both"/>
        <w:rPr>
          <w:rFonts w:asciiTheme="minorBidi" w:hAnsiTheme="minorBidi"/>
          <w:color w:val="000000"/>
          <w:sz w:val="28"/>
          <w:szCs w:val="28"/>
        </w:rPr>
      </w:pPr>
    </w:p>
    <w:p w14:paraId="7C243C09" w14:textId="6E3FFC46" w:rsidR="00CC06EC" w:rsidRPr="00E51F2A" w:rsidRDefault="00471C6D" w:rsidP="00CC06EC">
      <w:pPr>
        <w:autoSpaceDE w:val="0"/>
        <w:autoSpaceDN w:val="0"/>
        <w:bidi w:val="0"/>
        <w:adjustRightInd w:val="0"/>
        <w:spacing w:after="0"/>
        <w:jc w:val="both"/>
        <w:rPr>
          <w:rFonts w:asciiTheme="minorBidi" w:eastAsia="Times New Roman" w:hAnsiTheme="minorBidi"/>
          <w:sz w:val="26"/>
          <w:szCs w:val="26"/>
          <w:rtl/>
        </w:rPr>
      </w:pPr>
      <w:r w:rsidRPr="00E51F2A">
        <w:rPr>
          <w:rFonts w:asciiTheme="minorBidi" w:eastAsia="Times New Roman" w:hAnsiTheme="minorBidi"/>
          <w:sz w:val="24"/>
          <w:szCs w:val="24"/>
        </w:rPr>
        <w:t xml:space="preserve">We measured the diuretic response to oral hydrochlorothiazide, oral and intravenous furosemide in 6 male and 6 female normal volunteers. After fasting overnight, each subject received single doses of the individual diuretics or no treatment on 4 separate days. Total urine output was collected over the next 24 hours for volume measurement and determination of sodium and potassium concentrations. </w:t>
      </w:r>
      <w:bookmarkStart w:id="3" w:name="_Hlk105453488"/>
      <w:r w:rsidR="00C02221" w:rsidRPr="00E51F2A">
        <w:rPr>
          <w:rFonts w:asciiTheme="minorBidi" w:eastAsia="Times New Roman" w:hAnsiTheme="minorBidi"/>
          <w:sz w:val="24"/>
          <w:szCs w:val="24"/>
        </w:rPr>
        <w:t>Then we analysis data using Excel</w:t>
      </w:r>
    </w:p>
    <w:bookmarkEnd w:id="3"/>
    <w:p w14:paraId="7771D423" w14:textId="77777777" w:rsidR="00F450BB" w:rsidRDefault="00F450BB" w:rsidP="00C47CAB">
      <w:pPr>
        <w:spacing w:after="160" w:line="240" w:lineRule="auto"/>
        <w:jc w:val="right"/>
        <w:rPr>
          <w:rFonts w:asciiTheme="majorBidi" w:eastAsia="Times New Roman" w:hAnsiTheme="majorBidi" w:cstheme="majorBidi"/>
          <w:b/>
          <w:bCs/>
          <w:sz w:val="28"/>
          <w:szCs w:val="28"/>
        </w:rPr>
      </w:pPr>
    </w:p>
    <w:p w14:paraId="2335E211" w14:textId="77777777" w:rsidR="00F450BB" w:rsidRDefault="00F450BB" w:rsidP="00C47CAB">
      <w:pPr>
        <w:spacing w:after="160" w:line="240" w:lineRule="auto"/>
        <w:jc w:val="right"/>
        <w:rPr>
          <w:rFonts w:asciiTheme="majorBidi" w:eastAsia="Times New Roman" w:hAnsiTheme="majorBidi" w:cstheme="majorBidi"/>
          <w:b/>
          <w:bCs/>
          <w:sz w:val="28"/>
          <w:szCs w:val="28"/>
        </w:rPr>
      </w:pPr>
    </w:p>
    <w:p w14:paraId="31286AC5" w14:textId="0A0B82EE" w:rsidR="002A5051" w:rsidRPr="00E51F2A" w:rsidRDefault="00572928" w:rsidP="00E51F2A">
      <w:pPr>
        <w:spacing w:after="160" w:line="240" w:lineRule="auto"/>
        <w:jc w:val="right"/>
        <w:rPr>
          <w:rFonts w:asciiTheme="minorBidi" w:eastAsia="Times New Roman" w:hAnsiTheme="minorBidi"/>
          <w:sz w:val="28"/>
          <w:szCs w:val="28"/>
        </w:rPr>
      </w:pPr>
      <w:r w:rsidRPr="00E51F2A">
        <w:rPr>
          <w:rFonts w:asciiTheme="minorBidi" w:eastAsia="Times New Roman" w:hAnsiTheme="minorBidi"/>
          <w:sz w:val="28"/>
          <w:szCs w:val="28"/>
        </w:rPr>
        <w:t>Resul</w:t>
      </w:r>
      <w:r w:rsidR="007506CF" w:rsidRPr="00E51F2A">
        <w:rPr>
          <w:rFonts w:asciiTheme="minorBidi" w:eastAsia="Times New Roman" w:hAnsiTheme="minorBidi"/>
          <w:sz w:val="28"/>
          <w:szCs w:val="28"/>
        </w:rPr>
        <w:t>t</w:t>
      </w:r>
    </w:p>
    <w:p w14:paraId="26F097A3" w14:textId="77777777" w:rsidR="00F450BB" w:rsidRPr="00F450BB" w:rsidRDefault="00F450BB" w:rsidP="00F450BB">
      <w:pPr>
        <w:spacing w:after="160" w:line="240" w:lineRule="auto"/>
        <w:rPr>
          <w:rFonts w:asciiTheme="majorBidi" w:eastAsia="Times New Roman" w:hAnsiTheme="majorBidi" w:cstheme="majorBidi"/>
          <w:b/>
          <w:bCs/>
          <w:sz w:val="28"/>
          <w:szCs w:val="28"/>
        </w:rPr>
      </w:pPr>
    </w:p>
    <w:p w14:paraId="501499E3" w14:textId="77777777" w:rsidR="00F450BB" w:rsidRDefault="00980F57" w:rsidP="00F450BB">
      <w:pPr>
        <w:spacing w:after="160" w:line="240" w:lineRule="auto"/>
        <w:jc w:val="right"/>
        <w:rPr>
          <w:rFonts w:asciiTheme="majorBidi" w:eastAsia="Times New Roman" w:hAnsiTheme="majorBidi" w:cstheme="majorBidi"/>
          <w:b/>
          <w:bCs/>
          <w:sz w:val="32"/>
          <w:szCs w:val="32"/>
        </w:rPr>
      </w:pPr>
      <w:r w:rsidRPr="00980F57">
        <w:rPr>
          <w:noProof/>
        </w:rPr>
        <w:drawing>
          <wp:inline distT="0" distB="0" distL="0" distR="0" wp14:anchorId="25109511" wp14:editId="18F30C84">
            <wp:extent cx="5274310" cy="3234690"/>
            <wp:effectExtent l="0" t="0" r="2540" b="381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274310" cy="3234690"/>
                    </a:xfrm>
                    <a:prstGeom prst="rect">
                      <a:avLst/>
                    </a:prstGeom>
                  </pic:spPr>
                </pic:pic>
              </a:graphicData>
            </a:graphic>
          </wp:inline>
        </w:drawing>
      </w:r>
    </w:p>
    <w:p w14:paraId="71FC06BD" w14:textId="69D29F48" w:rsidR="00012EBA" w:rsidRPr="00E51F2A" w:rsidRDefault="00980F57" w:rsidP="00F450BB">
      <w:pPr>
        <w:spacing w:after="160" w:line="240" w:lineRule="auto"/>
        <w:jc w:val="right"/>
        <w:rPr>
          <w:rFonts w:asciiTheme="minorBidi" w:eastAsia="Times New Roman" w:hAnsiTheme="minorBidi"/>
          <w:b/>
          <w:bCs/>
          <w:sz w:val="32"/>
          <w:szCs w:val="32"/>
        </w:rPr>
      </w:pPr>
      <w:r>
        <w:rPr>
          <w:rFonts w:asciiTheme="majorBidi" w:eastAsia="Times New Roman" w:hAnsiTheme="majorBidi" w:cstheme="majorBidi" w:hint="cs"/>
          <w:b/>
          <w:bCs/>
          <w:sz w:val="32"/>
          <w:szCs w:val="32"/>
          <w:rtl/>
        </w:rPr>
        <w:t xml:space="preserve"> </w:t>
      </w:r>
      <w:r w:rsidRPr="00E51F2A">
        <w:rPr>
          <w:rFonts w:asciiTheme="minorBidi" w:eastAsia="Times New Roman" w:hAnsiTheme="minorBidi"/>
          <w:sz w:val="24"/>
          <w:szCs w:val="24"/>
        </w:rPr>
        <w:t>Accordingly, to the results in the current study</w:t>
      </w:r>
      <w:r w:rsidR="00012EBA" w:rsidRPr="00E51F2A">
        <w:rPr>
          <w:rFonts w:asciiTheme="minorBidi" w:eastAsia="Times New Roman" w:hAnsiTheme="minorBidi"/>
          <w:sz w:val="24"/>
          <w:szCs w:val="24"/>
        </w:rPr>
        <w:t xml:space="preserve"> There was no statistically significant difference found between male and female subjects with respect to urine flow rate, sodium, and potassium excretion rates among the treatments</w:t>
      </w:r>
      <w:r w:rsidR="00C02221" w:rsidRPr="00E51F2A">
        <w:rPr>
          <w:rFonts w:asciiTheme="minorBidi" w:eastAsia="Times New Roman" w:hAnsiTheme="minorBidi"/>
          <w:sz w:val="24"/>
          <w:szCs w:val="24"/>
        </w:rPr>
        <w:t xml:space="preserve"> after 6h. </w:t>
      </w:r>
    </w:p>
    <w:p w14:paraId="176E2C51" w14:textId="716FBA1D" w:rsidR="00107145" w:rsidRPr="00980F57" w:rsidRDefault="00980F57" w:rsidP="00012EBA">
      <w:pPr>
        <w:spacing w:after="160" w:line="240" w:lineRule="auto"/>
        <w:jc w:val="right"/>
        <w:rPr>
          <w:rFonts w:asciiTheme="majorBidi" w:eastAsia="Times New Roman" w:hAnsiTheme="majorBidi" w:cstheme="majorBidi"/>
          <w:sz w:val="26"/>
          <w:szCs w:val="26"/>
          <w:rtl/>
        </w:rPr>
      </w:pPr>
      <w:r w:rsidRPr="00980F57">
        <w:rPr>
          <w:rFonts w:asciiTheme="majorBidi" w:eastAsia="Times New Roman" w:hAnsiTheme="majorBidi" w:cstheme="majorBidi"/>
          <w:sz w:val="26"/>
          <w:szCs w:val="26"/>
        </w:rPr>
        <w:t xml:space="preserve"> </w:t>
      </w:r>
    </w:p>
    <w:bookmarkEnd w:id="1"/>
    <w:p w14:paraId="0188197A" w14:textId="05636211" w:rsidR="00586E04" w:rsidRPr="00EA21B4" w:rsidRDefault="009550AB" w:rsidP="007B6FE6">
      <w:pPr>
        <w:bidi w:val="0"/>
        <w:spacing w:after="160" w:line="300" w:lineRule="auto"/>
        <w:jc w:val="both"/>
        <w:rPr>
          <w:rFonts w:asciiTheme="minorBidi" w:eastAsia="Times New Roman" w:hAnsiTheme="minorBidi"/>
          <w:sz w:val="28"/>
          <w:szCs w:val="28"/>
        </w:rPr>
      </w:pPr>
      <w:r w:rsidRPr="00EA21B4">
        <w:rPr>
          <w:rFonts w:asciiTheme="minorBidi" w:eastAsia="Times New Roman" w:hAnsiTheme="minorBidi"/>
          <w:sz w:val="28"/>
          <w:szCs w:val="28"/>
        </w:rPr>
        <w:t xml:space="preserve">Discussion </w:t>
      </w:r>
      <w:r w:rsidR="00586E04" w:rsidRPr="00EA21B4">
        <w:rPr>
          <w:rFonts w:asciiTheme="minorBidi" w:eastAsia="Times New Roman" w:hAnsiTheme="minorBidi"/>
          <w:sz w:val="28"/>
          <w:szCs w:val="28"/>
        </w:rPr>
        <w:t xml:space="preserve"> </w:t>
      </w:r>
    </w:p>
    <w:p w14:paraId="47D7B389" w14:textId="2DCFDAAC" w:rsidR="00980F57" w:rsidRPr="00E51F2A" w:rsidRDefault="00980F57" w:rsidP="0013056A">
      <w:pPr>
        <w:bidi w:val="0"/>
        <w:spacing w:after="160" w:line="240" w:lineRule="auto"/>
        <w:jc w:val="both"/>
        <w:rPr>
          <w:rFonts w:asciiTheme="minorBidi" w:eastAsia="Times New Roman" w:hAnsiTheme="minorBidi"/>
          <w:sz w:val="24"/>
          <w:szCs w:val="24"/>
        </w:rPr>
      </w:pPr>
      <w:r w:rsidRPr="00E51F2A">
        <w:rPr>
          <w:rFonts w:asciiTheme="minorBidi" w:eastAsia="Times New Roman" w:hAnsiTheme="minorBidi"/>
          <w:sz w:val="24"/>
          <w:szCs w:val="24"/>
        </w:rPr>
        <w:t xml:space="preserve">In the past, women were underrepresented as participants in clinical drug studies. In </w:t>
      </w:r>
      <w:r w:rsidR="00CC06EC" w:rsidRPr="00E51F2A">
        <w:rPr>
          <w:rFonts w:asciiTheme="minorBidi" w:eastAsia="Times New Roman" w:hAnsiTheme="minorBidi"/>
          <w:sz w:val="24"/>
          <w:szCs w:val="24"/>
        </w:rPr>
        <w:t>most of</w:t>
      </w:r>
      <w:r w:rsidRPr="00E51F2A">
        <w:rPr>
          <w:rFonts w:asciiTheme="minorBidi" w:eastAsia="Times New Roman" w:hAnsiTheme="minorBidi"/>
          <w:sz w:val="24"/>
          <w:szCs w:val="24"/>
        </w:rPr>
        <w:t xml:space="preserve"> the cases</w:t>
      </w:r>
      <w:r w:rsidRPr="00E51F2A">
        <w:rPr>
          <w:rFonts w:asciiTheme="minorBidi" w:eastAsia="Times New Roman" w:hAnsiTheme="minorBidi"/>
          <w:sz w:val="24"/>
          <w:szCs w:val="24"/>
          <w:rtl/>
        </w:rPr>
        <w:t>,</w:t>
      </w:r>
      <w:r w:rsidR="00012EBA" w:rsidRPr="00E51F2A">
        <w:rPr>
          <w:rFonts w:asciiTheme="minorBidi" w:eastAsia="Times New Roman" w:hAnsiTheme="minorBidi"/>
          <w:sz w:val="24"/>
          <w:szCs w:val="24"/>
        </w:rPr>
        <w:t xml:space="preserve"> </w:t>
      </w:r>
      <w:r w:rsidRPr="00E51F2A">
        <w:rPr>
          <w:rFonts w:asciiTheme="minorBidi" w:eastAsia="Times New Roman" w:hAnsiTheme="minorBidi"/>
          <w:sz w:val="24"/>
          <w:szCs w:val="24"/>
        </w:rPr>
        <w:t>when both women and men were studied, the results were grouped together, and there was no analysis of sex differences</w:t>
      </w:r>
      <w:r w:rsidRPr="00E51F2A">
        <w:rPr>
          <w:rFonts w:asciiTheme="minorBidi" w:eastAsia="Times New Roman" w:hAnsiTheme="minorBidi"/>
          <w:sz w:val="24"/>
          <w:szCs w:val="24"/>
          <w:rtl/>
        </w:rPr>
        <w:t>.</w:t>
      </w:r>
      <w:r w:rsidRPr="00E51F2A">
        <w:rPr>
          <w:rFonts w:asciiTheme="minorBidi" w:eastAsia="Times New Roman" w:hAnsiTheme="minorBidi"/>
          <w:sz w:val="24"/>
          <w:szCs w:val="24"/>
        </w:rPr>
        <w:t xml:space="preserve"> Although the FDA and other regulatory authorities required more participation of women in clinical trials after recognizing the problem of underrepresentation of women, little is known about drug effects in women when compared to men. For </w:t>
      </w:r>
      <w:proofErr w:type="gramStart"/>
      <w:r w:rsidRPr="00E51F2A">
        <w:rPr>
          <w:rFonts w:asciiTheme="minorBidi" w:eastAsia="Times New Roman" w:hAnsiTheme="minorBidi"/>
          <w:sz w:val="24"/>
          <w:szCs w:val="24"/>
        </w:rPr>
        <w:t>a number of</w:t>
      </w:r>
      <w:proofErr w:type="gramEnd"/>
      <w:r w:rsidRPr="00E51F2A">
        <w:rPr>
          <w:rFonts w:asciiTheme="minorBidi" w:eastAsia="Times New Roman" w:hAnsiTheme="minorBidi"/>
          <w:sz w:val="24"/>
          <w:szCs w:val="24"/>
        </w:rPr>
        <w:t xml:space="preserve"> </w:t>
      </w:r>
      <w:r w:rsidR="00CC06EC" w:rsidRPr="00E51F2A">
        <w:rPr>
          <w:rFonts w:asciiTheme="minorBidi" w:eastAsia="Times New Roman" w:hAnsiTheme="minorBidi"/>
          <w:sz w:val="24"/>
          <w:szCs w:val="24"/>
        </w:rPr>
        <w:t>drugs,</w:t>
      </w:r>
      <w:r w:rsidRPr="00E51F2A">
        <w:rPr>
          <w:rFonts w:asciiTheme="minorBidi" w:eastAsia="Times New Roman" w:hAnsiTheme="minorBidi"/>
          <w:sz w:val="24"/>
          <w:szCs w:val="24"/>
        </w:rPr>
        <w:t xml:space="preserve"> it is well recognized that women suffer more frequently from side effects</w:t>
      </w:r>
      <w:r w:rsidRPr="00E51F2A">
        <w:rPr>
          <w:rFonts w:asciiTheme="minorBidi" w:eastAsia="Times New Roman" w:hAnsiTheme="minorBidi"/>
          <w:sz w:val="24"/>
          <w:szCs w:val="24"/>
          <w:rtl/>
        </w:rPr>
        <w:t>;</w:t>
      </w:r>
      <w:r w:rsidRPr="00E51F2A">
        <w:rPr>
          <w:rFonts w:asciiTheme="minorBidi" w:eastAsia="Times New Roman" w:hAnsiTheme="minorBidi"/>
          <w:sz w:val="24"/>
          <w:szCs w:val="24"/>
        </w:rPr>
        <w:t xml:space="preserve"> however, it is often not clear whether this is due to gender differences in the pharmacokinetics or pharmacodynamics of the responsible drug. </w:t>
      </w:r>
    </w:p>
    <w:p w14:paraId="268DED3E" w14:textId="0472AFF6" w:rsidR="00980F57" w:rsidRPr="00E51F2A" w:rsidRDefault="00980F57" w:rsidP="0013056A">
      <w:pPr>
        <w:bidi w:val="0"/>
        <w:spacing w:after="160" w:line="240" w:lineRule="auto"/>
        <w:jc w:val="both"/>
        <w:rPr>
          <w:rFonts w:asciiTheme="minorBidi" w:eastAsia="Times New Roman" w:hAnsiTheme="minorBidi"/>
          <w:sz w:val="24"/>
          <w:szCs w:val="24"/>
        </w:rPr>
      </w:pPr>
      <w:r w:rsidRPr="00E51F2A">
        <w:rPr>
          <w:rFonts w:asciiTheme="minorBidi" w:eastAsia="Times New Roman" w:hAnsiTheme="minorBidi"/>
          <w:sz w:val="24"/>
          <w:szCs w:val="24"/>
        </w:rPr>
        <w:t>Very little is known about these gender-related differences and about the possibility that women may show a treatment response different</w:t>
      </w:r>
      <w:r w:rsidR="00012EBA" w:rsidRPr="00E51F2A">
        <w:rPr>
          <w:rFonts w:asciiTheme="minorBidi" w:eastAsia="Times New Roman" w:hAnsiTheme="minorBidi"/>
          <w:sz w:val="24"/>
          <w:szCs w:val="24"/>
        </w:rPr>
        <w:t xml:space="preserve"> </w:t>
      </w:r>
      <w:r w:rsidRPr="00E51F2A">
        <w:rPr>
          <w:rFonts w:asciiTheme="minorBidi" w:eastAsia="Times New Roman" w:hAnsiTheme="minorBidi"/>
          <w:sz w:val="24"/>
          <w:szCs w:val="24"/>
        </w:rPr>
        <w:t>from that of men</w:t>
      </w:r>
      <w:r w:rsidR="00012EBA" w:rsidRPr="00E51F2A">
        <w:rPr>
          <w:rFonts w:asciiTheme="minorBidi" w:eastAsia="Times New Roman" w:hAnsiTheme="minorBidi"/>
          <w:sz w:val="24"/>
          <w:szCs w:val="24"/>
        </w:rPr>
        <w:t>.</w:t>
      </w:r>
    </w:p>
    <w:p w14:paraId="78A9B66E" w14:textId="51CEFBB3" w:rsidR="00A8475E" w:rsidRPr="00E51F2A" w:rsidRDefault="00BD5295" w:rsidP="0013056A">
      <w:pPr>
        <w:bidi w:val="0"/>
        <w:spacing w:after="160" w:line="240" w:lineRule="auto"/>
        <w:jc w:val="both"/>
        <w:rPr>
          <w:rFonts w:asciiTheme="minorBidi" w:eastAsia="Times New Roman" w:hAnsiTheme="minorBidi"/>
          <w:sz w:val="24"/>
          <w:szCs w:val="24"/>
        </w:rPr>
      </w:pPr>
      <w:r w:rsidRPr="00E51F2A">
        <w:rPr>
          <w:rFonts w:asciiTheme="minorBidi" w:eastAsia="Times New Roman" w:hAnsiTheme="minorBidi"/>
          <w:sz w:val="24"/>
          <w:szCs w:val="24"/>
        </w:rPr>
        <w:t xml:space="preserve">As FUR is a loop diuretic commonly employed in clinical practice, was of interest to complete the previous pharmacokinetic studies, determining whether </w:t>
      </w:r>
      <w:r w:rsidRPr="00E51F2A">
        <w:rPr>
          <w:rFonts w:asciiTheme="minorBidi" w:eastAsia="Times New Roman" w:hAnsiTheme="minorBidi"/>
          <w:sz w:val="24"/>
          <w:szCs w:val="24"/>
        </w:rPr>
        <w:lastRenderedPageBreak/>
        <w:t>gender-related differences are also observed in the pharmacodynamics of the diuretic</w:t>
      </w:r>
      <w:r w:rsidR="00A8475E" w:rsidRPr="00E51F2A">
        <w:rPr>
          <w:rFonts w:asciiTheme="minorBidi" w:eastAsia="Times New Roman" w:hAnsiTheme="minorBidi"/>
          <w:sz w:val="24"/>
          <w:szCs w:val="24"/>
        </w:rPr>
        <w:t>.</w:t>
      </w:r>
    </w:p>
    <w:p w14:paraId="73973E52" w14:textId="18E26B3F" w:rsidR="00BD5295" w:rsidRPr="00E51F2A" w:rsidRDefault="00BD5295" w:rsidP="0013056A">
      <w:pPr>
        <w:bidi w:val="0"/>
        <w:spacing w:after="160" w:line="240" w:lineRule="auto"/>
        <w:jc w:val="both"/>
        <w:rPr>
          <w:rFonts w:asciiTheme="minorBidi" w:eastAsia="Times New Roman" w:hAnsiTheme="minorBidi"/>
          <w:sz w:val="24"/>
          <w:szCs w:val="24"/>
        </w:rPr>
      </w:pPr>
      <w:r w:rsidRPr="00E51F2A">
        <w:rPr>
          <w:rFonts w:asciiTheme="minorBidi" w:eastAsia="Times New Roman" w:hAnsiTheme="minorBidi"/>
          <w:sz w:val="24"/>
          <w:szCs w:val="24"/>
        </w:rPr>
        <w:t>In order to achieve this objective, we administered the FUR dosage necessary to produce identical urine excretion of FUR in both male and female. The urinary excretion rate of a loop diuretic has been shown to be a reliable measure of amounts of a diuretic reaching the site of action and can be used as a surrogate concentration in a typical concentration-response analysis</w:t>
      </w:r>
      <w:r w:rsidR="00A8475E" w:rsidRPr="00E51F2A">
        <w:rPr>
          <w:rFonts w:asciiTheme="minorBidi" w:eastAsia="Times New Roman" w:hAnsiTheme="minorBidi"/>
          <w:sz w:val="24"/>
          <w:szCs w:val="24"/>
        </w:rPr>
        <w:t>.</w:t>
      </w:r>
    </w:p>
    <w:p w14:paraId="41391160" w14:textId="3633A000" w:rsidR="00063717" w:rsidRPr="00E51F2A" w:rsidRDefault="00063717" w:rsidP="0013056A">
      <w:pPr>
        <w:bidi w:val="0"/>
        <w:spacing w:after="160" w:line="240" w:lineRule="auto"/>
        <w:jc w:val="both"/>
        <w:rPr>
          <w:rFonts w:asciiTheme="minorBidi" w:eastAsia="Times New Roman" w:hAnsiTheme="minorBidi"/>
          <w:sz w:val="24"/>
          <w:szCs w:val="24"/>
        </w:rPr>
      </w:pPr>
      <w:r w:rsidRPr="00E51F2A">
        <w:rPr>
          <w:rFonts w:asciiTheme="minorBidi" w:eastAsia="Times New Roman" w:hAnsiTheme="minorBidi"/>
          <w:sz w:val="24"/>
          <w:szCs w:val="24"/>
        </w:rPr>
        <w:t>There are three main steps of urine formation: glomerular filtration, reabsorption, and secretion. These processes ensure that only waste and excess water are removed from the body.</w:t>
      </w:r>
    </w:p>
    <w:p w14:paraId="059FE4A5" w14:textId="0A2376E4" w:rsidR="00BD5295" w:rsidRPr="00E51F2A" w:rsidRDefault="00BD5295" w:rsidP="0013056A">
      <w:pPr>
        <w:bidi w:val="0"/>
        <w:spacing w:after="160" w:line="240" w:lineRule="auto"/>
        <w:jc w:val="both"/>
        <w:rPr>
          <w:rFonts w:asciiTheme="minorBidi" w:eastAsia="Times New Roman" w:hAnsiTheme="minorBidi"/>
          <w:sz w:val="24"/>
          <w:szCs w:val="24"/>
        </w:rPr>
      </w:pPr>
      <w:r w:rsidRPr="00E51F2A">
        <w:rPr>
          <w:rFonts w:asciiTheme="minorBidi" w:eastAsia="Times New Roman" w:hAnsiTheme="minorBidi"/>
          <w:sz w:val="24"/>
          <w:szCs w:val="24"/>
        </w:rPr>
        <w:t>FUR directly inhibits the</w:t>
      </w:r>
      <w:r w:rsidR="00063717" w:rsidRPr="00E51F2A">
        <w:rPr>
          <w:rFonts w:asciiTheme="minorBidi" w:eastAsia="Times New Roman" w:hAnsiTheme="minorBidi"/>
          <w:sz w:val="24"/>
          <w:szCs w:val="24"/>
        </w:rPr>
        <w:t xml:space="preserve"> reabsorption</w:t>
      </w:r>
      <w:r w:rsidRPr="00E51F2A">
        <w:rPr>
          <w:rFonts w:asciiTheme="minorBidi" w:eastAsia="Times New Roman" w:hAnsiTheme="minorBidi"/>
          <w:sz w:val="24"/>
          <w:szCs w:val="24"/>
        </w:rPr>
        <w:t xml:space="preserve"> active NaCl transport</w:t>
      </w:r>
      <w:r w:rsidR="00063717" w:rsidRPr="00E51F2A">
        <w:rPr>
          <w:rFonts w:asciiTheme="minorBidi" w:eastAsia="Times New Roman" w:hAnsiTheme="minorBidi"/>
          <w:sz w:val="24"/>
          <w:szCs w:val="24"/>
        </w:rPr>
        <w:t xml:space="preserve"> in thick ascending loop of </w:t>
      </w:r>
      <w:proofErr w:type="spellStart"/>
      <w:r w:rsidR="00063717" w:rsidRPr="00E51F2A">
        <w:rPr>
          <w:rFonts w:asciiTheme="minorBidi" w:eastAsia="Times New Roman" w:hAnsiTheme="minorBidi"/>
          <w:sz w:val="24"/>
          <w:szCs w:val="24"/>
        </w:rPr>
        <w:t>hanle</w:t>
      </w:r>
      <w:proofErr w:type="spellEnd"/>
      <w:r w:rsidR="00063717" w:rsidRPr="00E51F2A">
        <w:rPr>
          <w:rFonts w:asciiTheme="minorBidi" w:eastAsia="Times New Roman" w:hAnsiTheme="minorBidi"/>
          <w:sz w:val="24"/>
          <w:szCs w:val="24"/>
        </w:rPr>
        <w:t xml:space="preserve"> by inhibiting </w:t>
      </w:r>
      <w:r w:rsidRPr="00E51F2A">
        <w:rPr>
          <w:rFonts w:asciiTheme="minorBidi" w:eastAsia="Times New Roman" w:hAnsiTheme="minorBidi"/>
          <w:sz w:val="24"/>
          <w:szCs w:val="24"/>
        </w:rPr>
        <w:t>NKCC2</w:t>
      </w:r>
      <w:r w:rsidR="00063717" w:rsidRPr="00E51F2A">
        <w:rPr>
          <w:rFonts w:asciiTheme="minorBidi" w:eastAsia="Times New Roman" w:hAnsiTheme="minorBidi"/>
          <w:sz w:val="24"/>
          <w:szCs w:val="24"/>
        </w:rPr>
        <w:t>.</w:t>
      </w:r>
    </w:p>
    <w:p w14:paraId="11AAC973" w14:textId="42B591FA" w:rsidR="0013056A" w:rsidRPr="00E51F2A" w:rsidRDefault="0013056A" w:rsidP="0013056A">
      <w:pPr>
        <w:bidi w:val="0"/>
        <w:spacing w:after="160" w:line="240" w:lineRule="auto"/>
        <w:jc w:val="both"/>
        <w:rPr>
          <w:rFonts w:asciiTheme="minorBidi" w:eastAsia="Times New Roman" w:hAnsiTheme="minorBidi"/>
          <w:sz w:val="24"/>
          <w:szCs w:val="24"/>
        </w:rPr>
      </w:pPr>
      <w:r w:rsidRPr="00E51F2A">
        <w:rPr>
          <w:rFonts w:asciiTheme="minorBidi" w:eastAsia="Times New Roman" w:hAnsiTheme="minorBidi"/>
          <w:sz w:val="24"/>
          <w:szCs w:val="24"/>
        </w:rPr>
        <w:t>In this study, it was observed that FE% Na, FE% K</w:t>
      </w:r>
      <w:r w:rsidRPr="00E51F2A">
        <w:rPr>
          <w:rFonts w:asciiTheme="minorBidi" w:eastAsia="Times New Roman" w:hAnsiTheme="minorBidi"/>
          <w:sz w:val="24"/>
          <w:szCs w:val="24"/>
          <w:rtl/>
        </w:rPr>
        <w:t>,</w:t>
      </w:r>
      <w:r w:rsidRPr="00E51F2A">
        <w:rPr>
          <w:rFonts w:asciiTheme="minorBidi" w:eastAsia="Times New Roman" w:hAnsiTheme="minorBidi"/>
          <w:sz w:val="24"/>
          <w:szCs w:val="24"/>
        </w:rPr>
        <w:t xml:space="preserve"> and FE% H2O were similar in both sexes in the absence of FUR, as was previously demonstrated by us. The present study shows that female rats have an increased natriuretic, kaliuretic, and diuretic response to FUR in the presence of identical excreted load of FUR.</w:t>
      </w:r>
    </w:p>
    <w:p w14:paraId="1E1FF48C" w14:textId="1A04BC39" w:rsidR="0013056A" w:rsidRPr="00E51F2A" w:rsidRDefault="0013056A" w:rsidP="0013056A">
      <w:pPr>
        <w:bidi w:val="0"/>
        <w:spacing w:after="160" w:line="240" w:lineRule="auto"/>
        <w:jc w:val="both"/>
        <w:rPr>
          <w:rFonts w:asciiTheme="minorBidi" w:eastAsia="Times New Roman" w:hAnsiTheme="minorBidi"/>
          <w:sz w:val="24"/>
          <w:szCs w:val="24"/>
        </w:rPr>
      </w:pPr>
      <w:r w:rsidRPr="00E51F2A">
        <w:rPr>
          <w:rFonts w:asciiTheme="minorBidi" w:eastAsia="Times New Roman" w:hAnsiTheme="minorBidi"/>
          <w:sz w:val="24"/>
          <w:szCs w:val="24"/>
        </w:rPr>
        <w:t>The administration of FUR caused a reduction in the GFR, due to the predominantly renal vasoconstrictor effects of the diuretic which have been previously reported in rats. The lower efficiency of FUR in decreasing the GFR in female might be due to the higher circulating levels of PGE2 previously reported in females</w:t>
      </w:r>
      <w:r w:rsidRPr="00E51F2A">
        <w:rPr>
          <w:rFonts w:asciiTheme="minorBidi" w:eastAsia="Times New Roman" w:hAnsiTheme="minorBidi"/>
          <w:sz w:val="24"/>
          <w:szCs w:val="24"/>
          <w:rtl/>
        </w:rPr>
        <w:t>.</w:t>
      </w:r>
    </w:p>
    <w:p w14:paraId="63C88EA2" w14:textId="5F04D5DB" w:rsidR="00A95905" w:rsidRPr="00E51F2A" w:rsidRDefault="0013056A" w:rsidP="0013056A">
      <w:pPr>
        <w:bidi w:val="0"/>
        <w:spacing w:after="160" w:line="240" w:lineRule="auto"/>
        <w:jc w:val="both"/>
        <w:rPr>
          <w:rFonts w:asciiTheme="minorBidi" w:eastAsia="Times New Roman" w:hAnsiTheme="minorBidi"/>
          <w:sz w:val="24"/>
          <w:szCs w:val="24"/>
        </w:rPr>
      </w:pPr>
      <w:r w:rsidRPr="00E51F2A">
        <w:rPr>
          <w:rFonts w:asciiTheme="minorBidi" w:eastAsia="Times New Roman" w:hAnsiTheme="minorBidi"/>
          <w:sz w:val="24"/>
          <w:szCs w:val="24"/>
        </w:rPr>
        <w:t>The results obtained in this work not only represent scientific opportunities for the future but might be also important for the design of future therapeutic diuretic regimens according to the sex of the patient.</w:t>
      </w:r>
      <w:r w:rsidR="00B361B9" w:rsidRPr="00E51F2A">
        <w:rPr>
          <w:rFonts w:asciiTheme="minorBidi" w:eastAsia="Times New Roman" w:hAnsiTheme="minorBidi"/>
          <w:sz w:val="24"/>
          <w:szCs w:val="24"/>
          <w:vertAlign w:val="superscript"/>
        </w:rPr>
        <w:t>3</w:t>
      </w:r>
    </w:p>
    <w:p w14:paraId="0F36C95D" w14:textId="77777777" w:rsidR="006E2B47" w:rsidRDefault="006E2B47" w:rsidP="006E2B47">
      <w:pPr>
        <w:bidi w:val="0"/>
        <w:spacing w:after="160" w:line="240" w:lineRule="auto"/>
        <w:jc w:val="both"/>
        <w:rPr>
          <w:rFonts w:asciiTheme="majorBidi" w:eastAsia="Times New Roman" w:hAnsiTheme="majorBidi" w:cstheme="majorBidi"/>
          <w:sz w:val="26"/>
          <w:szCs w:val="26"/>
        </w:rPr>
      </w:pPr>
    </w:p>
    <w:p w14:paraId="5FF102A3" w14:textId="77777777" w:rsidR="00CC06EC" w:rsidRPr="00EA21B4" w:rsidRDefault="00544AF0" w:rsidP="00CC06EC">
      <w:pPr>
        <w:bidi w:val="0"/>
        <w:spacing w:after="160" w:line="300" w:lineRule="auto"/>
        <w:jc w:val="both"/>
        <w:rPr>
          <w:rFonts w:asciiTheme="minorBidi" w:eastAsia="Times New Roman" w:hAnsiTheme="minorBidi"/>
          <w:sz w:val="28"/>
          <w:szCs w:val="28"/>
        </w:rPr>
      </w:pPr>
      <w:r w:rsidRPr="00EA21B4">
        <w:rPr>
          <w:rFonts w:asciiTheme="minorBidi" w:hAnsiTheme="minorBidi"/>
          <w:color w:val="000000"/>
          <w:sz w:val="28"/>
          <w:szCs w:val="28"/>
        </w:rPr>
        <w:t>C</w:t>
      </w:r>
      <w:r w:rsidR="00F06F5B" w:rsidRPr="00EA21B4">
        <w:rPr>
          <w:rFonts w:asciiTheme="minorBidi" w:hAnsiTheme="minorBidi"/>
          <w:color w:val="000000"/>
          <w:sz w:val="28"/>
          <w:szCs w:val="28"/>
        </w:rPr>
        <w:t>onclusion</w:t>
      </w:r>
    </w:p>
    <w:p w14:paraId="5DEC4830" w14:textId="58067771" w:rsidR="00F06F5B" w:rsidRPr="00EA21B4" w:rsidRDefault="00CC06EC" w:rsidP="00F450BB">
      <w:pPr>
        <w:bidi w:val="0"/>
        <w:spacing w:after="160" w:line="300" w:lineRule="auto"/>
        <w:jc w:val="both"/>
        <w:rPr>
          <w:rFonts w:asciiTheme="minorBidi" w:hAnsiTheme="minorBidi"/>
          <w:color w:val="000000"/>
          <w:sz w:val="24"/>
          <w:szCs w:val="24"/>
          <w:rtl/>
        </w:rPr>
      </w:pPr>
      <w:r w:rsidRPr="00EA21B4">
        <w:rPr>
          <w:rFonts w:asciiTheme="minorBidi" w:hAnsiTheme="minorBidi"/>
          <w:color w:val="000000"/>
          <w:sz w:val="24"/>
          <w:szCs w:val="24"/>
        </w:rPr>
        <w:t>Fractional excretions of sodium, potassium, and water were similar in male and female rats in the absence of FUR. Natriuretic, kaliuretic, and diuretic responses to FUR, when expressed in fractional terms, were significantly increased in female. Diuretic, natriuretic, and kaliuretic efficiencies of FUR were also higher in female as compared with males.</w:t>
      </w:r>
      <w:r w:rsidR="00F450BB" w:rsidRPr="00EA21B4">
        <w:rPr>
          <w:rFonts w:asciiTheme="minorBidi" w:hAnsiTheme="minorBidi"/>
          <w:color w:val="000000"/>
          <w:sz w:val="24"/>
          <w:szCs w:val="24"/>
        </w:rPr>
        <w:t xml:space="preserve"> </w:t>
      </w:r>
      <w:r w:rsidR="00CF05BB" w:rsidRPr="00EA21B4">
        <w:rPr>
          <w:rFonts w:asciiTheme="minorBidi" w:hAnsiTheme="minorBidi"/>
          <w:color w:val="000000"/>
          <w:sz w:val="24"/>
          <w:szCs w:val="24"/>
        </w:rPr>
        <w:t xml:space="preserve"> </w:t>
      </w:r>
      <w:r w:rsidR="006861CD" w:rsidRPr="00EA21B4">
        <w:rPr>
          <w:rFonts w:asciiTheme="minorBidi" w:hAnsiTheme="minorBidi"/>
          <w:color w:val="000000"/>
          <w:sz w:val="24"/>
          <w:szCs w:val="24"/>
        </w:rPr>
        <w:t xml:space="preserve">Pharmacodynamic differences could potentially be clinically important for drugs having either narrow or wide therapeutic ranges. It is certainly possible that these sex differences may be related to the higher incidence of </w:t>
      </w:r>
      <w:r w:rsidR="00F450BB" w:rsidRPr="00EA21B4">
        <w:rPr>
          <w:rFonts w:asciiTheme="minorBidi" w:hAnsiTheme="minorBidi"/>
          <w:color w:val="000000"/>
          <w:sz w:val="24"/>
          <w:szCs w:val="24"/>
        </w:rPr>
        <w:t>side effect.</w:t>
      </w:r>
      <w:r w:rsidR="00CF05BB" w:rsidRPr="00EA21B4">
        <w:rPr>
          <w:rFonts w:asciiTheme="minorBidi" w:hAnsiTheme="minorBidi"/>
          <w:color w:val="000000"/>
          <w:sz w:val="24"/>
          <w:szCs w:val="24"/>
        </w:rPr>
        <w:t xml:space="preserve">         </w:t>
      </w:r>
    </w:p>
    <w:p w14:paraId="6A4E0D16" w14:textId="24854836" w:rsidR="00063717" w:rsidRPr="00EA21B4" w:rsidRDefault="00967B92" w:rsidP="006861CD">
      <w:pPr>
        <w:autoSpaceDE w:val="0"/>
        <w:autoSpaceDN w:val="0"/>
        <w:bidi w:val="0"/>
        <w:adjustRightInd w:val="0"/>
        <w:spacing w:after="0" w:line="240" w:lineRule="auto"/>
        <w:rPr>
          <w:rFonts w:asciiTheme="minorBidi" w:hAnsiTheme="minorBidi"/>
          <w:color w:val="000000"/>
          <w:sz w:val="24"/>
          <w:szCs w:val="24"/>
        </w:rPr>
      </w:pPr>
      <w:r w:rsidRPr="00EA21B4">
        <w:rPr>
          <w:rFonts w:asciiTheme="minorBidi" w:hAnsiTheme="minorBidi"/>
          <w:color w:val="000000"/>
          <w:sz w:val="24"/>
          <w:szCs w:val="24"/>
        </w:rPr>
        <w:t xml:space="preserve">The </w:t>
      </w:r>
      <w:r w:rsidR="00D948E2" w:rsidRPr="00EA21B4">
        <w:rPr>
          <w:rFonts w:asciiTheme="minorBidi" w:hAnsiTheme="minorBidi"/>
          <w:color w:val="000000"/>
          <w:sz w:val="24"/>
          <w:szCs w:val="24"/>
        </w:rPr>
        <w:t>Future studies are designed</w:t>
      </w:r>
      <w:r w:rsidR="00063717" w:rsidRPr="00EA21B4">
        <w:rPr>
          <w:rFonts w:asciiTheme="minorBidi" w:hAnsiTheme="minorBidi"/>
          <w:color w:val="000000"/>
          <w:sz w:val="24"/>
          <w:szCs w:val="24"/>
        </w:rPr>
        <w:t xml:space="preserve"> of future therapeutic diuretic regimens</w:t>
      </w:r>
    </w:p>
    <w:p w14:paraId="0373345A" w14:textId="4F5900EC" w:rsidR="00011833" w:rsidRPr="00F450BB" w:rsidRDefault="00063717" w:rsidP="006861CD">
      <w:pPr>
        <w:autoSpaceDE w:val="0"/>
        <w:autoSpaceDN w:val="0"/>
        <w:bidi w:val="0"/>
        <w:adjustRightInd w:val="0"/>
        <w:spacing w:after="0" w:line="240" w:lineRule="auto"/>
        <w:rPr>
          <w:rFonts w:asciiTheme="majorBidi" w:hAnsiTheme="majorBidi" w:cstheme="majorBidi"/>
          <w:color w:val="000000"/>
          <w:sz w:val="24"/>
          <w:szCs w:val="24"/>
        </w:rPr>
      </w:pPr>
      <w:r w:rsidRPr="00EA21B4">
        <w:rPr>
          <w:rFonts w:asciiTheme="minorBidi" w:hAnsiTheme="minorBidi"/>
          <w:color w:val="000000"/>
          <w:sz w:val="24"/>
          <w:szCs w:val="24"/>
        </w:rPr>
        <w:t>according to the sex of the patient</w:t>
      </w:r>
    </w:p>
    <w:p w14:paraId="1F27AB54" w14:textId="1492772D" w:rsidR="007B6FE6" w:rsidRPr="00DD0029" w:rsidRDefault="007B6FE6" w:rsidP="007B6FE6">
      <w:pPr>
        <w:autoSpaceDE w:val="0"/>
        <w:autoSpaceDN w:val="0"/>
        <w:bidi w:val="0"/>
        <w:adjustRightInd w:val="0"/>
        <w:spacing w:after="0" w:line="240" w:lineRule="auto"/>
        <w:jc w:val="both"/>
        <w:rPr>
          <w:rFonts w:asciiTheme="majorBidi" w:hAnsiTheme="majorBidi" w:cstheme="majorBidi"/>
          <w:color w:val="000000"/>
          <w:sz w:val="26"/>
          <w:szCs w:val="26"/>
        </w:rPr>
      </w:pPr>
      <w:r>
        <w:rPr>
          <w:rFonts w:asciiTheme="majorBidi" w:hAnsiTheme="majorBidi" w:cstheme="majorBidi"/>
          <w:color w:val="000000"/>
          <w:sz w:val="26"/>
          <w:szCs w:val="26"/>
        </w:rPr>
        <w:t xml:space="preserve">                                                                  </w:t>
      </w:r>
    </w:p>
    <w:p w14:paraId="6A439674" w14:textId="77777777" w:rsidR="0013056A" w:rsidRDefault="0013056A" w:rsidP="0013056A">
      <w:pPr>
        <w:autoSpaceDE w:val="0"/>
        <w:autoSpaceDN w:val="0"/>
        <w:bidi w:val="0"/>
        <w:adjustRightInd w:val="0"/>
        <w:spacing w:after="0" w:line="240" w:lineRule="auto"/>
        <w:jc w:val="both"/>
        <w:rPr>
          <w:rFonts w:asciiTheme="majorBidi" w:eastAsia="Times New Roman" w:hAnsiTheme="majorBidi" w:cstheme="majorBidi"/>
          <w:b/>
          <w:bCs/>
          <w:sz w:val="32"/>
          <w:szCs w:val="32"/>
        </w:rPr>
      </w:pPr>
    </w:p>
    <w:p w14:paraId="3281EF8D" w14:textId="77777777" w:rsidR="0013056A" w:rsidRDefault="0013056A" w:rsidP="0013056A">
      <w:pPr>
        <w:autoSpaceDE w:val="0"/>
        <w:autoSpaceDN w:val="0"/>
        <w:bidi w:val="0"/>
        <w:adjustRightInd w:val="0"/>
        <w:spacing w:after="0" w:line="240" w:lineRule="auto"/>
        <w:jc w:val="both"/>
        <w:rPr>
          <w:rFonts w:asciiTheme="majorBidi" w:eastAsia="Times New Roman" w:hAnsiTheme="majorBidi" w:cstheme="majorBidi"/>
          <w:b/>
          <w:bCs/>
          <w:sz w:val="32"/>
          <w:szCs w:val="32"/>
        </w:rPr>
      </w:pPr>
    </w:p>
    <w:p w14:paraId="56F15050" w14:textId="77777777" w:rsidR="00722056" w:rsidRDefault="00722056" w:rsidP="0013056A">
      <w:pPr>
        <w:autoSpaceDE w:val="0"/>
        <w:autoSpaceDN w:val="0"/>
        <w:bidi w:val="0"/>
        <w:adjustRightInd w:val="0"/>
        <w:spacing w:after="0" w:line="240" w:lineRule="auto"/>
        <w:jc w:val="both"/>
        <w:rPr>
          <w:rFonts w:asciiTheme="majorBidi" w:eastAsia="Times New Roman" w:hAnsiTheme="majorBidi" w:cstheme="majorBidi"/>
          <w:b/>
          <w:bCs/>
          <w:sz w:val="32"/>
          <w:szCs w:val="32"/>
        </w:rPr>
      </w:pPr>
    </w:p>
    <w:p w14:paraId="0C9F1381" w14:textId="77777777" w:rsidR="00F450BB" w:rsidRDefault="00F450BB" w:rsidP="00722056">
      <w:pPr>
        <w:autoSpaceDE w:val="0"/>
        <w:autoSpaceDN w:val="0"/>
        <w:bidi w:val="0"/>
        <w:adjustRightInd w:val="0"/>
        <w:spacing w:after="0" w:line="240" w:lineRule="auto"/>
        <w:jc w:val="both"/>
        <w:rPr>
          <w:rFonts w:asciiTheme="majorBidi" w:eastAsia="Times New Roman" w:hAnsiTheme="majorBidi" w:cstheme="majorBidi"/>
          <w:b/>
          <w:bCs/>
          <w:sz w:val="32"/>
          <w:szCs w:val="32"/>
        </w:rPr>
      </w:pPr>
    </w:p>
    <w:p w14:paraId="7FFA2F40" w14:textId="77777777" w:rsidR="00EA21B4" w:rsidRDefault="00EA21B4" w:rsidP="00F450BB">
      <w:pPr>
        <w:autoSpaceDE w:val="0"/>
        <w:autoSpaceDN w:val="0"/>
        <w:bidi w:val="0"/>
        <w:adjustRightInd w:val="0"/>
        <w:spacing w:after="0" w:line="240" w:lineRule="auto"/>
        <w:jc w:val="both"/>
        <w:rPr>
          <w:rFonts w:asciiTheme="majorBidi" w:eastAsia="Times New Roman" w:hAnsiTheme="majorBidi" w:cstheme="majorBidi"/>
          <w:b/>
          <w:bCs/>
          <w:sz w:val="32"/>
          <w:szCs w:val="32"/>
        </w:rPr>
      </w:pPr>
    </w:p>
    <w:p w14:paraId="37FF53F3" w14:textId="536FB832" w:rsidR="00586E04" w:rsidRPr="00EA21B4" w:rsidRDefault="00586E04" w:rsidP="00EA21B4">
      <w:pPr>
        <w:autoSpaceDE w:val="0"/>
        <w:autoSpaceDN w:val="0"/>
        <w:bidi w:val="0"/>
        <w:adjustRightInd w:val="0"/>
        <w:spacing w:after="0" w:line="240" w:lineRule="auto"/>
        <w:jc w:val="both"/>
        <w:rPr>
          <w:rFonts w:asciiTheme="minorBidi" w:hAnsiTheme="minorBidi"/>
          <w:color w:val="000000"/>
          <w:sz w:val="28"/>
          <w:szCs w:val="28"/>
        </w:rPr>
      </w:pPr>
      <w:r w:rsidRPr="00EA21B4">
        <w:rPr>
          <w:rFonts w:asciiTheme="minorBidi" w:eastAsia="Times New Roman" w:hAnsiTheme="minorBidi"/>
          <w:b/>
          <w:bCs/>
          <w:sz w:val="28"/>
          <w:szCs w:val="28"/>
        </w:rPr>
        <w:t xml:space="preserve">References </w:t>
      </w:r>
    </w:p>
    <w:p w14:paraId="3661A25E" w14:textId="77777777" w:rsidR="00AB7618" w:rsidRPr="00EA21B4" w:rsidRDefault="00AB7618" w:rsidP="00AB7618">
      <w:pPr>
        <w:autoSpaceDE w:val="0"/>
        <w:autoSpaceDN w:val="0"/>
        <w:bidi w:val="0"/>
        <w:adjustRightInd w:val="0"/>
        <w:spacing w:after="0" w:line="240" w:lineRule="auto"/>
        <w:jc w:val="both"/>
        <w:rPr>
          <w:rFonts w:asciiTheme="minorBidi" w:hAnsiTheme="minorBidi"/>
          <w:color w:val="000000"/>
          <w:sz w:val="24"/>
          <w:szCs w:val="24"/>
        </w:rPr>
      </w:pPr>
    </w:p>
    <w:p w14:paraId="1AACB1B0" w14:textId="77777777" w:rsidR="008E7FF9" w:rsidRPr="00EA21B4" w:rsidRDefault="008E7FF9" w:rsidP="00900DD5">
      <w:pPr>
        <w:pStyle w:val="ListParagraph"/>
        <w:numPr>
          <w:ilvl w:val="0"/>
          <w:numId w:val="2"/>
        </w:numPr>
        <w:bidi w:val="0"/>
        <w:spacing w:after="160" w:line="300" w:lineRule="auto"/>
        <w:jc w:val="both"/>
        <w:rPr>
          <w:rFonts w:asciiTheme="minorBidi" w:eastAsia="Times New Roman" w:hAnsiTheme="minorBidi"/>
          <w:b/>
          <w:bCs/>
          <w:sz w:val="26"/>
          <w:szCs w:val="26"/>
        </w:rPr>
      </w:pPr>
      <w:r w:rsidRPr="00EA21B4">
        <w:rPr>
          <w:rFonts w:asciiTheme="minorBidi" w:hAnsiTheme="minorBidi"/>
          <w:color w:val="000000"/>
          <w:sz w:val="26"/>
          <w:szCs w:val="26"/>
          <w:shd w:val="clear" w:color="auto" w:fill="FFFFFF"/>
        </w:rPr>
        <w:t xml:space="preserve">Fan J, de </w:t>
      </w:r>
      <w:proofErr w:type="spellStart"/>
      <w:r w:rsidRPr="00EA21B4">
        <w:rPr>
          <w:rFonts w:asciiTheme="minorBidi" w:hAnsiTheme="minorBidi"/>
          <w:color w:val="000000"/>
          <w:sz w:val="26"/>
          <w:szCs w:val="26"/>
          <w:shd w:val="clear" w:color="auto" w:fill="FFFFFF"/>
        </w:rPr>
        <w:t>Lannoy</w:t>
      </w:r>
      <w:proofErr w:type="spellEnd"/>
      <w:r w:rsidRPr="00EA21B4">
        <w:rPr>
          <w:rFonts w:asciiTheme="minorBidi" w:hAnsiTheme="minorBidi"/>
          <w:color w:val="000000"/>
          <w:sz w:val="26"/>
          <w:szCs w:val="26"/>
          <w:shd w:val="clear" w:color="auto" w:fill="FFFFFF"/>
        </w:rPr>
        <w:t xml:space="preserve"> IA. Pharmacokinetics. </w:t>
      </w:r>
      <w:proofErr w:type="spellStart"/>
      <w:r w:rsidRPr="00EA21B4">
        <w:rPr>
          <w:rFonts w:asciiTheme="minorBidi" w:hAnsiTheme="minorBidi"/>
          <w:color w:val="000000"/>
          <w:sz w:val="26"/>
          <w:szCs w:val="26"/>
          <w:shd w:val="clear" w:color="auto" w:fill="FFFFFF"/>
        </w:rPr>
        <w:t>Biochem</w:t>
      </w:r>
      <w:proofErr w:type="spellEnd"/>
      <w:r w:rsidRPr="00EA21B4">
        <w:rPr>
          <w:rFonts w:asciiTheme="minorBidi" w:hAnsiTheme="minorBidi"/>
          <w:color w:val="000000"/>
          <w:sz w:val="26"/>
          <w:szCs w:val="26"/>
          <w:shd w:val="clear" w:color="auto" w:fill="FFFFFF"/>
        </w:rPr>
        <w:t xml:space="preserve"> </w:t>
      </w:r>
      <w:proofErr w:type="spellStart"/>
      <w:r w:rsidRPr="00EA21B4">
        <w:rPr>
          <w:rFonts w:asciiTheme="minorBidi" w:hAnsiTheme="minorBidi"/>
          <w:color w:val="000000"/>
          <w:sz w:val="26"/>
          <w:szCs w:val="26"/>
          <w:shd w:val="clear" w:color="auto" w:fill="FFFFFF"/>
        </w:rPr>
        <w:t>Pharmacol</w:t>
      </w:r>
      <w:proofErr w:type="spellEnd"/>
      <w:r w:rsidRPr="00EA21B4">
        <w:rPr>
          <w:rFonts w:asciiTheme="minorBidi" w:hAnsiTheme="minorBidi"/>
          <w:color w:val="000000"/>
          <w:sz w:val="26"/>
          <w:szCs w:val="26"/>
          <w:shd w:val="clear" w:color="auto" w:fill="FFFFFF"/>
        </w:rPr>
        <w:t xml:space="preserve">. 2014;87(1):93-120. </w:t>
      </w:r>
      <w:proofErr w:type="gramStart"/>
      <w:r w:rsidRPr="00EA21B4">
        <w:rPr>
          <w:rFonts w:asciiTheme="minorBidi" w:hAnsiTheme="minorBidi"/>
          <w:color w:val="000000"/>
          <w:sz w:val="26"/>
          <w:szCs w:val="26"/>
          <w:shd w:val="clear" w:color="auto" w:fill="FFFFFF"/>
        </w:rPr>
        <w:t>doi:10.1016/j.bcp</w:t>
      </w:r>
      <w:proofErr w:type="gramEnd"/>
      <w:r w:rsidRPr="00EA21B4">
        <w:rPr>
          <w:rFonts w:asciiTheme="minorBidi" w:hAnsiTheme="minorBidi"/>
          <w:color w:val="000000"/>
          <w:sz w:val="26"/>
          <w:szCs w:val="26"/>
          <w:shd w:val="clear" w:color="auto" w:fill="FFFFFF"/>
        </w:rPr>
        <w:t>.2013.09.007</w:t>
      </w:r>
    </w:p>
    <w:p w14:paraId="4492921C" w14:textId="77777777" w:rsidR="008E7FF9" w:rsidRPr="00EA21B4" w:rsidRDefault="008E7FF9" w:rsidP="00F074F9">
      <w:pPr>
        <w:pStyle w:val="ListParagraph"/>
        <w:bidi w:val="0"/>
        <w:spacing w:after="160" w:line="300" w:lineRule="auto"/>
        <w:jc w:val="both"/>
        <w:rPr>
          <w:rFonts w:asciiTheme="minorBidi" w:eastAsia="Times New Roman" w:hAnsiTheme="minorBidi"/>
          <w:b/>
          <w:bCs/>
          <w:sz w:val="26"/>
          <w:szCs w:val="26"/>
        </w:rPr>
      </w:pPr>
    </w:p>
    <w:p w14:paraId="06ACE0D4" w14:textId="529E6728" w:rsidR="006E2B47" w:rsidRPr="00EA21B4" w:rsidRDefault="008E7FF9" w:rsidP="007B6FE6">
      <w:pPr>
        <w:pStyle w:val="ListParagraph"/>
        <w:numPr>
          <w:ilvl w:val="0"/>
          <w:numId w:val="2"/>
        </w:numPr>
        <w:shd w:val="clear" w:color="auto" w:fill="FFFFFF"/>
        <w:bidi w:val="0"/>
        <w:spacing w:before="166" w:after="166" w:line="240" w:lineRule="auto"/>
        <w:jc w:val="both"/>
        <w:rPr>
          <w:rStyle w:val="element-citation"/>
          <w:rFonts w:asciiTheme="minorBidi" w:hAnsiTheme="minorBidi"/>
          <w:color w:val="000000"/>
          <w:sz w:val="26"/>
          <w:szCs w:val="26"/>
        </w:rPr>
      </w:pPr>
      <w:proofErr w:type="spellStart"/>
      <w:r w:rsidRPr="00EA21B4">
        <w:rPr>
          <w:rFonts w:asciiTheme="minorBidi" w:hAnsiTheme="minorBidi"/>
          <w:color w:val="000000"/>
          <w:sz w:val="26"/>
          <w:szCs w:val="26"/>
          <w:shd w:val="clear" w:color="auto" w:fill="FFFFFF"/>
        </w:rPr>
        <w:t>Soldin</w:t>
      </w:r>
      <w:proofErr w:type="spellEnd"/>
      <w:r w:rsidRPr="00EA21B4">
        <w:rPr>
          <w:rFonts w:asciiTheme="minorBidi" w:hAnsiTheme="minorBidi"/>
          <w:color w:val="000000"/>
          <w:sz w:val="26"/>
          <w:szCs w:val="26"/>
          <w:shd w:val="clear" w:color="auto" w:fill="FFFFFF"/>
        </w:rPr>
        <w:t xml:space="preserve"> OP, Mattison DR. Sex differences in pharmacokinetics and pharmacodynamics. Clin </w:t>
      </w:r>
      <w:proofErr w:type="spellStart"/>
      <w:r w:rsidRPr="00EA21B4">
        <w:rPr>
          <w:rFonts w:asciiTheme="minorBidi" w:hAnsiTheme="minorBidi"/>
          <w:color w:val="000000"/>
          <w:sz w:val="26"/>
          <w:szCs w:val="26"/>
          <w:shd w:val="clear" w:color="auto" w:fill="FFFFFF"/>
        </w:rPr>
        <w:t>Pharmacokinet</w:t>
      </w:r>
      <w:proofErr w:type="spellEnd"/>
      <w:r w:rsidRPr="00EA21B4">
        <w:rPr>
          <w:rFonts w:asciiTheme="minorBidi" w:hAnsiTheme="minorBidi"/>
          <w:color w:val="000000"/>
          <w:sz w:val="26"/>
          <w:szCs w:val="26"/>
          <w:shd w:val="clear" w:color="auto" w:fill="FFFFFF"/>
        </w:rPr>
        <w:t>. 2009;48(3):143-157. doi:10.2165/00003088-200948030-00001</w:t>
      </w:r>
      <w:r w:rsidR="00F074F9" w:rsidRPr="00EA21B4">
        <w:rPr>
          <w:rStyle w:val="element-citation"/>
          <w:rFonts w:asciiTheme="minorBidi" w:hAnsiTheme="minorBidi"/>
          <w:color w:val="000000"/>
          <w:sz w:val="26"/>
          <w:szCs w:val="26"/>
        </w:rPr>
        <w:t xml:space="preserve"> </w:t>
      </w:r>
      <w:r w:rsidR="00EA6D58" w:rsidRPr="00EA21B4">
        <w:rPr>
          <w:rStyle w:val="element-citation"/>
          <w:rFonts w:asciiTheme="minorBidi" w:hAnsiTheme="minorBidi"/>
          <w:color w:val="000000"/>
          <w:sz w:val="26"/>
          <w:szCs w:val="26"/>
        </w:rPr>
        <w:t>Shaw G. M., Hunter E</w:t>
      </w:r>
      <w:r w:rsidR="00707EFD" w:rsidRPr="00EA21B4">
        <w:rPr>
          <w:rStyle w:val="element-citation"/>
          <w:rFonts w:asciiTheme="minorBidi" w:hAnsiTheme="minorBidi"/>
          <w:color w:val="000000"/>
          <w:sz w:val="26"/>
          <w:szCs w:val="26"/>
        </w:rPr>
        <w:t xml:space="preserve"> (2012)</w:t>
      </w:r>
      <w:r w:rsidR="00EA6D58" w:rsidRPr="00EA21B4">
        <w:rPr>
          <w:rStyle w:val="element-citation"/>
          <w:rFonts w:asciiTheme="minorBidi" w:hAnsiTheme="minorBidi"/>
          <w:color w:val="000000"/>
          <w:sz w:val="26"/>
          <w:szCs w:val="26"/>
        </w:rPr>
        <w:t>. HIV transmission. </w:t>
      </w:r>
      <w:r w:rsidR="00EA6D58" w:rsidRPr="00EA21B4">
        <w:rPr>
          <w:rStyle w:val="Emphasis"/>
          <w:rFonts w:asciiTheme="minorBidi" w:hAnsiTheme="minorBidi"/>
          <w:color w:val="000000"/>
          <w:sz w:val="26"/>
          <w:szCs w:val="26"/>
        </w:rPr>
        <w:t>Cold Spring Harbor Perspectives in Medicine</w:t>
      </w:r>
      <w:r w:rsidR="00EA6D58" w:rsidRPr="00EA21B4">
        <w:rPr>
          <w:rStyle w:val="ref-journal"/>
          <w:rFonts w:asciiTheme="minorBidi" w:hAnsiTheme="minorBidi"/>
          <w:color w:val="000000"/>
          <w:sz w:val="26"/>
          <w:szCs w:val="26"/>
        </w:rPr>
        <w:t>.</w:t>
      </w:r>
      <w:r w:rsidR="00707EFD" w:rsidRPr="00EA21B4">
        <w:rPr>
          <w:rStyle w:val="ref-vol"/>
          <w:rFonts w:asciiTheme="minorBidi" w:hAnsiTheme="minorBidi"/>
          <w:color w:val="000000"/>
          <w:sz w:val="26"/>
          <w:szCs w:val="26"/>
        </w:rPr>
        <w:t xml:space="preserve"> </w:t>
      </w:r>
      <w:r w:rsidR="00EA6D58" w:rsidRPr="00EA21B4">
        <w:rPr>
          <w:rStyle w:val="ref-vol"/>
          <w:rFonts w:asciiTheme="minorBidi" w:hAnsiTheme="minorBidi"/>
          <w:color w:val="000000"/>
          <w:sz w:val="26"/>
          <w:szCs w:val="26"/>
        </w:rPr>
        <w:t>2</w:t>
      </w:r>
      <w:r w:rsidR="00EA6D58" w:rsidRPr="00EA21B4">
        <w:rPr>
          <w:rStyle w:val="element-citation"/>
          <w:rFonts w:asciiTheme="minorBidi" w:hAnsiTheme="minorBidi"/>
          <w:color w:val="000000"/>
          <w:sz w:val="26"/>
          <w:szCs w:val="26"/>
        </w:rPr>
        <w:t>(11):1–23.</w:t>
      </w:r>
      <w:r w:rsidR="006E2B47" w:rsidRPr="00EA21B4">
        <w:rPr>
          <w:rStyle w:val="element-citation"/>
          <w:rFonts w:asciiTheme="minorBidi" w:hAnsiTheme="minorBidi"/>
          <w:color w:val="000000"/>
          <w:sz w:val="26"/>
          <w:szCs w:val="26"/>
        </w:rPr>
        <w:t xml:space="preserve">                                                                                                                      </w:t>
      </w:r>
      <w:r w:rsidR="00EA6D58" w:rsidRPr="00EA21B4">
        <w:rPr>
          <w:rStyle w:val="element-citation"/>
          <w:rFonts w:asciiTheme="minorBidi" w:hAnsiTheme="minorBidi"/>
          <w:color w:val="000000"/>
          <w:sz w:val="26"/>
          <w:szCs w:val="26"/>
        </w:rPr>
        <w:t xml:space="preserve">  </w:t>
      </w:r>
    </w:p>
    <w:p w14:paraId="581DA0BC" w14:textId="4B91ED7E" w:rsidR="00643C91" w:rsidRPr="00EA21B4" w:rsidRDefault="00643C91" w:rsidP="00900DD5">
      <w:pPr>
        <w:pStyle w:val="ListParagraph"/>
        <w:shd w:val="clear" w:color="auto" w:fill="FFFFFF"/>
        <w:bidi w:val="0"/>
        <w:spacing w:before="166" w:after="166" w:line="240" w:lineRule="auto"/>
        <w:ind w:firstLine="4290"/>
        <w:jc w:val="both"/>
        <w:rPr>
          <w:rFonts w:asciiTheme="minorBidi" w:hAnsiTheme="minorBidi"/>
          <w:color w:val="000000"/>
          <w:sz w:val="26"/>
          <w:szCs w:val="26"/>
        </w:rPr>
      </w:pPr>
    </w:p>
    <w:p w14:paraId="5DD6CE7E" w14:textId="77777777" w:rsidR="00063717" w:rsidRPr="00EA21B4" w:rsidRDefault="00063717" w:rsidP="00900DD5">
      <w:pPr>
        <w:pStyle w:val="ListParagraph"/>
        <w:numPr>
          <w:ilvl w:val="0"/>
          <w:numId w:val="2"/>
        </w:numPr>
        <w:bidi w:val="0"/>
        <w:spacing w:after="160" w:line="300" w:lineRule="auto"/>
        <w:jc w:val="both"/>
        <w:rPr>
          <w:rStyle w:val="element-citation"/>
          <w:rFonts w:asciiTheme="minorBidi" w:eastAsia="Times New Roman" w:hAnsiTheme="minorBidi"/>
          <w:b/>
          <w:bCs/>
          <w:sz w:val="26"/>
          <w:szCs w:val="26"/>
        </w:rPr>
      </w:pPr>
      <w:proofErr w:type="spellStart"/>
      <w:r w:rsidRPr="00EA21B4">
        <w:rPr>
          <w:rStyle w:val="element-citation"/>
          <w:rFonts w:asciiTheme="minorBidi" w:hAnsiTheme="minorBidi"/>
          <w:color w:val="000000"/>
          <w:sz w:val="26"/>
          <w:szCs w:val="26"/>
        </w:rPr>
        <w:t>Brandoni</w:t>
      </w:r>
      <w:proofErr w:type="spellEnd"/>
      <w:r w:rsidRPr="00EA21B4">
        <w:rPr>
          <w:rStyle w:val="element-citation"/>
          <w:rFonts w:asciiTheme="minorBidi" w:hAnsiTheme="minorBidi"/>
          <w:color w:val="000000"/>
          <w:sz w:val="26"/>
          <w:szCs w:val="26"/>
        </w:rPr>
        <w:t xml:space="preserve"> A, Villar SR, Torres AM. Gender-related differences in the pharmacodynamics of furosemide in rats. Pharmacology. 2004;70(2):107-112. doi:10.1159/000074675</w:t>
      </w:r>
    </w:p>
    <w:bookmarkEnd w:id="0"/>
    <w:p w14:paraId="44A0BA5B" w14:textId="4159B38F" w:rsidR="00900DD5" w:rsidRPr="00EA21B4" w:rsidRDefault="00900DD5" w:rsidP="00900DD5">
      <w:pPr>
        <w:bidi w:val="0"/>
        <w:spacing w:after="160" w:line="300" w:lineRule="auto"/>
        <w:jc w:val="both"/>
        <w:rPr>
          <w:rFonts w:asciiTheme="minorBidi" w:hAnsiTheme="minorBidi"/>
          <w:sz w:val="26"/>
          <w:szCs w:val="26"/>
        </w:rPr>
      </w:pPr>
    </w:p>
    <w:p w14:paraId="294A5D53" w14:textId="24EB13F8" w:rsidR="00900DD5" w:rsidRPr="00EA21B4" w:rsidRDefault="00900DD5" w:rsidP="00900DD5">
      <w:pPr>
        <w:bidi w:val="0"/>
        <w:spacing w:after="160" w:line="300" w:lineRule="auto"/>
        <w:jc w:val="both"/>
        <w:rPr>
          <w:rFonts w:asciiTheme="minorBidi" w:hAnsiTheme="minorBidi"/>
          <w:sz w:val="26"/>
          <w:szCs w:val="26"/>
        </w:rPr>
      </w:pPr>
    </w:p>
    <w:p w14:paraId="6FD51D32" w14:textId="1ED96029" w:rsidR="00900DD5" w:rsidRDefault="00900DD5" w:rsidP="00900DD5">
      <w:pPr>
        <w:bidi w:val="0"/>
        <w:spacing w:after="160" w:line="300" w:lineRule="auto"/>
        <w:jc w:val="both"/>
        <w:rPr>
          <w:rFonts w:asciiTheme="majorBidi" w:hAnsiTheme="majorBidi" w:cstheme="majorBidi"/>
          <w:sz w:val="26"/>
          <w:szCs w:val="26"/>
        </w:rPr>
      </w:pPr>
    </w:p>
    <w:p w14:paraId="22B61E9A" w14:textId="77777777" w:rsidR="00EE3A31" w:rsidRDefault="00EE3A31" w:rsidP="00EE3A31">
      <w:pPr>
        <w:bidi w:val="0"/>
        <w:spacing w:after="160" w:line="300" w:lineRule="auto"/>
        <w:jc w:val="both"/>
        <w:rPr>
          <w:rFonts w:asciiTheme="majorBidi" w:hAnsiTheme="majorBidi" w:cstheme="majorBidi"/>
          <w:sz w:val="26"/>
          <w:szCs w:val="26"/>
        </w:rPr>
      </w:pPr>
    </w:p>
    <w:p w14:paraId="40C477F0" w14:textId="4C3A050F" w:rsidR="00900DD5" w:rsidRDefault="00900DD5" w:rsidP="00900DD5">
      <w:pPr>
        <w:bidi w:val="0"/>
        <w:spacing w:after="160" w:line="300" w:lineRule="auto"/>
        <w:jc w:val="both"/>
        <w:rPr>
          <w:rFonts w:asciiTheme="majorBidi" w:hAnsiTheme="majorBidi" w:cstheme="majorBidi"/>
          <w:sz w:val="26"/>
          <w:szCs w:val="26"/>
        </w:rPr>
      </w:pPr>
    </w:p>
    <w:p w14:paraId="4E639051" w14:textId="5CA450DC" w:rsidR="00D948E2" w:rsidRDefault="00D948E2" w:rsidP="00AB7618">
      <w:pPr>
        <w:spacing w:after="160" w:line="300" w:lineRule="auto"/>
        <w:rPr>
          <w:rFonts w:ascii="Calibri" w:eastAsia="Times New Roman" w:hAnsi="Calibri" w:cs="Arial"/>
          <w:b/>
          <w:bCs/>
          <w:sz w:val="24"/>
          <w:szCs w:val="24"/>
          <w:rtl/>
        </w:rPr>
      </w:pPr>
    </w:p>
    <w:p w14:paraId="26BEF52B" w14:textId="5773F459" w:rsidR="00D948E2" w:rsidRPr="00586E04" w:rsidRDefault="00900DD5" w:rsidP="00D948E2">
      <w:pPr>
        <w:spacing w:after="160" w:line="300" w:lineRule="auto"/>
        <w:jc w:val="right"/>
        <w:rPr>
          <w:sz w:val="36"/>
          <w:szCs w:val="36"/>
          <w:rtl/>
        </w:rPr>
      </w:pPr>
      <w:r>
        <w:rPr>
          <w:rFonts w:hint="cs"/>
          <w:sz w:val="36"/>
          <w:szCs w:val="36"/>
          <w:rtl/>
        </w:rPr>
        <w:t xml:space="preserve">       </w:t>
      </w:r>
    </w:p>
    <w:sectPr w:rsidR="00D948E2" w:rsidRPr="00586E04" w:rsidSect="00EA21B4">
      <w:footerReference w:type="default" r:id="rId13"/>
      <w:pgSz w:w="11906" w:h="16838"/>
      <w:pgMar w:top="1440" w:right="1800" w:bottom="1440" w:left="1800" w:header="708" w:footer="567" w:gutter="0"/>
      <w:pgBorders w:offsetFrom="page">
        <w:top w:val="dotted" w:sz="4" w:space="24" w:color="auto"/>
        <w:left w:val="dotted" w:sz="4" w:space="24" w:color="auto"/>
        <w:bottom w:val="dotted" w:sz="4" w:space="24" w:color="auto"/>
        <w:right w:val="dotted" w:sz="4" w:space="24" w:color="auto"/>
      </w:pgBorders>
      <w:pgNumType w:start="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E2CC99" w14:textId="77777777" w:rsidR="005F55B4" w:rsidRDefault="005F55B4" w:rsidP="00DA7D3B">
      <w:pPr>
        <w:spacing w:after="0" w:line="240" w:lineRule="auto"/>
      </w:pPr>
      <w:r>
        <w:separator/>
      </w:r>
    </w:p>
  </w:endnote>
  <w:endnote w:type="continuationSeparator" w:id="0">
    <w:p w14:paraId="6E28ABCE" w14:textId="77777777" w:rsidR="005F55B4" w:rsidRDefault="005F55B4" w:rsidP="00DA7D3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85760942"/>
      <w:docPartObj>
        <w:docPartGallery w:val="Page Numbers (Bottom of Page)"/>
        <w:docPartUnique/>
      </w:docPartObj>
    </w:sdtPr>
    <w:sdtEndPr>
      <w:rPr>
        <w:noProof/>
      </w:rPr>
    </w:sdtEndPr>
    <w:sdtContent>
      <w:p w14:paraId="5B3DA21A" w14:textId="429AAC69" w:rsidR="00A36748" w:rsidRDefault="00A36748">
        <w:pPr>
          <w:pStyle w:val="Footer"/>
          <w:jc w:val="center"/>
        </w:pPr>
        <w:r>
          <w:fldChar w:fldCharType="begin"/>
        </w:r>
        <w:r>
          <w:instrText xml:space="preserve"> PAGE   \* MERGEFORMAT </w:instrText>
        </w:r>
        <w:r>
          <w:fldChar w:fldCharType="separate"/>
        </w:r>
        <w:r w:rsidR="00924676">
          <w:rPr>
            <w:noProof/>
            <w:rtl/>
          </w:rPr>
          <w:t>5</w:t>
        </w:r>
        <w:r>
          <w:rPr>
            <w:noProof/>
          </w:rPr>
          <w:fldChar w:fldCharType="end"/>
        </w:r>
      </w:p>
    </w:sdtContent>
  </w:sdt>
  <w:p w14:paraId="1DE98490" w14:textId="77777777" w:rsidR="00A36748" w:rsidRDefault="00A3674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7BCCA41" w14:textId="77777777" w:rsidR="005F55B4" w:rsidRDefault="005F55B4" w:rsidP="00DA7D3B">
      <w:pPr>
        <w:spacing w:after="0" w:line="240" w:lineRule="auto"/>
      </w:pPr>
      <w:r>
        <w:separator/>
      </w:r>
    </w:p>
  </w:footnote>
  <w:footnote w:type="continuationSeparator" w:id="0">
    <w:p w14:paraId="02C41ABC" w14:textId="77777777" w:rsidR="005F55B4" w:rsidRDefault="005F55B4" w:rsidP="00DA7D3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A776F4"/>
    <w:multiLevelType w:val="hybridMultilevel"/>
    <w:tmpl w:val="9FECBC0C"/>
    <w:lvl w:ilvl="0" w:tplc="C84EFFC8">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9D068C9"/>
    <w:multiLevelType w:val="hybridMultilevel"/>
    <w:tmpl w:val="1B94576A"/>
    <w:lvl w:ilvl="0" w:tplc="F5567E50">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371758177">
    <w:abstractNumId w:val="1"/>
  </w:num>
  <w:num w:numId="2" w16cid:durableId="124198737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14D68"/>
    <w:rsid w:val="00001D82"/>
    <w:rsid w:val="00006FB3"/>
    <w:rsid w:val="00011833"/>
    <w:rsid w:val="00012EBA"/>
    <w:rsid w:val="000513F2"/>
    <w:rsid w:val="00052C76"/>
    <w:rsid w:val="00063717"/>
    <w:rsid w:val="00072EE6"/>
    <w:rsid w:val="0007424A"/>
    <w:rsid w:val="00077828"/>
    <w:rsid w:val="0008361D"/>
    <w:rsid w:val="000A146C"/>
    <w:rsid w:val="00102E7C"/>
    <w:rsid w:val="00107145"/>
    <w:rsid w:val="0013056A"/>
    <w:rsid w:val="00140BCA"/>
    <w:rsid w:val="001468FF"/>
    <w:rsid w:val="001775B1"/>
    <w:rsid w:val="001E133C"/>
    <w:rsid w:val="002049C9"/>
    <w:rsid w:val="00222E8F"/>
    <w:rsid w:val="00263943"/>
    <w:rsid w:val="002809F9"/>
    <w:rsid w:val="00290BE8"/>
    <w:rsid w:val="002A5051"/>
    <w:rsid w:val="002E7997"/>
    <w:rsid w:val="0033724B"/>
    <w:rsid w:val="00371381"/>
    <w:rsid w:val="003A0284"/>
    <w:rsid w:val="00402188"/>
    <w:rsid w:val="00452ACC"/>
    <w:rsid w:val="00456C46"/>
    <w:rsid w:val="00471C6D"/>
    <w:rsid w:val="00475CA0"/>
    <w:rsid w:val="004C3644"/>
    <w:rsid w:val="004C608F"/>
    <w:rsid w:val="004E3026"/>
    <w:rsid w:val="00507165"/>
    <w:rsid w:val="00511C9F"/>
    <w:rsid w:val="00541579"/>
    <w:rsid w:val="00544AF0"/>
    <w:rsid w:val="00572928"/>
    <w:rsid w:val="00586E04"/>
    <w:rsid w:val="005B49F9"/>
    <w:rsid w:val="005D4AE9"/>
    <w:rsid w:val="005E168B"/>
    <w:rsid w:val="005F55B4"/>
    <w:rsid w:val="00616B95"/>
    <w:rsid w:val="00632700"/>
    <w:rsid w:val="006418DD"/>
    <w:rsid w:val="00643C91"/>
    <w:rsid w:val="006861CD"/>
    <w:rsid w:val="006E2B47"/>
    <w:rsid w:val="006F2252"/>
    <w:rsid w:val="006F512A"/>
    <w:rsid w:val="006F666D"/>
    <w:rsid w:val="00707EFD"/>
    <w:rsid w:val="00722056"/>
    <w:rsid w:val="00726D65"/>
    <w:rsid w:val="007506CF"/>
    <w:rsid w:val="007B1AC8"/>
    <w:rsid w:val="007B6FE6"/>
    <w:rsid w:val="007E1D7A"/>
    <w:rsid w:val="00895DAE"/>
    <w:rsid w:val="008A367D"/>
    <w:rsid w:val="008B3E7F"/>
    <w:rsid w:val="008E7FF9"/>
    <w:rsid w:val="008F0C3E"/>
    <w:rsid w:val="00900BE8"/>
    <w:rsid w:val="00900DD5"/>
    <w:rsid w:val="00924676"/>
    <w:rsid w:val="00942CA7"/>
    <w:rsid w:val="009550AB"/>
    <w:rsid w:val="00967B92"/>
    <w:rsid w:val="00980F57"/>
    <w:rsid w:val="009D6079"/>
    <w:rsid w:val="009D6978"/>
    <w:rsid w:val="009F4384"/>
    <w:rsid w:val="00A36748"/>
    <w:rsid w:val="00A837F0"/>
    <w:rsid w:val="00A8475E"/>
    <w:rsid w:val="00A90D25"/>
    <w:rsid w:val="00A95905"/>
    <w:rsid w:val="00AA6CB1"/>
    <w:rsid w:val="00AB1482"/>
    <w:rsid w:val="00AB7618"/>
    <w:rsid w:val="00AC3057"/>
    <w:rsid w:val="00AD6E2A"/>
    <w:rsid w:val="00B1091A"/>
    <w:rsid w:val="00B25E4C"/>
    <w:rsid w:val="00B361B9"/>
    <w:rsid w:val="00B40766"/>
    <w:rsid w:val="00B578FD"/>
    <w:rsid w:val="00BB3EEF"/>
    <w:rsid w:val="00BB49CF"/>
    <w:rsid w:val="00BB7E4E"/>
    <w:rsid w:val="00BD5295"/>
    <w:rsid w:val="00C02221"/>
    <w:rsid w:val="00C47CAB"/>
    <w:rsid w:val="00C73161"/>
    <w:rsid w:val="00CA0B1A"/>
    <w:rsid w:val="00CB1A65"/>
    <w:rsid w:val="00CC06EC"/>
    <w:rsid w:val="00CD0139"/>
    <w:rsid w:val="00CF05BB"/>
    <w:rsid w:val="00CF676B"/>
    <w:rsid w:val="00CF74C6"/>
    <w:rsid w:val="00D00C93"/>
    <w:rsid w:val="00D3353C"/>
    <w:rsid w:val="00D81679"/>
    <w:rsid w:val="00D948E2"/>
    <w:rsid w:val="00DA7D3B"/>
    <w:rsid w:val="00DB39A2"/>
    <w:rsid w:val="00DD0029"/>
    <w:rsid w:val="00E04E08"/>
    <w:rsid w:val="00E14D68"/>
    <w:rsid w:val="00E315A3"/>
    <w:rsid w:val="00E3377B"/>
    <w:rsid w:val="00E51F2A"/>
    <w:rsid w:val="00E8259C"/>
    <w:rsid w:val="00EA0356"/>
    <w:rsid w:val="00EA21B4"/>
    <w:rsid w:val="00EA31BC"/>
    <w:rsid w:val="00EA5DCE"/>
    <w:rsid w:val="00EA6D58"/>
    <w:rsid w:val="00EB2C04"/>
    <w:rsid w:val="00EE3A31"/>
    <w:rsid w:val="00F06F5B"/>
    <w:rsid w:val="00F074F9"/>
    <w:rsid w:val="00F13927"/>
    <w:rsid w:val="00F23CBD"/>
    <w:rsid w:val="00F32E45"/>
    <w:rsid w:val="00F450BB"/>
    <w:rsid w:val="00F54DCB"/>
    <w:rsid w:val="00FA7776"/>
    <w:rsid w:val="00FB2AD8"/>
    <w:rsid w:val="00FF48D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614E484"/>
  <w15:chartTrackingRefBased/>
  <w15:docId w15:val="{32362B15-C4CD-4AE4-9D9F-636B9E2FF5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12EBA"/>
    <w:pPr>
      <w:bidi/>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E14D6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14D68"/>
    <w:rPr>
      <w:rFonts w:ascii="Segoe UI" w:hAnsi="Segoe UI" w:cs="Segoe UI"/>
      <w:sz w:val="18"/>
      <w:szCs w:val="18"/>
    </w:rPr>
  </w:style>
  <w:style w:type="character" w:styleId="Hyperlink">
    <w:name w:val="Hyperlink"/>
    <w:basedOn w:val="DefaultParagraphFont"/>
    <w:uiPriority w:val="99"/>
    <w:semiHidden/>
    <w:unhideWhenUsed/>
    <w:rsid w:val="005E168B"/>
    <w:rPr>
      <w:color w:val="0000FF"/>
      <w:u w:val="single"/>
    </w:rPr>
  </w:style>
  <w:style w:type="paragraph" w:styleId="Header">
    <w:name w:val="header"/>
    <w:basedOn w:val="Normal"/>
    <w:link w:val="HeaderChar"/>
    <w:uiPriority w:val="99"/>
    <w:unhideWhenUsed/>
    <w:rsid w:val="00DA7D3B"/>
    <w:pPr>
      <w:tabs>
        <w:tab w:val="center" w:pos="4153"/>
        <w:tab w:val="right" w:pos="8306"/>
      </w:tabs>
      <w:spacing w:after="0" w:line="240" w:lineRule="auto"/>
    </w:pPr>
  </w:style>
  <w:style w:type="character" w:customStyle="1" w:styleId="HeaderChar">
    <w:name w:val="Header Char"/>
    <w:basedOn w:val="DefaultParagraphFont"/>
    <w:link w:val="Header"/>
    <w:uiPriority w:val="99"/>
    <w:rsid w:val="00DA7D3B"/>
  </w:style>
  <w:style w:type="paragraph" w:styleId="Footer">
    <w:name w:val="footer"/>
    <w:basedOn w:val="Normal"/>
    <w:link w:val="FooterChar"/>
    <w:uiPriority w:val="99"/>
    <w:unhideWhenUsed/>
    <w:rsid w:val="00DA7D3B"/>
    <w:pPr>
      <w:tabs>
        <w:tab w:val="center" w:pos="4153"/>
        <w:tab w:val="right" w:pos="8306"/>
      </w:tabs>
      <w:spacing w:after="0" w:line="240" w:lineRule="auto"/>
    </w:pPr>
  </w:style>
  <w:style w:type="character" w:customStyle="1" w:styleId="FooterChar">
    <w:name w:val="Footer Char"/>
    <w:basedOn w:val="DefaultParagraphFont"/>
    <w:link w:val="Footer"/>
    <w:uiPriority w:val="99"/>
    <w:rsid w:val="00DA7D3B"/>
  </w:style>
  <w:style w:type="character" w:customStyle="1" w:styleId="ref-journal">
    <w:name w:val="ref-journal"/>
    <w:basedOn w:val="DefaultParagraphFont"/>
    <w:rsid w:val="00371381"/>
  </w:style>
  <w:style w:type="character" w:styleId="Emphasis">
    <w:name w:val="Emphasis"/>
    <w:basedOn w:val="DefaultParagraphFont"/>
    <w:uiPriority w:val="20"/>
    <w:qFormat/>
    <w:rsid w:val="00371381"/>
    <w:rPr>
      <w:i/>
      <w:iCs/>
    </w:rPr>
  </w:style>
  <w:style w:type="character" w:customStyle="1" w:styleId="ref-vol">
    <w:name w:val="ref-vol"/>
    <w:basedOn w:val="DefaultParagraphFont"/>
    <w:rsid w:val="00371381"/>
  </w:style>
  <w:style w:type="paragraph" w:styleId="ListParagraph">
    <w:name w:val="List Paragraph"/>
    <w:basedOn w:val="Normal"/>
    <w:uiPriority w:val="34"/>
    <w:qFormat/>
    <w:rsid w:val="00371381"/>
    <w:pPr>
      <w:ind w:left="720"/>
      <w:contextualSpacing/>
    </w:pPr>
  </w:style>
  <w:style w:type="character" w:customStyle="1" w:styleId="ref-title">
    <w:name w:val="ref-title"/>
    <w:basedOn w:val="DefaultParagraphFont"/>
    <w:rsid w:val="00371381"/>
  </w:style>
  <w:style w:type="character" w:customStyle="1" w:styleId="element-citation">
    <w:name w:val="element-citation"/>
    <w:basedOn w:val="DefaultParagraphFont"/>
    <w:rsid w:val="00EA6D58"/>
  </w:style>
  <w:style w:type="character" w:customStyle="1" w:styleId="nowrap">
    <w:name w:val="nowrap"/>
    <w:basedOn w:val="DefaultParagraphFont"/>
    <w:rsid w:val="00EA6D58"/>
  </w:style>
  <w:style w:type="paragraph" w:styleId="NoSpacing">
    <w:name w:val="No Spacing"/>
    <w:link w:val="NoSpacingChar"/>
    <w:uiPriority w:val="1"/>
    <w:qFormat/>
    <w:rsid w:val="00EA21B4"/>
    <w:pPr>
      <w:spacing w:after="0" w:line="240" w:lineRule="auto"/>
    </w:pPr>
    <w:rPr>
      <w:rFonts w:eastAsiaTheme="minorEastAsia"/>
    </w:rPr>
  </w:style>
  <w:style w:type="character" w:customStyle="1" w:styleId="NoSpacingChar">
    <w:name w:val="No Spacing Char"/>
    <w:basedOn w:val="DefaultParagraphFont"/>
    <w:link w:val="NoSpacing"/>
    <w:uiPriority w:val="1"/>
    <w:rsid w:val="00EA21B4"/>
    <w:rPr>
      <w:rFonts w:eastAsiaTheme="minor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2039406">
      <w:bodyDiv w:val="1"/>
      <w:marLeft w:val="0"/>
      <w:marRight w:val="0"/>
      <w:marTop w:val="0"/>
      <w:marBottom w:val="0"/>
      <w:divBdr>
        <w:top w:val="none" w:sz="0" w:space="0" w:color="auto"/>
        <w:left w:val="none" w:sz="0" w:space="0" w:color="auto"/>
        <w:bottom w:val="none" w:sz="0" w:space="0" w:color="auto"/>
        <w:right w:val="none" w:sz="0" w:space="0" w:color="auto"/>
      </w:divBdr>
    </w:div>
    <w:div w:id="1777559583">
      <w:bodyDiv w:val="1"/>
      <w:marLeft w:val="0"/>
      <w:marRight w:val="0"/>
      <w:marTop w:val="0"/>
      <w:marBottom w:val="0"/>
      <w:divBdr>
        <w:top w:val="none" w:sz="0" w:space="0" w:color="auto"/>
        <w:left w:val="none" w:sz="0" w:space="0" w:color="auto"/>
        <w:bottom w:val="none" w:sz="0" w:space="0" w:color="auto"/>
        <w:right w:val="none" w:sz="0" w:space="0" w:color="auto"/>
      </w:divBdr>
      <w:divsChild>
        <w:div w:id="1312444311">
          <w:marLeft w:val="0"/>
          <w:marRight w:val="0"/>
          <w:marTop w:val="166"/>
          <w:marBottom w:val="166"/>
          <w:divBdr>
            <w:top w:val="none" w:sz="0" w:space="0" w:color="auto"/>
            <w:left w:val="none" w:sz="0" w:space="0" w:color="auto"/>
            <w:bottom w:val="none" w:sz="0" w:space="0" w:color="auto"/>
            <w:right w:val="none" w:sz="0" w:space="0" w:color="auto"/>
          </w:divBdr>
        </w:div>
        <w:div w:id="1630549349">
          <w:marLeft w:val="0"/>
          <w:marRight w:val="0"/>
          <w:marTop w:val="166"/>
          <w:marBottom w:val="166"/>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27265F8-2BAF-49DC-99AC-D047919E35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9659</TotalTime>
  <Pages>6</Pages>
  <Words>1210</Words>
  <Characters>6901</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8095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AFAQ MOSTQBAL</cp:lastModifiedBy>
  <cp:revision>14</cp:revision>
  <cp:lastPrinted>2019-03-09T11:37:00Z</cp:lastPrinted>
  <dcterms:created xsi:type="dcterms:W3CDTF">2019-11-15T19:09:00Z</dcterms:created>
  <dcterms:modified xsi:type="dcterms:W3CDTF">2022-06-18T12:12:00Z</dcterms:modified>
</cp:coreProperties>
</file>