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E9673C" w14:textId="77777777" w:rsidR="00C050F1" w:rsidRPr="00C050F1" w:rsidRDefault="00C050F1" w:rsidP="00C050F1">
      <w:pPr>
        <w:shd w:val="clear" w:color="auto" w:fill="FFFFFF"/>
        <w:spacing w:line="240" w:lineRule="auto"/>
        <w:jc w:val="lowKashida"/>
        <w:rPr>
          <w:rFonts w:ascii="Arial" w:eastAsia="Times New Roman" w:hAnsi="Arial" w:cs="Arial"/>
          <w:color w:val="222222"/>
          <w:sz w:val="30"/>
          <w:szCs w:val="30"/>
        </w:rPr>
      </w:pPr>
      <w:r w:rsidRPr="00C050F1">
        <w:rPr>
          <w:rFonts w:ascii="Arial" w:eastAsia="Times New Roman" w:hAnsi="Arial" w:cs="Arial"/>
          <w:color w:val="222222"/>
          <w:sz w:val="30"/>
          <w:szCs w:val="30"/>
        </w:rPr>
        <w:fldChar w:fldCharType="begin"/>
      </w:r>
      <w:r w:rsidRPr="00C050F1">
        <w:rPr>
          <w:rFonts w:ascii="Arial" w:eastAsia="Times New Roman" w:hAnsi="Arial" w:cs="Arial"/>
          <w:color w:val="222222"/>
          <w:sz w:val="30"/>
          <w:szCs w:val="30"/>
        </w:rPr>
        <w:instrText xml:space="preserve"> HYPERLINK "https://ieeexplore.ieee.org/abstract/document/9837725/" </w:instrText>
      </w:r>
      <w:r w:rsidRPr="00C050F1">
        <w:rPr>
          <w:rFonts w:ascii="Arial" w:eastAsia="Times New Roman" w:hAnsi="Arial" w:cs="Arial"/>
          <w:color w:val="222222"/>
          <w:sz w:val="30"/>
          <w:szCs w:val="30"/>
        </w:rPr>
        <w:fldChar w:fldCharType="separate"/>
      </w:r>
      <w:r w:rsidRPr="00C050F1">
        <w:rPr>
          <w:rFonts w:ascii="Arial" w:eastAsia="Times New Roman" w:hAnsi="Arial" w:cs="Arial"/>
          <w:color w:val="1A0DAB"/>
          <w:sz w:val="30"/>
          <w:szCs w:val="30"/>
          <w:u w:val="single"/>
        </w:rPr>
        <w:t>A Novel Method for Estimate the Structure Design Complication of Multi-Agents Based Systems</w:t>
      </w:r>
      <w:r w:rsidRPr="00C050F1">
        <w:rPr>
          <w:rFonts w:ascii="Arial" w:eastAsia="Times New Roman" w:hAnsi="Arial" w:cs="Arial"/>
          <w:color w:val="222222"/>
          <w:sz w:val="30"/>
          <w:szCs w:val="30"/>
        </w:rPr>
        <w:fldChar w:fldCharType="end"/>
      </w:r>
    </w:p>
    <w:p w14:paraId="2C2A09D7" w14:textId="77777777" w:rsidR="00C050F1" w:rsidRPr="00C050F1" w:rsidRDefault="00C050F1" w:rsidP="00C050F1">
      <w:pPr>
        <w:shd w:val="clear" w:color="auto" w:fill="FFFFFF"/>
        <w:spacing w:after="0" w:line="240" w:lineRule="auto"/>
        <w:jc w:val="lowKashida"/>
        <w:rPr>
          <w:rFonts w:ascii="Arial" w:eastAsia="Times New Roman" w:hAnsi="Arial" w:cs="Arial"/>
          <w:color w:val="777777"/>
          <w:sz w:val="20"/>
          <w:szCs w:val="20"/>
        </w:rPr>
      </w:pPr>
      <w:r w:rsidRPr="00C050F1">
        <w:rPr>
          <w:rFonts w:ascii="Arial" w:eastAsia="Times New Roman" w:hAnsi="Arial" w:cs="Arial"/>
          <w:color w:val="777777"/>
          <w:sz w:val="20"/>
          <w:szCs w:val="20"/>
        </w:rPr>
        <w:t>Authors</w:t>
      </w:r>
    </w:p>
    <w:p w14:paraId="63C85AEA" w14:textId="77777777" w:rsidR="00C050F1" w:rsidRPr="00C050F1" w:rsidRDefault="00C050F1" w:rsidP="00C050F1">
      <w:pPr>
        <w:shd w:val="clear" w:color="auto" w:fill="FFFFFF"/>
        <w:spacing w:line="240" w:lineRule="auto"/>
        <w:jc w:val="lowKashida"/>
        <w:rPr>
          <w:rFonts w:ascii="Arial" w:eastAsia="Times New Roman" w:hAnsi="Arial" w:cs="Arial"/>
          <w:color w:val="222222"/>
          <w:sz w:val="20"/>
          <w:szCs w:val="20"/>
        </w:rPr>
      </w:pPr>
      <w:proofErr w:type="spellStart"/>
      <w:r w:rsidRPr="00C050F1">
        <w:rPr>
          <w:rFonts w:ascii="Arial" w:eastAsia="Times New Roman" w:hAnsi="Arial" w:cs="Arial"/>
          <w:color w:val="222222"/>
          <w:sz w:val="20"/>
          <w:szCs w:val="20"/>
        </w:rPr>
        <w:t>Howayda</w:t>
      </w:r>
      <w:proofErr w:type="spellEnd"/>
      <w:r w:rsidRPr="00C050F1">
        <w:rPr>
          <w:rFonts w:ascii="Arial" w:eastAsia="Times New Roman" w:hAnsi="Arial" w:cs="Arial"/>
          <w:color w:val="222222"/>
          <w:sz w:val="20"/>
          <w:szCs w:val="20"/>
        </w:rPr>
        <w:t xml:space="preserve"> A </w:t>
      </w:r>
      <w:proofErr w:type="spellStart"/>
      <w:r w:rsidRPr="00C050F1">
        <w:rPr>
          <w:rFonts w:ascii="Arial" w:eastAsia="Times New Roman" w:hAnsi="Arial" w:cs="Arial"/>
          <w:color w:val="222222"/>
          <w:sz w:val="20"/>
          <w:szCs w:val="20"/>
        </w:rPr>
        <w:t>Elmarzaki</w:t>
      </w:r>
      <w:proofErr w:type="spellEnd"/>
      <w:r w:rsidRPr="00C050F1">
        <w:rPr>
          <w:rFonts w:ascii="Arial" w:eastAsia="Times New Roman" w:hAnsi="Arial" w:cs="Arial"/>
          <w:color w:val="222222"/>
          <w:sz w:val="20"/>
          <w:szCs w:val="20"/>
        </w:rPr>
        <w:t xml:space="preserve">, </w:t>
      </w:r>
      <w:proofErr w:type="spellStart"/>
      <w:r w:rsidRPr="00C050F1">
        <w:rPr>
          <w:rFonts w:ascii="Arial" w:eastAsia="Times New Roman" w:hAnsi="Arial" w:cs="Arial"/>
          <w:color w:val="222222"/>
          <w:sz w:val="20"/>
          <w:szCs w:val="20"/>
        </w:rPr>
        <w:t>Tawfig</w:t>
      </w:r>
      <w:proofErr w:type="spellEnd"/>
      <w:r w:rsidRPr="00C050F1">
        <w:rPr>
          <w:rFonts w:ascii="Arial" w:eastAsia="Times New Roman" w:hAnsi="Arial" w:cs="Arial"/>
          <w:color w:val="222222"/>
          <w:sz w:val="20"/>
          <w:szCs w:val="20"/>
        </w:rPr>
        <w:t xml:space="preserve"> M Abdelaziz, </w:t>
      </w:r>
      <w:proofErr w:type="spellStart"/>
      <w:r w:rsidRPr="00C050F1">
        <w:rPr>
          <w:rFonts w:ascii="Arial" w:eastAsia="Times New Roman" w:hAnsi="Arial" w:cs="Arial"/>
          <w:color w:val="222222"/>
          <w:sz w:val="20"/>
          <w:szCs w:val="20"/>
        </w:rPr>
        <w:t>Salwa</w:t>
      </w:r>
      <w:proofErr w:type="spellEnd"/>
      <w:r w:rsidRPr="00C050F1">
        <w:rPr>
          <w:rFonts w:ascii="Arial" w:eastAsia="Times New Roman" w:hAnsi="Arial" w:cs="Arial"/>
          <w:color w:val="222222"/>
          <w:sz w:val="20"/>
          <w:szCs w:val="20"/>
        </w:rPr>
        <w:t xml:space="preserve"> </w:t>
      </w:r>
      <w:proofErr w:type="spellStart"/>
      <w:r w:rsidRPr="00C050F1">
        <w:rPr>
          <w:rFonts w:ascii="Arial" w:eastAsia="Times New Roman" w:hAnsi="Arial" w:cs="Arial"/>
          <w:color w:val="222222"/>
          <w:sz w:val="20"/>
          <w:szCs w:val="20"/>
        </w:rPr>
        <w:t>Elakeili</w:t>
      </w:r>
      <w:proofErr w:type="spellEnd"/>
      <w:r w:rsidRPr="00C050F1">
        <w:rPr>
          <w:rFonts w:ascii="Arial" w:eastAsia="Times New Roman" w:hAnsi="Arial" w:cs="Arial"/>
          <w:color w:val="222222"/>
          <w:sz w:val="20"/>
          <w:szCs w:val="20"/>
        </w:rPr>
        <w:t>, Abdelsalam Maatuk</w:t>
      </w:r>
    </w:p>
    <w:p w14:paraId="1854ACBC" w14:textId="77777777" w:rsidR="00C050F1" w:rsidRPr="00C050F1" w:rsidRDefault="00C050F1" w:rsidP="00C050F1">
      <w:pPr>
        <w:shd w:val="clear" w:color="auto" w:fill="FFFFFF"/>
        <w:spacing w:after="0" w:line="240" w:lineRule="auto"/>
        <w:jc w:val="lowKashida"/>
        <w:rPr>
          <w:rFonts w:ascii="Arial" w:eastAsia="Times New Roman" w:hAnsi="Arial" w:cs="Arial"/>
          <w:color w:val="777777"/>
          <w:sz w:val="20"/>
          <w:szCs w:val="20"/>
        </w:rPr>
      </w:pPr>
      <w:r w:rsidRPr="00C050F1">
        <w:rPr>
          <w:rFonts w:ascii="Arial" w:eastAsia="Times New Roman" w:hAnsi="Arial" w:cs="Arial"/>
          <w:color w:val="777777"/>
          <w:sz w:val="20"/>
          <w:szCs w:val="20"/>
        </w:rPr>
        <w:t>Publication date</w:t>
      </w:r>
    </w:p>
    <w:p w14:paraId="03736717" w14:textId="77777777" w:rsidR="00C050F1" w:rsidRPr="00C050F1" w:rsidRDefault="00C050F1" w:rsidP="00C050F1">
      <w:pPr>
        <w:shd w:val="clear" w:color="auto" w:fill="FFFFFF"/>
        <w:spacing w:line="240" w:lineRule="auto"/>
        <w:jc w:val="lowKashida"/>
        <w:rPr>
          <w:rFonts w:ascii="Arial" w:eastAsia="Times New Roman" w:hAnsi="Arial" w:cs="Arial"/>
          <w:color w:val="222222"/>
          <w:sz w:val="20"/>
          <w:szCs w:val="20"/>
        </w:rPr>
      </w:pPr>
      <w:r w:rsidRPr="00C050F1">
        <w:rPr>
          <w:rFonts w:ascii="Arial" w:eastAsia="Times New Roman" w:hAnsi="Arial" w:cs="Arial"/>
          <w:color w:val="222222"/>
          <w:sz w:val="20"/>
          <w:szCs w:val="20"/>
        </w:rPr>
        <w:t>2022/5/23</w:t>
      </w:r>
    </w:p>
    <w:p w14:paraId="7D469912" w14:textId="77777777" w:rsidR="00C050F1" w:rsidRPr="00C050F1" w:rsidRDefault="00C050F1" w:rsidP="00C050F1">
      <w:pPr>
        <w:shd w:val="clear" w:color="auto" w:fill="FFFFFF"/>
        <w:spacing w:after="0" w:line="240" w:lineRule="auto"/>
        <w:jc w:val="lowKashida"/>
        <w:rPr>
          <w:rFonts w:ascii="Arial" w:eastAsia="Times New Roman" w:hAnsi="Arial" w:cs="Arial"/>
          <w:color w:val="777777"/>
          <w:sz w:val="20"/>
          <w:szCs w:val="20"/>
        </w:rPr>
      </w:pPr>
      <w:r w:rsidRPr="00C050F1">
        <w:rPr>
          <w:rFonts w:ascii="Arial" w:eastAsia="Times New Roman" w:hAnsi="Arial" w:cs="Arial"/>
          <w:color w:val="777777"/>
          <w:sz w:val="20"/>
          <w:szCs w:val="20"/>
        </w:rPr>
        <w:t>Conference</w:t>
      </w:r>
    </w:p>
    <w:p w14:paraId="186B3ED4" w14:textId="77777777" w:rsidR="00C050F1" w:rsidRPr="00C050F1" w:rsidRDefault="00C050F1" w:rsidP="00C050F1">
      <w:pPr>
        <w:shd w:val="clear" w:color="auto" w:fill="FFFFFF"/>
        <w:spacing w:line="240" w:lineRule="auto"/>
        <w:jc w:val="lowKashida"/>
        <w:rPr>
          <w:rFonts w:ascii="Arial" w:eastAsia="Times New Roman" w:hAnsi="Arial" w:cs="Arial"/>
          <w:color w:val="222222"/>
          <w:sz w:val="20"/>
          <w:szCs w:val="20"/>
        </w:rPr>
      </w:pPr>
      <w:r w:rsidRPr="00C050F1">
        <w:rPr>
          <w:rFonts w:ascii="Arial" w:eastAsia="Times New Roman" w:hAnsi="Arial" w:cs="Arial"/>
          <w:color w:val="222222"/>
          <w:sz w:val="20"/>
          <w:szCs w:val="20"/>
        </w:rPr>
        <w:t>2022 IEEE 2nd International Maghreb Meeting of the Conference on Sciences and Techniques of Automatic Control and Computer Engineering (MI-STA)</w:t>
      </w:r>
    </w:p>
    <w:p w14:paraId="65560515" w14:textId="77777777" w:rsidR="00C050F1" w:rsidRPr="00C050F1" w:rsidRDefault="00C050F1" w:rsidP="00C050F1">
      <w:pPr>
        <w:shd w:val="clear" w:color="auto" w:fill="FFFFFF"/>
        <w:spacing w:after="0" w:line="240" w:lineRule="auto"/>
        <w:jc w:val="lowKashida"/>
        <w:rPr>
          <w:rFonts w:ascii="Arial" w:eastAsia="Times New Roman" w:hAnsi="Arial" w:cs="Arial"/>
          <w:color w:val="777777"/>
          <w:sz w:val="20"/>
          <w:szCs w:val="20"/>
        </w:rPr>
      </w:pPr>
      <w:r w:rsidRPr="00C050F1">
        <w:rPr>
          <w:rFonts w:ascii="Arial" w:eastAsia="Times New Roman" w:hAnsi="Arial" w:cs="Arial"/>
          <w:color w:val="777777"/>
          <w:sz w:val="20"/>
          <w:szCs w:val="20"/>
        </w:rPr>
        <w:t>Pages</w:t>
      </w:r>
    </w:p>
    <w:p w14:paraId="300DEE11" w14:textId="77777777" w:rsidR="00C050F1" w:rsidRPr="00C050F1" w:rsidRDefault="00C050F1" w:rsidP="00C050F1">
      <w:pPr>
        <w:shd w:val="clear" w:color="auto" w:fill="FFFFFF"/>
        <w:spacing w:line="240" w:lineRule="auto"/>
        <w:jc w:val="lowKashida"/>
        <w:rPr>
          <w:rFonts w:ascii="Arial" w:eastAsia="Times New Roman" w:hAnsi="Arial" w:cs="Arial"/>
          <w:color w:val="222222"/>
          <w:sz w:val="20"/>
          <w:szCs w:val="20"/>
        </w:rPr>
      </w:pPr>
      <w:r w:rsidRPr="00C050F1">
        <w:rPr>
          <w:rFonts w:ascii="Arial" w:eastAsia="Times New Roman" w:hAnsi="Arial" w:cs="Arial"/>
          <w:color w:val="222222"/>
          <w:sz w:val="20"/>
          <w:szCs w:val="20"/>
        </w:rPr>
        <w:t>305-309</w:t>
      </w:r>
    </w:p>
    <w:p w14:paraId="2172CA2F" w14:textId="77777777" w:rsidR="00C050F1" w:rsidRPr="00C050F1" w:rsidRDefault="00C050F1" w:rsidP="00C050F1">
      <w:pPr>
        <w:shd w:val="clear" w:color="auto" w:fill="FFFFFF"/>
        <w:spacing w:after="0" w:line="240" w:lineRule="auto"/>
        <w:jc w:val="lowKashida"/>
        <w:rPr>
          <w:rFonts w:ascii="Arial" w:eastAsia="Times New Roman" w:hAnsi="Arial" w:cs="Arial"/>
          <w:color w:val="777777"/>
          <w:sz w:val="20"/>
          <w:szCs w:val="20"/>
        </w:rPr>
      </w:pPr>
      <w:r w:rsidRPr="00C050F1">
        <w:rPr>
          <w:rFonts w:ascii="Arial" w:eastAsia="Times New Roman" w:hAnsi="Arial" w:cs="Arial"/>
          <w:color w:val="777777"/>
          <w:sz w:val="20"/>
          <w:szCs w:val="20"/>
        </w:rPr>
        <w:t>Publisher</w:t>
      </w:r>
    </w:p>
    <w:p w14:paraId="4BC335E7" w14:textId="77777777" w:rsidR="00C050F1" w:rsidRPr="00C050F1" w:rsidRDefault="00C050F1" w:rsidP="00C050F1">
      <w:pPr>
        <w:shd w:val="clear" w:color="auto" w:fill="FFFFFF"/>
        <w:spacing w:line="240" w:lineRule="auto"/>
        <w:jc w:val="lowKashida"/>
        <w:rPr>
          <w:rFonts w:ascii="Arial" w:eastAsia="Times New Roman" w:hAnsi="Arial" w:cs="Arial"/>
          <w:color w:val="222222"/>
          <w:sz w:val="20"/>
          <w:szCs w:val="20"/>
        </w:rPr>
      </w:pPr>
      <w:r w:rsidRPr="00C050F1">
        <w:rPr>
          <w:rFonts w:ascii="Arial" w:eastAsia="Times New Roman" w:hAnsi="Arial" w:cs="Arial"/>
          <w:color w:val="222222"/>
          <w:sz w:val="20"/>
          <w:szCs w:val="20"/>
        </w:rPr>
        <w:t>IEEE</w:t>
      </w:r>
    </w:p>
    <w:p w14:paraId="1AF7CE0A" w14:textId="77777777" w:rsidR="00C050F1" w:rsidRPr="00C050F1" w:rsidRDefault="00C050F1" w:rsidP="00C050F1">
      <w:pPr>
        <w:shd w:val="clear" w:color="auto" w:fill="FFFFFF"/>
        <w:spacing w:after="0" w:line="240" w:lineRule="auto"/>
        <w:jc w:val="lowKashida"/>
        <w:rPr>
          <w:rFonts w:ascii="Arial" w:eastAsia="Times New Roman" w:hAnsi="Arial" w:cs="Arial"/>
          <w:color w:val="777777"/>
          <w:sz w:val="20"/>
          <w:szCs w:val="20"/>
        </w:rPr>
      </w:pPr>
      <w:r w:rsidRPr="00C050F1">
        <w:rPr>
          <w:rFonts w:ascii="Arial" w:eastAsia="Times New Roman" w:hAnsi="Arial" w:cs="Arial"/>
          <w:color w:val="777777"/>
          <w:sz w:val="20"/>
          <w:szCs w:val="20"/>
        </w:rPr>
        <w:t>Description</w:t>
      </w:r>
    </w:p>
    <w:p w14:paraId="2FA8176C" w14:textId="77777777" w:rsidR="00C050F1" w:rsidRPr="00C050F1" w:rsidRDefault="00C050F1" w:rsidP="00C050F1">
      <w:pPr>
        <w:shd w:val="clear" w:color="auto" w:fill="FFFFFF"/>
        <w:spacing w:line="240" w:lineRule="auto"/>
        <w:jc w:val="lowKashida"/>
        <w:rPr>
          <w:rFonts w:ascii="Arial" w:eastAsia="Times New Roman" w:hAnsi="Arial" w:cs="Arial"/>
          <w:color w:val="222222"/>
          <w:sz w:val="20"/>
          <w:szCs w:val="20"/>
        </w:rPr>
      </w:pPr>
      <w:r w:rsidRPr="00C050F1">
        <w:rPr>
          <w:rFonts w:ascii="Arial" w:eastAsia="Times New Roman" w:hAnsi="Arial" w:cs="Arial"/>
          <w:color w:val="222222"/>
          <w:sz w:val="20"/>
          <w:szCs w:val="20"/>
        </w:rPr>
        <w:t xml:space="preserve">Making a design decision in architecture design (AD) is challenging, especially when the system has many components and interactions. The complication is evident in the design phase of agents-based systems that are assigned various responsibilities, according to most works of literature. The study's purpose is to assist system designers in developing effective architectures for </w:t>
      </w:r>
      <w:proofErr w:type="gramStart"/>
      <w:r w:rsidRPr="00C050F1">
        <w:rPr>
          <w:rFonts w:ascii="Arial" w:eastAsia="Times New Roman" w:hAnsi="Arial" w:cs="Arial"/>
          <w:color w:val="222222"/>
          <w:sz w:val="20"/>
          <w:szCs w:val="20"/>
        </w:rPr>
        <w:t>agents</w:t>
      </w:r>
      <w:proofErr w:type="gramEnd"/>
      <w:r w:rsidRPr="00C050F1">
        <w:rPr>
          <w:rFonts w:ascii="Arial" w:eastAsia="Times New Roman" w:hAnsi="Arial" w:cs="Arial"/>
          <w:color w:val="222222"/>
          <w:sz w:val="20"/>
          <w:szCs w:val="20"/>
        </w:rPr>
        <w:t xml:space="preserve"> systems that are not complicated and easy to understand. Complex Task Measurement is a novel estimation of entanglement between agents' tasks presented in this paper (CTM). This method is built on the use-case point perspective, however with several adjustments to meet the demands of agents. Before making a design decision, this innovative measurement can be utilized to estimate the architecture design. The findings will be </w:t>
      </w:r>
      <w:proofErr w:type="gramStart"/>
      <w:r w:rsidRPr="00C050F1">
        <w:rPr>
          <w:rFonts w:ascii="Arial" w:eastAsia="Times New Roman" w:hAnsi="Arial" w:cs="Arial"/>
          <w:color w:val="222222"/>
          <w:sz w:val="20"/>
          <w:szCs w:val="20"/>
        </w:rPr>
        <w:t>put to use</w:t>
      </w:r>
      <w:proofErr w:type="gramEnd"/>
      <w:r w:rsidRPr="00C050F1">
        <w:rPr>
          <w:rFonts w:ascii="Arial" w:eastAsia="Times New Roman" w:hAnsi="Arial" w:cs="Arial"/>
          <w:color w:val="222222"/>
          <w:sz w:val="20"/>
          <w:szCs w:val="20"/>
        </w:rPr>
        <w:t xml:space="preserve"> in a variety of situations. As a case study, the research will be applied to the book …</w:t>
      </w:r>
    </w:p>
    <w:p w14:paraId="5E975024" w14:textId="77777777" w:rsidR="00C050F1" w:rsidRPr="00C050F1" w:rsidRDefault="00C050F1" w:rsidP="00C050F1">
      <w:pPr>
        <w:shd w:val="clear" w:color="auto" w:fill="FFFFFF"/>
        <w:spacing w:after="0" w:line="240" w:lineRule="auto"/>
        <w:jc w:val="lowKashida"/>
        <w:rPr>
          <w:rFonts w:ascii="Arial" w:eastAsia="Times New Roman" w:hAnsi="Arial" w:cs="Arial"/>
          <w:color w:val="777777"/>
          <w:sz w:val="20"/>
          <w:szCs w:val="20"/>
        </w:rPr>
      </w:pPr>
      <w:r w:rsidRPr="00C050F1">
        <w:rPr>
          <w:rFonts w:ascii="Arial" w:eastAsia="Times New Roman" w:hAnsi="Arial" w:cs="Arial"/>
          <w:color w:val="777777"/>
          <w:sz w:val="20"/>
          <w:szCs w:val="20"/>
        </w:rPr>
        <w:t>Scholar articles</w:t>
      </w:r>
    </w:p>
    <w:p w14:paraId="6DEA60F9" w14:textId="77777777" w:rsidR="00C050F1" w:rsidRPr="00C050F1" w:rsidRDefault="00C050F1" w:rsidP="00C050F1">
      <w:pPr>
        <w:shd w:val="clear" w:color="auto" w:fill="FFFFFF"/>
        <w:spacing w:after="0" w:line="240" w:lineRule="auto"/>
        <w:jc w:val="lowKashida"/>
        <w:rPr>
          <w:rFonts w:ascii="Arial" w:eastAsia="Times New Roman" w:hAnsi="Arial" w:cs="Arial"/>
          <w:color w:val="222222"/>
          <w:sz w:val="20"/>
          <w:szCs w:val="20"/>
        </w:rPr>
      </w:pPr>
      <w:hyperlink r:id="rId4" w:history="1">
        <w:r w:rsidRPr="00C050F1">
          <w:rPr>
            <w:rFonts w:ascii="Arial" w:eastAsia="Times New Roman" w:hAnsi="Arial" w:cs="Arial"/>
            <w:color w:val="1A0DAB"/>
            <w:sz w:val="20"/>
            <w:szCs w:val="20"/>
            <w:u w:val="single"/>
          </w:rPr>
          <w:t>A Novel Method for Estimate the Structure Design Complication of Multi-Agents Based Systems</w:t>
        </w:r>
      </w:hyperlink>
    </w:p>
    <w:p w14:paraId="53971FE0" w14:textId="77777777" w:rsidR="00C050F1" w:rsidRPr="00C050F1" w:rsidRDefault="00C050F1" w:rsidP="00C050F1">
      <w:pPr>
        <w:shd w:val="clear" w:color="auto" w:fill="FFFFFF"/>
        <w:spacing w:line="240" w:lineRule="auto"/>
        <w:jc w:val="lowKashida"/>
        <w:rPr>
          <w:rFonts w:ascii="Arial" w:eastAsia="Times New Roman" w:hAnsi="Arial" w:cs="Arial"/>
          <w:color w:val="222222"/>
          <w:sz w:val="20"/>
          <w:szCs w:val="20"/>
        </w:rPr>
      </w:pPr>
      <w:r w:rsidRPr="00C050F1">
        <w:rPr>
          <w:rFonts w:ascii="Arial" w:eastAsia="Times New Roman" w:hAnsi="Arial" w:cs="Arial"/>
          <w:color w:val="222222"/>
          <w:sz w:val="20"/>
          <w:szCs w:val="20"/>
        </w:rPr>
        <w:t xml:space="preserve">HA </w:t>
      </w:r>
      <w:proofErr w:type="spellStart"/>
      <w:r w:rsidRPr="00C050F1">
        <w:rPr>
          <w:rFonts w:ascii="Arial" w:eastAsia="Times New Roman" w:hAnsi="Arial" w:cs="Arial"/>
          <w:color w:val="222222"/>
          <w:sz w:val="20"/>
          <w:szCs w:val="20"/>
        </w:rPr>
        <w:t>Elmarzaki</w:t>
      </w:r>
      <w:proofErr w:type="spellEnd"/>
      <w:r w:rsidRPr="00C050F1">
        <w:rPr>
          <w:rFonts w:ascii="Arial" w:eastAsia="Times New Roman" w:hAnsi="Arial" w:cs="Arial"/>
          <w:color w:val="222222"/>
          <w:sz w:val="20"/>
          <w:szCs w:val="20"/>
        </w:rPr>
        <w:t xml:space="preserve">, TM Abdelaziz, S </w:t>
      </w:r>
      <w:proofErr w:type="spellStart"/>
      <w:r w:rsidRPr="00C050F1">
        <w:rPr>
          <w:rFonts w:ascii="Arial" w:eastAsia="Times New Roman" w:hAnsi="Arial" w:cs="Arial"/>
          <w:color w:val="222222"/>
          <w:sz w:val="20"/>
          <w:szCs w:val="20"/>
        </w:rPr>
        <w:t>Elakeili</w:t>
      </w:r>
      <w:proofErr w:type="spellEnd"/>
      <w:r w:rsidRPr="00C050F1">
        <w:rPr>
          <w:rFonts w:ascii="Arial" w:eastAsia="Times New Roman" w:hAnsi="Arial" w:cs="Arial"/>
          <w:color w:val="222222"/>
          <w:sz w:val="20"/>
          <w:szCs w:val="20"/>
        </w:rPr>
        <w:t>, A Maatuk - 2022 IEEE 2nd International Maghreb Meeting of the …, 2022</w:t>
      </w:r>
    </w:p>
    <w:p w14:paraId="359545C9" w14:textId="77777777" w:rsidR="00715F43" w:rsidRPr="00C050F1" w:rsidRDefault="00715F43" w:rsidP="00C050F1">
      <w:pPr>
        <w:jc w:val="lowKashida"/>
        <w:rPr>
          <w:b/>
          <w:bCs/>
        </w:rPr>
      </w:pPr>
    </w:p>
    <w:sectPr w:rsidR="00715F43" w:rsidRPr="00C050F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sLQwN7UwMzIwMTUzM7VU0lEKTi0uzszPAykwrAUA5G1vMSwAAAA="/>
  </w:docVars>
  <w:rsids>
    <w:rsidRoot w:val="00C050F1"/>
    <w:rsid w:val="00715F43"/>
    <w:rsid w:val="00C050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C19C82"/>
  <w15:chartTrackingRefBased/>
  <w15:docId w15:val="{7902A168-EDE9-4B22-B9B1-5C8999ACEF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C050F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24697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4863266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7348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9687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7599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7729392">
                  <w:marLeft w:val="174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78953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2416008">
                  <w:marLeft w:val="174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114484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5953646">
                  <w:marLeft w:val="174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14730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0182870">
                  <w:marLeft w:val="174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512119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4756814">
                  <w:marLeft w:val="174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04105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005274">
                  <w:marLeft w:val="174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04958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563758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3668527">
                  <w:marLeft w:val="174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07842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849313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705897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scholar.google.co.uk/scholar?oi=bibs&amp;cluster=14091357544181849710&amp;btnI=1&amp;hl=en&amp;authuser=2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256</Words>
  <Characters>1462</Characters>
  <Application>Microsoft Office Word</Application>
  <DocSecurity>0</DocSecurity>
  <Lines>12</Lines>
  <Paragraphs>3</Paragraphs>
  <ScaleCrop>false</ScaleCrop>
  <Company/>
  <LinksUpToDate>false</LinksUpToDate>
  <CharactersWithSpaces>1715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abdelsalam maatuk</dc:creator>
  <cp:keywords/>
  <dc:description/>
  <cp:lastModifiedBy>abdelsalam maatuk</cp:lastModifiedBy>
  <cp:revision>1</cp:revision>
  <dcterms:created xsi:type="dcterms:W3CDTF">2022-10-10T11:44:00Z</dcterms:created>
  <dcterms:modified xsi:type="dcterms:W3CDTF">2022-10-10T11:45:00Z</dcterms:modified>
</cp:coreProperties>
</file>