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40E" w:rsidRDefault="000B11DB">
      <w:pPr>
        <w:rPr>
          <w:rtl/>
        </w:rPr>
      </w:pPr>
      <w:r>
        <w:rPr>
          <w:noProof/>
        </w:rPr>
        <w:drawing>
          <wp:inline distT="0" distB="0" distL="0" distR="0" wp14:anchorId="3F4B50D0" wp14:editId="0DE66F0F">
            <wp:extent cx="5274310" cy="835660"/>
            <wp:effectExtent l="0" t="0" r="2540" b="2540"/>
            <wp:docPr id="3" name="Picture 2">
              <a:extLst xmlns:a="http://schemas.openxmlformats.org/drawingml/2006/main">
                <a:ext uri="{FF2B5EF4-FFF2-40B4-BE49-F238E27FC236}">
                  <a16:creationId xmlns="" xmlns:p="http://schemas.openxmlformats.org/presentationml/2006/main" xmlns:a16="http://schemas.microsoft.com/office/drawing/2014/main" xmlns:lc="http://schemas.openxmlformats.org/drawingml/2006/lockedCanvas" id="{0EB8D9B7-B0D5-44D0-B6F6-021CEB65E1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 xmlns:p="http://schemas.openxmlformats.org/presentationml/2006/main" xmlns:a16="http://schemas.microsoft.com/office/drawing/2014/main" xmlns:lc="http://schemas.openxmlformats.org/drawingml/2006/lockedCanvas" id="{0EB8D9B7-B0D5-44D0-B6F6-021CEB65E18E}"/>
                        </a:ext>
                      </a:extLst>
                    </pic:cNvPr>
                    <pic:cNvPicPr>
                      <a:picLocks noChangeAspect="1"/>
                    </pic:cNvPicPr>
                  </pic:nvPicPr>
                  <pic:blipFill>
                    <a:blip r:embed="rId7"/>
                    <a:stretch>
                      <a:fillRect/>
                    </a:stretch>
                  </pic:blipFill>
                  <pic:spPr>
                    <a:xfrm>
                      <a:off x="0" y="0"/>
                      <a:ext cx="5274310" cy="835660"/>
                    </a:xfrm>
                    <a:prstGeom prst="rect">
                      <a:avLst/>
                    </a:prstGeom>
                  </pic:spPr>
                </pic:pic>
              </a:graphicData>
            </a:graphic>
          </wp:inline>
        </w:drawing>
      </w:r>
    </w:p>
    <w:p w:rsidR="000B11DB" w:rsidRDefault="000B11DB">
      <w:pPr>
        <w:rPr>
          <w:rtl/>
        </w:rPr>
      </w:pPr>
    </w:p>
    <w:p w:rsidR="00E42731" w:rsidRPr="009D358C" w:rsidRDefault="00E42731" w:rsidP="00E42731">
      <w:pPr>
        <w:jc w:val="center"/>
        <w:rPr>
          <w:rFonts w:asciiTheme="majorBidi" w:hAnsiTheme="majorBidi" w:cstheme="majorBidi"/>
          <w:sz w:val="32"/>
          <w:szCs w:val="32"/>
        </w:rPr>
      </w:pPr>
      <w:r w:rsidRPr="009D358C">
        <w:rPr>
          <w:rFonts w:asciiTheme="majorBidi" w:hAnsiTheme="majorBidi" w:cstheme="majorBidi"/>
          <w:b/>
          <w:bCs/>
          <w:sz w:val="32"/>
          <w:szCs w:val="32"/>
        </w:rPr>
        <w:t>Libyan International Medical University</w:t>
      </w:r>
    </w:p>
    <w:p w:rsidR="00E42731" w:rsidRPr="009D358C" w:rsidRDefault="00E42731" w:rsidP="00E42731">
      <w:pPr>
        <w:jc w:val="center"/>
        <w:rPr>
          <w:rFonts w:asciiTheme="majorBidi" w:hAnsiTheme="majorBidi" w:cstheme="majorBidi"/>
          <w:b/>
          <w:bCs/>
          <w:sz w:val="32"/>
          <w:szCs w:val="32"/>
        </w:rPr>
      </w:pPr>
      <w:r w:rsidRPr="009D358C">
        <w:rPr>
          <w:rFonts w:asciiTheme="majorBidi" w:hAnsiTheme="majorBidi" w:cstheme="majorBidi"/>
          <w:b/>
          <w:bCs/>
          <w:sz w:val="28"/>
          <w:szCs w:val="28"/>
        </w:rPr>
        <w:t xml:space="preserve">      Faculty of Basic Medical Science</w:t>
      </w:r>
    </w:p>
    <w:p w:rsidR="00E42731" w:rsidRPr="009D358C" w:rsidRDefault="00E42731" w:rsidP="00E42731">
      <w:pPr>
        <w:jc w:val="both"/>
        <w:rPr>
          <w:rFonts w:asciiTheme="majorBidi" w:hAnsiTheme="majorBidi" w:cstheme="majorBidi"/>
          <w:sz w:val="32"/>
          <w:szCs w:val="32"/>
          <w:shd w:val="clear" w:color="auto" w:fill="FFFFFF"/>
        </w:rPr>
      </w:pPr>
    </w:p>
    <w:p w:rsidR="00E42731" w:rsidRPr="009D358C" w:rsidRDefault="00E42731" w:rsidP="00E42731">
      <w:pPr>
        <w:jc w:val="center"/>
        <w:rPr>
          <w:rFonts w:asciiTheme="majorBidi" w:hAnsiTheme="majorBidi" w:cstheme="majorBidi"/>
          <w:b/>
          <w:bCs/>
          <w:sz w:val="32"/>
          <w:szCs w:val="32"/>
        </w:rPr>
      </w:pPr>
    </w:p>
    <w:p w:rsidR="00E42731" w:rsidRPr="009D358C" w:rsidRDefault="00E42731" w:rsidP="00E42731">
      <w:pPr>
        <w:jc w:val="center"/>
        <w:rPr>
          <w:rFonts w:asciiTheme="majorBidi" w:hAnsiTheme="majorBidi" w:cstheme="majorBidi"/>
          <w:b/>
          <w:bCs/>
          <w:sz w:val="32"/>
          <w:szCs w:val="32"/>
        </w:rPr>
      </w:pPr>
    </w:p>
    <w:p w:rsidR="00E42731" w:rsidRPr="009D358C" w:rsidRDefault="00E42731" w:rsidP="00E42731">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Asymptomatic </w:t>
      </w:r>
      <w:proofErr w:type="spellStart"/>
      <w:r w:rsidRPr="009D358C">
        <w:rPr>
          <w:rFonts w:asciiTheme="majorBidi" w:eastAsia="Times New Roman" w:hAnsiTheme="majorBidi" w:cstheme="majorBidi"/>
          <w:b/>
          <w:bCs/>
          <w:color w:val="333333"/>
          <w:sz w:val="36"/>
          <w:szCs w:val="32"/>
        </w:rPr>
        <w:t>Bacteriuria</w:t>
      </w:r>
      <w:proofErr w:type="spellEnd"/>
      <w:r w:rsidRPr="009D358C">
        <w:rPr>
          <w:rFonts w:asciiTheme="majorBidi" w:eastAsia="Times New Roman" w:hAnsiTheme="majorBidi" w:cstheme="majorBidi"/>
          <w:b/>
          <w:bCs/>
          <w:color w:val="333333"/>
          <w:sz w:val="36"/>
          <w:szCs w:val="32"/>
        </w:rPr>
        <w:t xml:space="preserve"> among LIMU students</w:t>
      </w:r>
    </w:p>
    <w:p w:rsidR="000B11DB" w:rsidRDefault="000B11DB" w:rsidP="00E42731">
      <w:pPr>
        <w:jc w:val="center"/>
        <w:rPr>
          <w:rtl/>
        </w:rPr>
      </w:pPr>
    </w:p>
    <w:p w:rsidR="000B11DB" w:rsidRDefault="000B11DB">
      <w:pPr>
        <w:rPr>
          <w:rtl/>
        </w:rPr>
      </w:pPr>
    </w:p>
    <w:p w:rsidR="000B11DB" w:rsidRDefault="000B11DB">
      <w:pPr>
        <w:rPr>
          <w:rFonts w:hint="cs"/>
          <w:rtl/>
        </w:rPr>
      </w:pPr>
    </w:p>
    <w:p w:rsidR="000B11DB" w:rsidRPr="00E44210" w:rsidRDefault="000B11DB">
      <w:pPr>
        <w:rPr>
          <w:rFonts w:hint="cs"/>
          <w:sz w:val="24"/>
          <w:szCs w:val="24"/>
          <w:rtl/>
        </w:rPr>
      </w:pPr>
    </w:p>
    <w:p w:rsidR="000B11DB" w:rsidRPr="006009FF" w:rsidRDefault="000B11DB" w:rsidP="006009FF">
      <w:pPr>
        <w:jc w:val="center"/>
        <w:rPr>
          <w:rFonts w:asciiTheme="majorBidi" w:hAnsiTheme="majorBidi" w:cstheme="majorBidi"/>
          <w:sz w:val="32"/>
          <w:szCs w:val="32"/>
        </w:rPr>
      </w:pPr>
      <w:r w:rsidRPr="006009FF">
        <w:rPr>
          <w:rFonts w:asciiTheme="majorBidi" w:hAnsiTheme="majorBidi" w:cstheme="majorBidi"/>
          <w:sz w:val="32"/>
          <w:szCs w:val="32"/>
        </w:rPr>
        <w:t xml:space="preserve">Student Name: Jihad </w:t>
      </w:r>
      <w:proofErr w:type="spellStart"/>
      <w:r w:rsidRPr="006009FF">
        <w:rPr>
          <w:rFonts w:asciiTheme="majorBidi" w:hAnsiTheme="majorBidi" w:cstheme="majorBidi"/>
          <w:sz w:val="32"/>
          <w:szCs w:val="32"/>
        </w:rPr>
        <w:t>Alamami</w:t>
      </w:r>
      <w:proofErr w:type="spellEnd"/>
      <w:r w:rsidR="00954028">
        <w:rPr>
          <w:rFonts w:asciiTheme="majorBidi" w:hAnsiTheme="majorBidi" w:cstheme="majorBidi"/>
          <w:sz w:val="32"/>
          <w:szCs w:val="32"/>
        </w:rPr>
        <w:t xml:space="preserve">           </w:t>
      </w:r>
    </w:p>
    <w:p w:rsidR="00220432" w:rsidRPr="006009FF" w:rsidRDefault="000B11DB" w:rsidP="006009FF">
      <w:pPr>
        <w:jc w:val="center"/>
        <w:rPr>
          <w:rFonts w:asciiTheme="majorBidi" w:hAnsiTheme="majorBidi" w:cstheme="majorBidi" w:hint="cs"/>
          <w:sz w:val="32"/>
          <w:szCs w:val="32"/>
          <w:rtl/>
        </w:rPr>
      </w:pPr>
      <w:r w:rsidRPr="006009FF">
        <w:rPr>
          <w:rFonts w:asciiTheme="majorBidi" w:hAnsiTheme="majorBidi" w:cstheme="majorBidi"/>
          <w:sz w:val="32"/>
          <w:szCs w:val="32"/>
        </w:rPr>
        <w:t xml:space="preserve">Student </w:t>
      </w:r>
      <w:proofErr w:type="gramStart"/>
      <w:r w:rsidRPr="006009FF">
        <w:rPr>
          <w:rFonts w:asciiTheme="majorBidi" w:hAnsiTheme="majorBidi" w:cstheme="majorBidi"/>
          <w:sz w:val="32"/>
          <w:szCs w:val="32"/>
        </w:rPr>
        <w:t>Number  2971</w:t>
      </w:r>
      <w:proofErr w:type="gramEnd"/>
      <w:r w:rsidR="00954028">
        <w:rPr>
          <w:rFonts w:asciiTheme="majorBidi" w:hAnsiTheme="majorBidi" w:cstheme="majorBidi"/>
          <w:sz w:val="32"/>
          <w:szCs w:val="32"/>
        </w:rPr>
        <w:t xml:space="preserve">                      </w:t>
      </w:r>
    </w:p>
    <w:p w:rsidR="00A071D9" w:rsidRPr="006009FF" w:rsidRDefault="006009FF" w:rsidP="00954028">
      <w:pPr>
        <w:jc w:val="center"/>
        <w:rPr>
          <w:rFonts w:asciiTheme="majorBidi" w:hAnsiTheme="majorBidi" w:cstheme="majorBidi" w:hint="cs"/>
          <w:sz w:val="32"/>
          <w:szCs w:val="32"/>
          <w:rtl/>
        </w:rPr>
      </w:pPr>
      <w:r w:rsidRPr="006009FF">
        <w:rPr>
          <w:rFonts w:asciiTheme="majorBidi" w:hAnsiTheme="majorBidi" w:cstheme="majorBidi"/>
          <w:sz w:val="32"/>
          <w:szCs w:val="32"/>
        </w:rPr>
        <w:t xml:space="preserve"> </w:t>
      </w:r>
      <w:proofErr w:type="gramStart"/>
      <w:r w:rsidRPr="006009FF">
        <w:rPr>
          <w:rFonts w:asciiTheme="majorBidi" w:hAnsiTheme="majorBidi" w:cstheme="majorBidi"/>
          <w:sz w:val="32"/>
          <w:szCs w:val="32"/>
        </w:rPr>
        <w:t>Supervisor  Name</w:t>
      </w:r>
      <w:proofErr w:type="gramEnd"/>
      <w:r w:rsidRPr="006009FF">
        <w:rPr>
          <w:rFonts w:asciiTheme="majorBidi" w:hAnsiTheme="majorBidi" w:cstheme="majorBidi"/>
          <w:sz w:val="32"/>
          <w:szCs w:val="32"/>
        </w:rPr>
        <w:t xml:space="preserve"> :</w:t>
      </w:r>
      <w:r w:rsidR="00954028">
        <w:rPr>
          <w:rFonts w:asciiTheme="majorBidi" w:hAnsiTheme="majorBidi" w:cstheme="majorBidi"/>
          <w:sz w:val="32"/>
          <w:szCs w:val="32"/>
        </w:rPr>
        <w:t xml:space="preserve"> </w:t>
      </w:r>
      <w:proofErr w:type="spellStart"/>
      <w:r w:rsidR="00954028">
        <w:rPr>
          <w:rFonts w:asciiTheme="majorBidi" w:hAnsiTheme="majorBidi" w:cstheme="majorBidi"/>
          <w:sz w:val="32"/>
          <w:szCs w:val="32"/>
        </w:rPr>
        <w:t>Dr.Intisar</w:t>
      </w:r>
      <w:proofErr w:type="spellEnd"/>
      <w:r w:rsidR="00954028">
        <w:rPr>
          <w:rFonts w:asciiTheme="majorBidi" w:hAnsiTheme="majorBidi" w:cstheme="majorBidi"/>
          <w:sz w:val="32"/>
          <w:szCs w:val="32"/>
        </w:rPr>
        <w:t xml:space="preserve"> </w:t>
      </w:r>
      <w:proofErr w:type="spellStart"/>
      <w:r w:rsidR="00954028">
        <w:rPr>
          <w:rFonts w:asciiTheme="majorBidi" w:hAnsiTheme="majorBidi" w:cstheme="majorBidi"/>
          <w:sz w:val="32"/>
          <w:szCs w:val="32"/>
        </w:rPr>
        <w:t>Alnagi</w:t>
      </w:r>
      <w:proofErr w:type="spellEnd"/>
      <w:r w:rsidR="00954028">
        <w:rPr>
          <w:rFonts w:asciiTheme="majorBidi" w:hAnsiTheme="majorBidi" w:cstheme="majorBidi"/>
          <w:sz w:val="32"/>
          <w:szCs w:val="32"/>
        </w:rPr>
        <w:t xml:space="preserve">  </w:t>
      </w:r>
    </w:p>
    <w:p w:rsidR="00A071D9" w:rsidRPr="006009FF" w:rsidRDefault="006009FF" w:rsidP="00954028">
      <w:pPr>
        <w:jc w:val="center"/>
        <w:rPr>
          <w:rFonts w:asciiTheme="majorBidi" w:hAnsiTheme="majorBidi" w:cstheme="majorBidi" w:hint="cs"/>
          <w:sz w:val="32"/>
          <w:szCs w:val="32"/>
          <w:rtl/>
        </w:rPr>
      </w:pPr>
      <w:r w:rsidRPr="006009FF">
        <w:rPr>
          <w:rFonts w:asciiTheme="majorBidi" w:hAnsiTheme="majorBidi" w:cstheme="majorBidi"/>
          <w:sz w:val="32"/>
          <w:szCs w:val="32"/>
        </w:rPr>
        <w:t>Assistant by:</w:t>
      </w:r>
      <w:r w:rsidR="00954028" w:rsidRPr="00954028">
        <w:rPr>
          <w:rFonts w:asciiTheme="majorBidi" w:hAnsiTheme="majorBidi" w:cstheme="majorBidi"/>
          <w:sz w:val="32"/>
          <w:szCs w:val="32"/>
        </w:rPr>
        <w:t xml:space="preserve"> </w:t>
      </w:r>
      <w:proofErr w:type="spellStart"/>
      <w:r w:rsidR="00954028">
        <w:rPr>
          <w:rFonts w:asciiTheme="majorBidi" w:hAnsiTheme="majorBidi" w:cstheme="majorBidi"/>
          <w:sz w:val="32"/>
          <w:szCs w:val="32"/>
        </w:rPr>
        <w:t>Dr.Najee</w:t>
      </w:r>
      <w:proofErr w:type="spellEnd"/>
      <w:r w:rsidR="00954028">
        <w:rPr>
          <w:rFonts w:asciiTheme="majorBidi" w:hAnsiTheme="majorBidi" w:cstheme="majorBidi"/>
          <w:sz w:val="32"/>
          <w:szCs w:val="32"/>
        </w:rPr>
        <w:t xml:space="preserve"> </w:t>
      </w:r>
      <w:proofErr w:type="spellStart"/>
      <w:r w:rsidR="00954028">
        <w:rPr>
          <w:rFonts w:asciiTheme="majorBidi" w:hAnsiTheme="majorBidi" w:cstheme="majorBidi"/>
          <w:sz w:val="32"/>
          <w:szCs w:val="32"/>
        </w:rPr>
        <w:t>Elhemri</w:t>
      </w:r>
      <w:proofErr w:type="spellEnd"/>
      <w:r w:rsidR="00954028">
        <w:rPr>
          <w:rFonts w:asciiTheme="majorBidi" w:hAnsiTheme="majorBidi" w:cstheme="majorBidi"/>
          <w:sz w:val="32"/>
          <w:szCs w:val="32"/>
        </w:rPr>
        <w:t xml:space="preserve">        </w:t>
      </w:r>
    </w:p>
    <w:p w:rsidR="00220432" w:rsidRDefault="00220432" w:rsidP="00A071D9">
      <w:pPr>
        <w:jc w:val="center"/>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rPr>
          <w:rFonts w:hint="cs"/>
          <w:rtl/>
        </w:rPr>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rPr>
          <w:rFonts w:hint="cs"/>
        </w:rPr>
      </w:pPr>
      <w:bookmarkStart w:id="0" w:name="_GoBack"/>
      <w:bookmarkEnd w:id="0"/>
    </w:p>
    <w:p w:rsidR="00220432" w:rsidRDefault="00220432" w:rsidP="000B11DB">
      <w:pPr>
        <w:jc w:val="right"/>
      </w:pPr>
    </w:p>
    <w:p w:rsidR="00220432" w:rsidRPr="002858E8" w:rsidRDefault="00FB6EB1" w:rsidP="00D33268">
      <w:pPr>
        <w:jc w:val="right"/>
        <w:rPr>
          <w:rFonts w:asciiTheme="minorBidi" w:hAnsiTheme="minorBidi"/>
          <w:sz w:val="28"/>
          <w:szCs w:val="28"/>
          <w:rtl/>
        </w:rPr>
      </w:pPr>
      <w:r w:rsidRPr="002858E8">
        <w:rPr>
          <w:rFonts w:asciiTheme="minorBidi" w:hAnsiTheme="minorBidi"/>
          <w:sz w:val="28"/>
          <w:szCs w:val="28"/>
        </w:rPr>
        <w:t xml:space="preserve">Abstract </w:t>
      </w:r>
    </w:p>
    <w:p w:rsidR="00B9454F" w:rsidRPr="002858E8" w:rsidRDefault="00B9454F" w:rsidP="00145749">
      <w:pPr>
        <w:jc w:val="right"/>
        <w:rPr>
          <w:rFonts w:asciiTheme="majorBidi" w:hAnsiTheme="majorBidi" w:cstheme="majorBidi"/>
          <w:sz w:val="24"/>
          <w:szCs w:val="24"/>
          <w:rtl/>
        </w:rPr>
      </w:pPr>
      <w:r w:rsidRPr="002858E8">
        <w:rPr>
          <w:rFonts w:asciiTheme="majorBidi" w:hAnsiTheme="majorBidi" w:cstheme="majorBidi"/>
          <w:sz w:val="24"/>
          <w:szCs w:val="24"/>
        </w:rPr>
        <w:t>This study has a purpose that is to determine the prevalence of asymptomatic</w:t>
      </w:r>
      <w:r w:rsidR="00F734AD">
        <w:rPr>
          <w:rFonts w:asciiTheme="majorBidi" w:hAnsiTheme="majorBidi" w:cstheme="majorBidi" w:hint="cs"/>
          <w:sz w:val="24"/>
          <w:szCs w:val="24"/>
          <w:rtl/>
        </w:rPr>
        <w:t xml:space="preserve">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among Libyan International Medical University students</w:t>
      </w:r>
      <w:r w:rsidR="00D33268" w:rsidRPr="002858E8">
        <w:rPr>
          <w:rFonts w:asciiTheme="majorBidi" w:hAnsiTheme="majorBidi" w:cstheme="majorBidi"/>
          <w:sz w:val="24"/>
          <w:szCs w:val="24"/>
        </w:rPr>
        <w:t xml:space="preserve"> </w:t>
      </w:r>
      <w:proofErr w:type="gramStart"/>
      <w:r w:rsidR="00D33268" w:rsidRPr="002858E8">
        <w:rPr>
          <w:rFonts w:asciiTheme="majorBidi" w:hAnsiTheme="majorBidi" w:cstheme="majorBidi"/>
          <w:sz w:val="24"/>
          <w:szCs w:val="24"/>
        </w:rPr>
        <w:t>This</w:t>
      </w:r>
      <w:proofErr w:type="gramEnd"/>
      <w:r w:rsidR="00D33268" w:rsidRPr="002858E8">
        <w:rPr>
          <w:rFonts w:asciiTheme="majorBidi" w:hAnsiTheme="majorBidi" w:cstheme="majorBidi"/>
          <w:sz w:val="24"/>
          <w:szCs w:val="24"/>
        </w:rPr>
        <w:t xml:space="preserve"> research involves 24 students. Both men and women had urine samples obtained. A significant bacterial count in the urine </w:t>
      </w:r>
      <w:proofErr w:type="gramStart"/>
      <w:r w:rsidR="00D33268" w:rsidRPr="002858E8">
        <w:rPr>
          <w:rFonts w:asciiTheme="majorBidi" w:hAnsiTheme="majorBidi" w:cstheme="majorBidi"/>
          <w:sz w:val="24"/>
          <w:szCs w:val="24"/>
        </w:rPr>
        <w:t>was found</w:t>
      </w:r>
      <w:proofErr w:type="gramEnd"/>
      <w:r w:rsidR="00D33268" w:rsidRPr="002858E8">
        <w:rPr>
          <w:rFonts w:asciiTheme="majorBidi" w:hAnsiTheme="majorBidi" w:cstheme="majorBidi"/>
          <w:sz w:val="24"/>
          <w:szCs w:val="24"/>
        </w:rPr>
        <w:t xml:space="preserve"> in 54.2 percent of LIMU students, which is characterized as asymptomatic </w:t>
      </w:r>
      <w:proofErr w:type="spellStart"/>
      <w:r w:rsidR="00D33268" w:rsidRPr="002858E8">
        <w:rPr>
          <w:rFonts w:asciiTheme="majorBidi" w:hAnsiTheme="majorBidi" w:cstheme="majorBidi"/>
          <w:sz w:val="24"/>
          <w:szCs w:val="24"/>
        </w:rPr>
        <w:t>bacteriuria</w:t>
      </w:r>
      <w:proofErr w:type="spellEnd"/>
      <w:r w:rsidR="00D33268" w:rsidRPr="002858E8">
        <w:rPr>
          <w:rFonts w:asciiTheme="majorBidi" w:hAnsiTheme="majorBidi" w:cstheme="majorBidi"/>
          <w:sz w:val="24"/>
          <w:szCs w:val="24"/>
        </w:rPr>
        <w:t xml:space="preserve">. A chi-squared test was used in this investigation, and the results revealed that there were statistically significant variations in asymptomatic </w:t>
      </w:r>
      <w:proofErr w:type="spellStart"/>
      <w:r w:rsidR="00D33268" w:rsidRPr="002858E8">
        <w:rPr>
          <w:rFonts w:asciiTheme="majorBidi" w:hAnsiTheme="majorBidi" w:cstheme="majorBidi"/>
          <w:sz w:val="24"/>
          <w:szCs w:val="24"/>
        </w:rPr>
        <w:t>bacteriuria</w:t>
      </w:r>
      <w:proofErr w:type="spellEnd"/>
      <w:r w:rsidR="00D33268" w:rsidRPr="002858E8">
        <w:rPr>
          <w:rFonts w:asciiTheme="majorBidi" w:hAnsiTheme="majorBidi" w:cstheme="majorBidi"/>
          <w:sz w:val="24"/>
          <w:szCs w:val="24"/>
        </w:rPr>
        <w:t xml:space="preserve"> by gender </w:t>
      </w:r>
      <w:r w:rsidR="00145749" w:rsidRPr="003F3F3C">
        <w:rPr>
          <w:rFonts w:asciiTheme="minorBidi" w:hAnsiTheme="minorBidi"/>
          <w:sz w:val="24"/>
          <w:szCs w:val="24"/>
          <w:shd w:val="clear" w:color="auto" w:fill="FFFFFF"/>
        </w:rPr>
        <w:t xml:space="preserve">(P=0.018). </w:t>
      </w:r>
      <w:r w:rsidR="00D33268" w:rsidRPr="002858E8">
        <w:rPr>
          <w:rFonts w:asciiTheme="majorBidi" w:hAnsiTheme="majorBidi" w:cstheme="majorBidi"/>
          <w:sz w:val="24"/>
          <w:szCs w:val="24"/>
        </w:rPr>
        <w:t xml:space="preserve">ASBU </w:t>
      </w:r>
      <w:proofErr w:type="gramStart"/>
      <w:r w:rsidR="00D33268" w:rsidRPr="002858E8">
        <w:rPr>
          <w:rFonts w:asciiTheme="majorBidi" w:hAnsiTheme="majorBidi" w:cstheme="majorBidi"/>
          <w:sz w:val="24"/>
          <w:szCs w:val="24"/>
        </w:rPr>
        <w:t>was shown</w:t>
      </w:r>
      <w:proofErr w:type="gramEnd"/>
      <w:r w:rsidR="00D33268" w:rsidRPr="002858E8">
        <w:rPr>
          <w:rFonts w:asciiTheme="majorBidi" w:hAnsiTheme="majorBidi" w:cstheme="majorBidi"/>
          <w:sz w:val="24"/>
          <w:szCs w:val="24"/>
        </w:rPr>
        <w:t xml:space="preserve"> to be more common in females than in males. E. coli </w:t>
      </w:r>
      <w:proofErr w:type="gramStart"/>
      <w:r w:rsidR="00D33268" w:rsidRPr="002858E8">
        <w:rPr>
          <w:rFonts w:asciiTheme="majorBidi" w:hAnsiTheme="majorBidi" w:cstheme="majorBidi"/>
          <w:sz w:val="24"/>
          <w:szCs w:val="24"/>
        </w:rPr>
        <w:t>was discovered</w:t>
      </w:r>
      <w:proofErr w:type="gramEnd"/>
      <w:r w:rsidR="00D33268" w:rsidRPr="002858E8">
        <w:rPr>
          <w:rFonts w:asciiTheme="majorBidi" w:hAnsiTheme="majorBidi" w:cstheme="majorBidi"/>
          <w:sz w:val="24"/>
          <w:szCs w:val="24"/>
        </w:rPr>
        <w:t xml:space="preserve"> to be the most common cause of asymptomatic </w:t>
      </w:r>
      <w:proofErr w:type="spellStart"/>
      <w:r w:rsidR="00D33268" w:rsidRPr="002858E8">
        <w:rPr>
          <w:rFonts w:asciiTheme="majorBidi" w:hAnsiTheme="majorBidi" w:cstheme="majorBidi"/>
          <w:sz w:val="24"/>
          <w:szCs w:val="24"/>
        </w:rPr>
        <w:t>bacteriuria</w:t>
      </w:r>
      <w:proofErr w:type="spellEnd"/>
      <w:r w:rsidR="00445859">
        <w:rPr>
          <w:rFonts w:asciiTheme="majorBidi" w:hAnsiTheme="majorBidi" w:cstheme="majorBidi"/>
          <w:sz w:val="24"/>
          <w:szCs w:val="24"/>
        </w:rPr>
        <w:t>.</w:t>
      </w: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0B11DB">
      <w:pPr>
        <w:jc w:val="right"/>
      </w:pPr>
    </w:p>
    <w:p w:rsidR="00220432" w:rsidRDefault="00220432" w:rsidP="00A071D9"/>
    <w:p w:rsidR="00E44210" w:rsidRDefault="00E44210" w:rsidP="00E44210">
      <w:pPr>
        <w:rPr>
          <w:rtl/>
        </w:rPr>
      </w:pPr>
    </w:p>
    <w:p w:rsidR="00E44210" w:rsidRPr="002858E8" w:rsidRDefault="00E44210" w:rsidP="00E44210">
      <w:pPr>
        <w:jc w:val="right"/>
        <w:rPr>
          <w:rFonts w:asciiTheme="minorBidi" w:hAnsiTheme="minorBidi" w:hint="cs"/>
          <w:sz w:val="28"/>
          <w:szCs w:val="28"/>
          <w:rtl/>
        </w:rPr>
      </w:pPr>
      <w:r w:rsidRPr="002858E8">
        <w:rPr>
          <w:rFonts w:asciiTheme="minorBidi" w:hAnsiTheme="minorBidi"/>
          <w:sz w:val="28"/>
          <w:szCs w:val="28"/>
        </w:rPr>
        <w:t>Introduction:</w:t>
      </w:r>
      <w:r w:rsidR="002858E8">
        <w:rPr>
          <w:rFonts w:asciiTheme="minorBidi" w:hAnsiTheme="minorBidi" w:hint="cs"/>
          <w:sz w:val="28"/>
          <w:szCs w:val="28"/>
          <w:rtl/>
        </w:rPr>
        <w:t>-</w:t>
      </w:r>
      <w:proofErr w:type="gramStart"/>
      <w:r w:rsidR="002858E8">
        <w:rPr>
          <w:rFonts w:asciiTheme="minorBidi" w:hAnsiTheme="minorBidi" w:hint="cs"/>
          <w:sz w:val="28"/>
          <w:szCs w:val="28"/>
          <w:rtl/>
        </w:rPr>
        <w:t>1</w:t>
      </w:r>
      <w:proofErr w:type="gramEnd"/>
    </w:p>
    <w:p w:rsidR="00E44210" w:rsidRPr="002858E8" w:rsidRDefault="00E44210" w:rsidP="00E91768">
      <w:pPr>
        <w:jc w:val="right"/>
        <w:rPr>
          <w:rFonts w:asciiTheme="majorBidi" w:hAnsiTheme="majorBidi" w:cstheme="majorBidi"/>
          <w:sz w:val="24"/>
          <w:szCs w:val="24"/>
          <w:rtl/>
        </w:rPr>
      </w:pPr>
      <w:r w:rsidRPr="002858E8">
        <w:rPr>
          <w:rFonts w:asciiTheme="majorBidi" w:hAnsiTheme="majorBidi" w:cstheme="majorBidi"/>
          <w:sz w:val="24"/>
          <w:szCs w:val="24"/>
        </w:rPr>
        <w:t xml:space="preserve">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(ABU) is</w:t>
      </w:r>
      <w:r w:rsidR="000F4B15" w:rsidRPr="002858E8">
        <w:rPr>
          <w:rFonts w:asciiTheme="majorBidi" w:hAnsiTheme="majorBidi" w:cstheme="majorBidi"/>
          <w:sz w:val="24"/>
          <w:szCs w:val="24"/>
        </w:rPr>
        <w:t xml:space="preserve"> </w:t>
      </w:r>
      <w:r w:rsidR="00E91768" w:rsidRPr="002858E8">
        <w:rPr>
          <w:rFonts w:asciiTheme="majorBidi" w:hAnsiTheme="majorBidi" w:cstheme="majorBidi"/>
          <w:sz w:val="24"/>
          <w:szCs w:val="24"/>
        </w:rPr>
        <w:t>a</w:t>
      </w:r>
      <w:r w:rsidR="000F4B15" w:rsidRPr="002858E8">
        <w:rPr>
          <w:rFonts w:asciiTheme="majorBidi" w:hAnsiTheme="majorBidi" w:cstheme="majorBidi"/>
          <w:sz w:val="24"/>
          <w:szCs w:val="24"/>
        </w:rPr>
        <w:t xml:space="preserve"> condition</w:t>
      </w:r>
      <w:r w:rsidRPr="002858E8">
        <w:rPr>
          <w:rFonts w:asciiTheme="majorBidi" w:hAnsiTheme="majorBidi" w:cstheme="majorBidi"/>
          <w:sz w:val="24"/>
          <w:szCs w:val="24"/>
        </w:rPr>
        <w:t xml:space="preserve"> in which urine culture reveals a considerable growth of pathogenic bacteria in a patient with no signs or symptoms of a urinary tract </w:t>
      </w:r>
      <w:proofErr w:type="gramStart"/>
      <w:r w:rsidRPr="002858E8">
        <w:rPr>
          <w:rFonts w:asciiTheme="majorBidi" w:hAnsiTheme="majorBidi" w:cstheme="majorBidi"/>
          <w:sz w:val="24"/>
          <w:szCs w:val="24"/>
        </w:rPr>
        <w:t>infection</w:t>
      </w:r>
      <w:proofErr w:type="gramEnd"/>
      <w:r w:rsidRPr="002858E8">
        <w:rPr>
          <w:rFonts w:asciiTheme="majorBidi" w:hAnsiTheme="majorBidi" w:cstheme="majorBidi"/>
          <w:sz w:val="24"/>
          <w:szCs w:val="24"/>
        </w:rPr>
        <w:t xml:space="preserve"> </w:t>
      </w:r>
      <w:r w:rsidR="000F4B15" w:rsidRPr="002858E8">
        <w:rPr>
          <w:rFonts w:asciiTheme="majorBidi" w:hAnsiTheme="majorBidi" w:cstheme="majorBidi"/>
          <w:sz w:val="24"/>
          <w:szCs w:val="24"/>
        </w:rPr>
        <w:t>as</w:t>
      </w:r>
      <w:r w:rsidRPr="002858E8">
        <w:rPr>
          <w:rFonts w:asciiTheme="majorBidi" w:hAnsiTheme="majorBidi" w:cstheme="majorBidi"/>
          <w:sz w:val="24"/>
          <w:szCs w:val="24"/>
        </w:rPr>
        <w:t xml:space="preserve"> it</w:t>
      </w:r>
      <w:r w:rsidR="000F4B15" w:rsidRPr="002858E8">
        <w:rPr>
          <w:rFonts w:asciiTheme="majorBidi" w:hAnsiTheme="majorBidi" w:cstheme="majorBidi"/>
          <w:sz w:val="24"/>
          <w:szCs w:val="24"/>
        </w:rPr>
        <w:t xml:space="preserve"> is </w:t>
      </w:r>
      <w:r w:rsidRPr="002858E8">
        <w:rPr>
          <w:rFonts w:asciiTheme="majorBidi" w:hAnsiTheme="majorBidi" w:cstheme="majorBidi"/>
          <w:sz w:val="24"/>
          <w:szCs w:val="24"/>
        </w:rPr>
        <w:t xml:space="preserve">common among certain groups of people, such as those who have catheters inserted into their bladder for an extended period. </w:t>
      </w:r>
      <w:proofErr w:type="gramStart"/>
      <w:r w:rsidRPr="002858E8">
        <w:rPr>
          <w:rFonts w:asciiTheme="majorBidi" w:hAnsiTheme="majorBidi" w:cstheme="majorBidi"/>
          <w:sz w:val="24"/>
          <w:szCs w:val="24"/>
        </w:rPr>
        <w:t>characterized</w:t>
      </w:r>
      <w:proofErr w:type="gramEnd"/>
      <w:r w:rsidRPr="002858E8">
        <w:rPr>
          <w:rFonts w:asciiTheme="majorBidi" w:hAnsiTheme="majorBidi" w:cstheme="majorBidi"/>
          <w:sz w:val="24"/>
          <w:szCs w:val="24"/>
        </w:rPr>
        <w:t xml:space="preserve"> by the detection of positive cultures (≥ 105 </w:t>
      </w:r>
      <w:proofErr w:type="spellStart"/>
      <w:r w:rsidRPr="002858E8">
        <w:rPr>
          <w:rFonts w:asciiTheme="majorBidi" w:hAnsiTheme="majorBidi" w:cstheme="majorBidi"/>
          <w:sz w:val="24"/>
          <w:szCs w:val="24"/>
        </w:rPr>
        <w:t>col</w:t>
      </w:r>
      <w:r w:rsidR="000F4B15" w:rsidRPr="002858E8">
        <w:rPr>
          <w:rFonts w:asciiTheme="majorBidi" w:hAnsiTheme="majorBidi" w:cstheme="majorBidi"/>
          <w:sz w:val="24"/>
          <w:szCs w:val="24"/>
        </w:rPr>
        <w:t>colony</w:t>
      </w:r>
      <w:proofErr w:type="spellEnd"/>
      <w:r w:rsidR="000F4B15" w:rsidRPr="002858E8">
        <w:rPr>
          <w:rFonts w:asciiTheme="majorBidi" w:hAnsiTheme="majorBidi" w:cstheme="majorBidi"/>
          <w:sz w:val="24"/>
          <w:szCs w:val="24"/>
        </w:rPr>
        <w:t xml:space="preserve">-forming </w:t>
      </w:r>
      <w:r w:rsidRPr="002858E8">
        <w:rPr>
          <w:rFonts w:asciiTheme="majorBidi" w:hAnsiTheme="majorBidi" w:cstheme="majorBidi"/>
          <w:sz w:val="24"/>
          <w:szCs w:val="24"/>
        </w:rPr>
        <w:t xml:space="preserve">per mL of urine) of the same </w:t>
      </w:r>
      <w:proofErr w:type="spellStart"/>
      <w:r w:rsidRPr="002858E8">
        <w:rPr>
          <w:rFonts w:asciiTheme="majorBidi" w:hAnsiTheme="majorBidi" w:cstheme="majorBidi"/>
          <w:sz w:val="24"/>
          <w:szCs w:val="24"/>
        </w:rPr>
        <w:t>uropathogen</w:t>
      </w:r>
      <w:proofErr w:type="spellEnd"/>
      <w:r w:rsidRPr="002858E8">
        <w:rPr>
          <w:rFonts w:asciiTheme="majorBidi" w:hAnsiTheme="majorBidi" w:cstheme="majorBidi"/>
          <w:sz w:val="24"/>
          <w:szCs w:val="24"/>
        </w:rPr>
        <w:t xml:space="preserve"> in 2 consecutive urine specimens, in the absence of urinary symptoms.   </w:t>
      </w:r>
    </w:p>
    <w:p w:rsidR="00E44210" w:rsidRPr="002858E8" w:rsidRDefault="00E44210" w:rsidP="00E44210">
      <w:pPr>
        <w:jc w:val="right"/>
        <w:rPr>
          <w:rFonts w:asciiTheme="majorBidi" w:hAnsiTheme="majorBidi" w:cstheme="majorBidi"/>
          <w:sz w:val="24"/>
          <w:szCs w:val="24"/>
        </w:rPr>
      </w:pPr>
      <w:r w:rsidRPr="002858E8">
        <w:rPr>
          <w:rFonts w:asciiTheme="majorBidi" w:hAnsiTheme="majorBidi" w:cstheme="majorBidi"/>
          <w:sz w:val="24"/>
          <w:szCs w:val="24"/>
        </w:rPr>
        <w:t xml:space="preserve">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w:t>
      </w:r>
      <w:proofErr w:type="gramStart"/>
      <w:r w:rsidRPr="002858E8">
        <w:rPr>
          <w:rFonts w:asciiTheme="majorBidi" w:hAnsiTheme="majorBidi" w:cstheme="majorBidi"/>
          <w:sz w:val="24"/>
          <w:szCs w:val="24"/>
        </w:rPr>
        <w:t>is normally not treated</w:t>
      </w:r>
      <w:proofErr w:type="gramEnd"/>
      <w:r w:rsidRPr="002858E8">
        <w:rPr>
          <w:rFonts w:asciiTheme="majorBidi" w:hAnsiTheme="majorBidi" w:cstheme="majorBidi"/>
          <w:sz w:val="24"/>
          <w:szCs w:val="24"/>
        </w:rPr>
        <w:t xml:space="preserve"> because eradicating the bacteria can be difficult and complications are usually rare.  Similarly, antibiotic treatment can change the bacterial balance of the body, sometimes allowing the multiplication of bacteria that are more difficult to eliminate</w:t>
      </w:r>
      <w:r w:rsidRPr="002858E8">
        <w:rPr>
          <w:rFonts w:asciiTheme="majorBidi" w:hAnsiTheme="majorBidi" w:cstheme="majorBidi"/>
          <w:sz w:val="24"/>
          <w:szCs w:val="24"/>
          <w:rtl/>
        </w:rPr>
        <w:t>.</w:t>
      </w:r>
    </w:p>
    <w:p w:rsidR="00E44210" w:rsidRPr="002858E8" w:rsidRDefault="00E44210" w:rsidP="001F023C">
      <w:pPr>
        <w:jc w:val="right"/>
        <w:rPr>
          <w:rFonts w:asciiTheme="majorBidi" w:hAnsiTheme="majorBidi" w:cstheme="majorBidi"/>
          <w:sz w:val="24"/>
          <w:szCs w:val="24"/>
        </w:rPr>
      </w:pPr>
      <w:r w:rsidRPr="002858E8">
        <w:rPr>
          <w:rFonts w:asciiTheme="majorBidi" w:hAnsiTheme="majorBidi" w:cstheme="majorBidi"/>
          <w:sz w:val="24"/>
          <w:szCs w:val="24"/>
        </w:rPr>
        <w:t>It af</w:t>
      </w:r>
      <w:r w:rsidR="001F023C">
        <w:rPr>
          <w:rFonts w:asciiTheme="majorBidi" w:hAnsiTheme="majorBidi" w:cstheme="majorBidi"/>
          <w:sz w:val="24"/>
          <w:szCs w:val="24"/>
        </w:rPr>
        <w:t xml:space="preserve">fects women more often than </w:t>
      </w:r>
      <w:proofErr w:type="spellStart"/>
      <w:proofErr w:type="gramStart"/>
      <w:r w:rsidR="001F023C">
        <w:rPr>
          <w:rFonts w:asciiTheme="majorBidi" w:hAnsiTheme="majorBidi" w:cstheme="majorBidi"/>
          <w:sz w:val="24"/>
          <w:szCs w:val="24"/>
        </w:rPr>
        <w:t>menand</w:t>
      </w:r>
      <w:proofErr w:type="spellEnd"/>
      <w:proofErr w:type="gramEnd"/>
      <w:r w:rsidR="001F023C" w:rsidRPr="001F023C">
        <w:rPr>
          <w:rFonts w:asciiTheme="majorBidi" w:hAnsiTheme="majorBidi" w:cstheme="majorBidi"/>
          <w:sz w:val="24"/>
          <w:szCs w:val="24"/>
        </w:rPr>
        <w:t xml:space="preserve"> </w:t>
      </w:r>
      <w:r w:rsidR="001F023C">
        <w:rPr>
          <w:rFonts w:asciiTheme="majorBidi" w:hAnsiTheme="majorBidi" w:cstheme="majorBidi"/>
          <w:sz w:val="24"/>
          <w:szCs w:val="24"/>
        </w:rPr>
        <w:t>m</w:t>
      </w:r>
      <w:r w:rsidR="001F023C" w:rsidRPr="002858E8">
        <w:rPr>
          <w:rFonts w:asciiTheme="majorBidi" w:hAnsiTheme="majorBidi" w:cstheme="majorBidi"/>
          <w:sz w:val="24"/>
          <w:szCs w:val="24"/>
        </w:rPr>
        <w:t>ost people with excessive bacteria in their urine who are asymptomatic should not be treated</w:t>
      </w:r>
      <w:r w:rsidRPr="002858E8">
        <w:rPr>
          <w:rFonts w:asciiTheme="majorBidi" w:hAnsiTheme="majorBidi" w:cstheme="majorBidi"/>
          <w:sz w:val="24"/>
          <w:szCs w:val="24"/>
          <w:rtl/>
        </w:rPr>
        <w:t>.</w:t>
      </w:r>
    </w:p>
    <w:p w:rsidR="00E44210" w:rsidRPr="002858E8" w:rsidRDefault="00E44210" w:rsidP="00E44210">
      <w:pPr>
        <w:jc w:val="right"/>
        <w:rPr>
          <w:rFonts w:asciiTheme="majorBidi" w:hAnsiTheme="majorBidi" w:cstheme="majorBidi"/>
          <w:sz w:val="24"/>
          <w:szCs w:val="24"/>
        </w:rPr>
      </w:pPr>
      <w:r w:rsidRPr="002858E8">
        <w:rPr>
          <w:rFonts w:asciiTheme="majorBidi" w:hAnsiTheme="majorBidi" w:cstheme="majorBidi"/>
          <w:sz w:val="24"/>
          <w:szCs w:val="24"/>
          <w:rtl/>
        </w:rPr>
        <w:t xml:space="preserve"> </w:t>
      </w:r>
      <w:r w:rsidRPr="002858E8">
        <w:rPr>
          <w:rFonts w:asciiTheme="majorBidi" w:hAnsiTheme="majorBidi" w:cstheme="majorBidi"/>
          <w:sz w:val="24"/>
          <w:szCs w:val="24"/>
        </w:rPr>
        <w:t>An exception applies to people with a medical condition that puts them at high risk for a urinary tract infection (UTI).  These situations may include</w:t>
      </w:r>
      <w:r w:rsidRPr="002858E8">
        <w:rPr>
          <w:rFonts w:asciiTheme="majorBidi" w:hAnsiTheme="majorBidi" w:cstheme="majorBidi"/>
          <w:sz w:val="24"/>
          <w:szCs w:val="24"/>
          <w:rtl/>
        </w:rPr>
        <w:t>:</w:t>
      </w:r>
    </w:p>
    <w:p w:rsidR="00E44210" w:rsidRPr="002858E8" w:rsidRDefault="00E44210" w:rsidP="00D66DAB">
      <w:pPr>
        <w:jc w:val="right"/>
        <w:rPr>
          <w:rFonts w:asciiTheme="majorBidi" w:hAnsiTheme="majorBidi" w:cstheme="majorBidi" w:hint="cs"/>
          <w:sz w:val="24"/>
          <w:szCs w:val="24"/>
          <w:rtl/>
        </w:rPr>
      </w:pPr>
      <w:r w:rsidRPr="002858E8">
        <w:rPr>
          <w:rFonts w:asciiTheme="majorBidi" w:hAnsiTheme="majorBidi" w:cstheme="majorBidi"/>
          <w:sz w:val="24"/>
          <w:szCs w:val="24"/>
        </w:rPr>
        <w:t>Use of drugs that suppress the immune system</w:t>
      </w:r>
      <w:r w:rsidRPr="002858E8">
        <w:rPr>
          <w:rFonts w:asciiTheme="majorBidi" w:hAnsiTheme="majorBidi" w:cstheme="majorBidi"/>
          <w:sz w:val="24"/>
          <w:szCs w:val="24"/>
          <w:rtl/>
        </w:rPr>
        <w:t xml:space="preserve"> </w:t>
      </w:r>
      <w:r w:rsidRPr="002858E8">
        <w:rPr>
          <w:rFonts w:asciiTheme="majorBidi" w:hAnsiTheme="majorBidi" w:cstheme="majorBidi"/>
          <w:sz w:val="24"/>
          <w:szCs w:val="24"/>
        </w:rPr>
        <w:t xml:space="preserve">Kidney </w:t>
      </w:r>
      <w:proofErr w:type="gramStart"/>
      <w:r w:rsidRPr="002858E8">
        <w:rPr>
          <w:rFonts w:asciiTheme="majorBidi" w:hAnsiTheme="majorBidi" w:cstheme="majorBidi"/>
          <w:sz w:val="24"/>
          <w:szCs w:val="24"/>
        </w:rPr>
        <w:t xml:space="preserve">transplant </w:t>
      </w:r>
      <w:r w:rsidRPr="002858E8">
        <w:rPr>
          <w:rFonts w:asciiTheme="majorBidi" w:hAnsiTheme="majorBidi" w:cstheme="majorBidi"/>
          <w:sz w:val="24"/>
          <w:szCs w:val="24"/>
          <w:rtl/>
        </w:rPr>
        <w:t xml:space="preserve"> </w:t>
      </w:r>
      <w:r w:rsidRPr="002858E8">
        <w:rPr>
          <w:rFonts w:asciiTheme="majorBidi" w:hAnsiTheme="majorBidi" w:cstheme="majorBidi"/>
          <w:sz w:val="24"/>
          <w:szCs w:val="24"/>
        </w:rPr>
        <w:t>Pregnancy</w:t>
      </w:r>
      <w:proofErr w:type="gramEnd"/>
    </w:p>
    <w:p w:rsidR="00E44210" w:rsidRPr="002858E8" w:rsidRDefault="00E44210" w:rsidP="00E26139">
      <w:pPr>
        <w:jc w:val="right"/>
        <w:rPr>
          <w:rFonts w:asciiTheme="majorBidi" w:hAnsiTheme="majorBidi" w:cstheme="majorBidi" w:hint="cs"/>
          <w:sz w:val="24"/>
          <w:szCs w:val="24"/>
          <w:rtl/>
        </w:rPr>
      </w:pPr>
      <w:r w:rsidRPr="002858E8">
        <w:rPr>
          <w:rFonts w:asciiTheme="majorBidi" w:hAnsiTheme="majorBidi" w:cstheme="majorBidi"/>
          <w:sz w:val="24"/>
          <w:szCs w:val="24"/>
        </w:rPr>
        <w:t>ABU is usually caused by Gram-negative bacteria such as Escherichia coli</w:t>
      </w:r>
      <w:proofErr w:type="gramStart"/>
      <w:r w:rsidRPr="002858E8">
        <w:rPr>
          <w:rFonts w:asciiTheme="majorBidi" w:hAnsiTheme="majorBidi" w:cstheme="majorBidi"/>
          <w:sz w:val="24"/>
          <w:szCs w:val="24"/>
        </w:rPr>
        <w:t>;  more</w:t>
      </w:r>
      <w:proofErr w:type="gramEnd"/>
      <w:r w:rsidRPr="002858E8">
        <w:rPr>
          <w:rFonts w:asciiTheme="majorBidi" w:hAnsiTheme="majorBidi" w:cstheme="majorBidi"/>
          <w:sz w:val="24"/>
          <w:szCs w:val="24"/>
        </w:rPr>
        <w:t xml:space="preserve"> than 85 percent of all urinary tract infections are caused by E. coli</w:t>
      </w:r>
      <w:r w:rsidR="00E26139">
        <w:rPr>
          <w:rFonts w:asciiTheme="majorBidi" w:hAnsiTheme="majorBidi" w:cstheme="majorBidi"/>
          <w:sz w:val="24"/>
          <w:szCs w:val="24"/>
        </w:rPr>
        <w:t xml:space="preserve"> </w:t>
      </w:r>
      <w:r w:rsidR="00E26139">
        <w:rPr>
          <w:sz w:val="24"/>
          <w:szCs w:val="24"/>
        </w:rPr>
        <w:t>[1</w:t>
      </w:r>
      <w:r w:rsidR="00E26139">
        <w:rPr>
          <w:sz w:val="24"/>
          <w:szCs w:val="24"/>
        </w:rPr>
        <w:t>]</w:t>
      </w:r>
    </w:p>
    <w:p w:rsidR="00E44210" w:rsidRPr="002858E8" w:rsidRDefault="00E44210" w:rsidP="00E26139">
      <w:pPr>
        <w:jc w:val="right"/>
        <w:rPr>
          <w:rFonts w:asciiTheme="majorBidi" w:hAnsiTheme="majorBidi" w:cstheme="majorBidi"/>
          <w:sz w:val="24"/>
          <w:szCs w:val="24"/>
          <w:rtl/>
        </w:rPr>
      </w:pPr>
      <w:r w:rsidRPr="002858E8">
        <w:rPr>
          <w:rFonts w:asciiTheme="majorBidi" w:hAnsiTheme="majorBidi" w:cstheme="majorBidi"/>
          <w:sz w:val="24"/>
          <w:szCs w:val="24"/>
        </w:rPr>
        <w:t xml:space="preserve">Additionally, in vitro studies of an E coli strain isolated from a patient with ABU revealed its ability to outcompete </w:t>
      </w:r>
      <w:proofErr w:type="spellStart"/>
      <w:r w:rsidRPr="002858E8">
        <w:rPr>
          <w:rFonts w:asciiTheme="majorBidi" w:hAnsiTheme="majorBidi" w:cstheme="majorBidi"/>
          <w:sz w:val="24"/>
          <w:szCs w:val="24"/>
        </w:rPr>
        <w:t>uropathogenic</w:t>
      </w:r>
      <w:proofErr w:type="spellEnd"/>
      <w:r w:rsidRPr="002858E8">
        <w:rPr>
          <w:rFonts w:asciiTheme="majorBidi" w:hAnsiTheme="majorBidi" w:cstheme="majorBidi"/>
          <w:sz w:val="24"/>
          <w:szCs w:val="24"/>
        </w:rPr>
        <w:t xml:space="preserve"> E coli in human urine, suggesting an adaptive </w:t>
      </w:r>
      <w:proofErr w:type="gramStart"/>
      <w:r w:rsidRPr="002858E8">
        <w:rPr>
          <w:rFonts w:asciiTheme="majorBidi" w:hAnsiTheme="majorBidi" w:cstheme="majorBidi"/>
          <w:sz w:val="24"/>
          <w:szCs w:val="24"/>
        </w:rPr>
        <w:t>advantage</w:t>
      </w:r>
      <w:r w:rsidR="00E26139">
        <w:rPr>
          <w:sz w:val="24"/>
          <w:szCs w:val="24"/>
        </w:rPr>
        <w:t>[</w:t>
      </w:r>
      <w:proofErr w:type="gramEnd"/>
      <w:r w:rsidR="00E26139">
        <w:rPr>
          <w:sz w:val="24"/>
          <w:szCs w:val="24"/>
        </w:rPr>
        <w:t>2</w:t>
      </w:r>
      <w:r w:rsidR="00E26139">
        <w:rPr>
          <w:sz w:val="24"/>
          <w:szCs w:val="24"/>
        </w:rPr>
        <w:t xml:space="preserve">] </w:t>
      </w:r>
      <w:r w:rsidR="00E26139">
        <w:rPr>
          <w:rFonts w:asciiTheme="majorBidi" w:hAnsiTheme="majorBidi" w:cstheme="majorBidi"/>
          <w:sz w:val="24"/>
          <w:szCs w:val="24"/>
        </w:rPr>
        <w:t xml:space="preserve"> </w:t>
      </w:r>
    </w:p>
    <w:p w:rsidR="00E44210" w:rsidRPr="002858E8" w:rsidRDefault="00E44210" w:rsidP="000F4B15">
      <w:pPr>
        <w:jc w:val="right"/>
        <w:rPr>
          <w:rFonts w:asciiTheme="majorBidi" w:hAnsiTheme="majorBidi" w:cstheme="majorBidi"/>
          <w:sz w:val="24"/>
          <w:szCs w:val="24"/>
        </w:rPr>
      </w:pPr>
      <w:proofErr w:type="gramStart"/>
      <w:r w:rsidRPr="002858E8">
        <w:rPr>
          <w:rFonts w:asciiTheme="majorBidi" w:hAnsiTheme="majorBidi" w:cstheme="majorBidi"/>
          <w:sz w:val="24"/>
          <w:szCs w:val="24"/>
        </w:rPr>
        <w:t>the</w:t>
      </w:r>
      <w:proofErr w:type="gramEnd"/>
      <w:r w:rsidRPr="002858E8">
        <w:rPr>
          <w:rFonts w:asciiTheme="majorBidi" w:hAnsiTheme="majorBidi" w:cstheme="majorBidi"/>
          <w:sz w:val="24"/>
          <w:szCs w:val="24"/>
        </w:rPr>
        <w:t xml:space="preserve"> </w:t>
      </w:r>
      <w:r w:rsidR="000F4B15" w:rsidRPr="002858E8">
        <w:rPr>
          <w:rFonts w:asciiTheme="majorBidi" w:hAnsiTheme="majorBidi" w:cstheme="majorBidi"/>
          <w:sz w:val="24"/>
          <w:szCs w:val="24"/>
        </w:rPr>
        <w:t>goal of</w:t>
      </w:r>
      <w:r w:rsidRPr="002858E8">
        <w:rPr>
          <w:rFonts w:asciiTheme="majorBidi" w:hAnsiTheme="majorBidi" w:cstheme="majorBidi"/>
          <w:sz w:val="24"/>
          <w:szCs w:val="24"/>
        </w:rPr>
        <w:t xml:space="preserve"> </w:t>
      </w:r>
      <w:r w:rsidR="000F4B15" w:rsidRPr="002858E8">
        <w:rPr>
          <w:rFonts w:asciiTheme="majorBidi" w:hAnsiTheme="majorBidi" w:cstheme="majorBidi"/>
          <w:sz w:val="24"/>
          <w:szCs w:val="24"/>
        </w:rPr>
        <w:t>this</w:t>
      </w:r>
      <w:r w:rsidRPr="002858E8">
        <w:rPr>
          <w:rFonts w:asciiTheme="majorBidi" w:hAnsiTheme="majorBidi" w:cstheme="majorBidi"/>
          <w:sz w:val="24"/>
          <w:szCs w:val="24"/>
        </w:rPr>
        <w:t xml:space="preserve"> study </w:t>
      </w:r>
      <w:r w:rsidR="000F4B15" w:rsidRPr="002858E8">
        <w:rPr>
          <w:rFonts w:asciiTheme="majorBidi" w:hAnsiTheme="majorBidi" w:cstheme="majorBidi"/>
          <w:sz w:val="24"/>
          <w:szCs w:val="24"/>
        </w:rPr>
        <w:t xml:space="preserve">is </w:t>
      </w:r>
      <w:r w:rsidR="002858E8" w:rsidRPr="002858E8">
        <w:rPr>
          <w:rFonts w:asciiTheme="majorBidi" w:hAnsiTheme="majorBidi" w:cstheme="majorBidi"/>
          <w:sz w:val="24"/>
          <w:szCs w:val="24"/>
        </w:rPr>
        <w:t>to</w:t>
      </w:r>
      <w:r w:rsidRPr="002858E8">
        <w:rPr>
          <w:rFonts w:asciiTheme="majorBidi" w:hAnsiTheme="majorBidi" w:cstheme="majorBidi"/>
          <w:sz w:val="24"/>
          <w:szCs w:val="24"/>
        </w:rPr>
        <w:t xml:space="preserve"> explore the predominance of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w:t>
      </w:r>
      <w:r w:rsidR="000F4B15" w:rsidRPr="002858E8">
        <w:rPr>
          <w:rFonts w:asciiTheme="majorBidi" w:hAnsiTheme="majorBidi" w:cstheme="majorBidi"/>
          <w:sz w:val="24"/>
          <w:szCs w:val="24"/>
        </w:rPr>
        <w:t>ABG</w:t>
      </w:r>
      <w:r w:rsidRPr="002858E8">
        <w:rPr>
          <w:rFonts w:asciiTheme="majorBidi" w:hAnsiTheme="majorBidi" w:cstheme="majorBidi"/>
          <w:sz w:val="24"/>
          <w:szCs w:val="24"/>
        </w:rPr>
        <w:t xml:space="preserve"> at LIMU</w:t>
      </w:r>
      <w:r w:rsidR="00D51E56">
        <w:rPr>
          <w:rFonts w:asciiTheme="majorBidi" w:hAnsiTheme="majorBidi" w:cstheme="majorBidi"/>
          <w:sz w:val="24"/>
          <w:szCs w:val="24"/>
        </w:rPr>
        <w:t xml:space="preserve"> student.</w:t>
      </w:r>
    </w:p>
    <w:p w:rsidR="00757697" w:rsidRDefault="00757697" w:rsidP="004302ED">
      <w:pPr>
        <w:jc w:val="right"/>
        <w:rPr>
          <w:rFonts w:ascii="Bahnschrift SemiBold" w:hAnsi="Bahnschrift SemiBold"/>
          <w:sz w:val="24"/>
          <w:szCs w:val="24"/>
        </w:rPr>
      </w:pPr>
    </w:p>
    <w:p w:rsidR="004302ED" w:rsidRDefault="004302ED" w:rsidP="004302ED">
      <w:pPr>
        <w:jc w:val="right"/>
        <w:rPr>
          <w:rFonts w:ascii="Bahnschrift SemiBold" w:hAnsi="Bahnschrift SemiBold"/>
          <w:sz w:val="24"/>
          <w:szCs w:val="24"/>
        </w:rPr>
      </w:pPr>
      <w:r>
        <w:rPr>
          <w:rFonts w:ascii="Bahnschrift SemiBold" w:hAnsi="Bahnschrift SemiBold"/>
          <w:sz w:val="24"/>
          <w:szCs w:val="24"/>
        </w:rPr>
        <w:t>2-</w:t>
      </w:r>
      <w:r w:rsidR="00B57D57">
        <w:rPr>
          <w:rFonts w:ascii="Bahnschrift SemiBold" w:hAnsi="Bahnschrift SemiBold"/>
          <w:sz w:val="24"/>
          <w:szCs w:val="24"/>
        </w:rPr>
        <w:t xml:space="preserve">method and </w:t>
      </w:r>
      <w:r>
        <w:rPr>
          <w:rFonts w:ascii="Bahnschrift SemiBold" w:hAnsi="Bahnschrift SemiBold"/>
          <w:sz w:val="24"/>
          <w:szCs w:val="24"/>
        </w:rPr>
        <w:t>Material</w:t>
      </w:r>
    </w:p>
    <w:p w:rsidR="00445859" w:rsidRPr="00445859" w:rsidRDefault="00445859" w:rsidP="00445859">
      <w:pPr>
        <w:jc w:val="right"/>
        <w:rPr>
          <w:rFonts w:asciiTheme="majorBidi" w:hAnsiTheme="majorBidi" w:cstheme="majorBidi"/>
          <w:sz w:val="24"/>
          <w:szCs w:val="24"/>
        </w:rPr>
      </w:pPr>
      <w:r w:rsidRPr="00445859">
        <w:rPr>
          <w:rFonts w:asciiTheme="majorBidi" w:hAnsiTheme="majorBidi" w:cstheme="majorBidi"/>
          <w:sz w:val="24"/>
          <w:szCs w:val="24"/>
        </w:rPr>
        <w:t xml:space="preserve">The procedure </w:t>
      </w:r>
      <w:proofErr w:type="gramStart"/>
      <w:r w:rsidRPr="00445859">
        <w:rPr>
          <w:rFonts w:asciiTheme="majorBidi" w:hAnsiTheme="majorBidi" w:cstheme="majorBidi"/>
          <w:sz w:val="24"/>
          <w:szCs w:val="24"/>
        </w:rPr>
        <w:t>is divided</w:t>
      </w:r>
      <w:proofErr w:type="gramEnd"/>
      <w:r w:rsidRPr="00445859">
        <w:rPr>
          <w:rFonts w:asciiTheme="majorBidi" w:hAnsiTheme="majorBidi" w:cstheme="majorBidi"/>
          <w:sz w:val="24"/>
          <w:szCs w:val="24"/>
        </w:rPr>
        <w:t xml:space="preserve"> into three steps: sample collection, culture preparation, and finally observation and statistical analysis of the results</w:t>
      </w:r>
      <w:r w:rsidRPr="00445859">
        <w:rPr>
          <w:rFonts w:asciiTheme="majorBidi" w:hAnsiTheme="majorBidi" w:cstheme="majorBidi"/>
          <w:sz w:val="24"/>
          <w:szCs w:val="24"/>
          <w:rtl/>
        </w:rPr>
        <w:t>.</w:t>
      </w:r>
    </w:p>
    <w:p w:rsidR="00BC5773" w:rsidRPr="00BC5773" w:rsidRDefault="00445859" w:rsidP="00BC5773">
      <w:pPr>
        <w:jc w:val="right"/>
        <w:rPr>
          <w:rFonts w:asciiTheme="majorBidi" w:hAnsiTheme="majorBidi" w:cstheme="majorBidi" w:hint="cs"/>
          <w:sz w:val="24"/>
          <w:szCs w:val="24"/>
          <w:rtl/>
        </w:rPr>
      </w:pPr>
      <w:r w:rsidRPr="00445859">
        <w:rPr>
          <w:rFonts w:asciiTheme="majorBidi" w:hAnsiTheme="majorBidi" w:cstheme="majorBidi"/>
          <w:sz w:val="24"/>
          <w:szCs w:val="24"/>
        </w:rPr>
        <w:t xml:space="preserve">Urine collection </w:t>
      </w:r>
      <w:proofErr w:type="gramStart"/>
      <w:r w:rsidRPr="00445859">
        <w:rPr>
          <w:rFonts w:asciiTheme="majorBidi" w:hAnsiTheme="majorBidi" w:cstheme="majorBidi"/>
          <w:sz w:val="24"/>
          <w:szCs w:val="24"/>
        </w:rPr>
        <w:t>can be done</w:t>
      </w:r>
      <w:proofErr w:type="gramEnd"/>
      <w:r w:rsidRPr="00445859">
        <w:rPr>
          <w:rFonts w:asciiTheme="majorBidi" w:hAnsiTheme="majorBidi" w:cstheme="majorBidi"/>
          <w:sz w:val="24"/>
          <w:szCs w:val="24"/>
        </w:rPr>
        <w:t xml:space="preserve"> in a variety of ways. The most common method is to void the urine into a sterile container.</w:t>
      </w:r>
      <w:r w:rsidR="00BC5773" w:rsidRPr="00BC5773">
        <w:t xml:space="preserve"> </w:t>
      </w:r>
      <w:r w:rsidR="00BC5773" w:rsidRPr="00BC5773">
        <w:rPr>
          <w:rFonts w:asciiTheme="majorBidi" w:hAnsiTheme="majorBidi" w:cstheme="majorBidi"/>
          <w:sz w:val="24"/>
          <w:szCs w:val="24"/>
        </w:rPr>
        <w:t>Urine sampling protocol for an ECBU (</w:t>
      </w:r>
      <w:proofErr w:type="spellStart"/>
      <w:r w:rsidR="00BC5773" w:rsidRPr="00BC5773">
        <w:rPr>
          <w:rFonts w:asciiTheme="majorBidi" w:hAnsiTheme="majorBidi" w:cstheme="majorBidi"/>
          <w:sz w:val="24"/>
          <w:szCs w:val="24"/>
        </w:rPr>
        <w:t>Cyto</w:t>
      </w:r>
      <w:proofErr w:type="spellEnd"/>
      <w:r w:rsidR="00BC5773" w:rsidRPr="00BC5773">
        <w:rPr>
          <w:rFonts w:asciiTheme="majorBidi" w:hAnsiTheme="majorBidi" w:cstheme="majorBidi"/>
          <w:sz w:val="24"/>
          <w:szCs w:val="24"/>
        </w:rPr>
        <w:t>-Bacteriological Examination of Urine)</w:t>
      </w:r>
    </w:p>
    <w:p w:rsidR="00BC5773" w:rsidRPr="00BC5773"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t xml:space="preserve"> </w:t>
      </w:r>
      <w:r w:rsidRPr="00BC5773">
        <w:rPr>
          <w:rFonts w:asciiTheme="majorBidi" w:hAnsiTheme="majorBidi" w:cstheme="majorBidi"/>
          <w:sz w:val="24"/>
          <w:szCs w:val="24"/>
        </w:rPr>
        <w:t>Take the sample before taking any antibiotics (if possible)</w:t>
      </w:r>
    </w:p>
    <w:p w:rsidR="00BC5773" w:rsidRPr="00BC5773"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lastRenderedPageBreak/>
        <w:t xml:space="preserve"> </w:t>
      </w:r>
      <w:proofErr w:type="gramStart"/>
      <w:r w:rsidRPr="00BC5773">
        <w:rPr>
          <w:rFonts w:asciiTheme="majorBidi" w:hAnsiTheme="majorBidi" w:cstheme="majorBidi"/>
          <w:sz w:val="24"/>
          <w:szCs w:val="24"/>
        </w:rPr>
        <w:t>Wash</w:t>
      </w:r>
      <w:r>
        <w:rPr>
          <w:rFonts w:asciiTheme="majorBidi" w:hAnsiTheme="majorBidi" w:cstheme="majorBidi"/>
          <w:sz w:val="24"/>
          <w:szCs w:val="24"/>
        </w:rPr>
        <w:t xml:space="preserve"> </w:t>
      </w:r>
      <w:r w:rsidRPr="00BC5773">
        <w:rPr>
          <w:rFonts w:asciiTheme="majorBidi" w:hAnsiTheme="majorBidi" w:cstheme="majorBidi"/>
          <w:sz w:val="24"/>
          <w:szCs w:val="24"/>
        </w:rPr>
        <w:t xml:space="preserve"> hands</w:t>
      </w:r>
      <w:proofErr w:type="gramEnd"/>
      <w:r w:rsidRPr="00BC5773">
        <w:rPr>
          <w:rFonts w:asciiTheme="majorBidi" w:hAnsiTheme="majorBidi" w:cstheme="majorBidi"/>
          <w:sz w:val="24"/>
          <w:szCs w:val="24"/>
        </w:rPr>
        <w:t xml:space="preserve"> well</w:t>
      </w:r>
    </w:p>
    <w:p w:rsidR="00BC5773" w:rsidRPr="00BC5773"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t xml:space="preserve"> </w:t>
      </w:r>
      <w:r w:rsidRPr="00BC5773">
        <w:rPr>
          <w:rFonts w:asciiTheme="majorBidi" w:hAnsiTheme="majorBidi" w:cstheme="majorBidi"/>
          <w:sz w:val="24"/>
          <w:szCs w:val="24"/>
        </w:rPr>
        <w:t>Carefully clean intimate area (at the level of the urinary meatus, the vulvar region) using an antiseptic wipe provided by the laboratory</w:t>
      </w:r>
    </w:p>
    <w:p w:rsidR="00BC5773" w:rsidRPr="00BC5773"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t xml:space="preserve"> </w:t>
      </w:r>
      <w:r w:rsidRPr="00BC5773">
        <w:rPr>
          <w:rFonts w:asciiTheme="majorBidi" w:hAnsiTheme="majorBidi" w:cstheme="majorBidi"/>
          <w:sz w:val="24"/>
          <w:szCs w:val="24"/>
        </w:rPr>
        <w:t xml:space="preserve">Eliminate the </w:t>
      </w:r>
      <w:proofErr w:type="gramStart"/>
      <w:r w:rsidRPr="00BC5773">
        <w:rPr>
          <w:rFonts w:asciiTheme="majorBidi" w:hAnsiTheme="majorBidi" w:cstheme="majorBidi"/>
          <w:sz w:val="24"/>
          <w:szCs w:val="24"/>
        </w:rPr>
        <w:t>1st</w:t>
      </w:r>
      <w:proofErr w:type="gramEnd"/>
      <w:r w:rsidRPr="00BC5773">
        <w:rPr>
          <w:rFonts w:asciiTheme="majorBidi" w:hAnsiTheme="majorBidi" w:cstheme="majorBidi"/>
          <w:sz w:val="24"/>
          <w:szCs w:val="24"/>
        </w:rPr>
        <w:t xml:space="preserve"> stream of urine in the toilet</w:t>
      </w:r>
    </w:p>
    <w:p w:rsidR="00BC5773" w:rsidRPr="00BC5773"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t xml:space="preserve"> </w:t>
      </w:r>
      <w:r w:rsidRPr="00BC5773">
        <w:rPr>
          <w:rFonts w:asciiTheme="majorBidi" w:hAnsiTheme="majorBidi" w:cstheme="majorBidi"/>
          <w:sz w:val="24"/>
          <w:szCs w:val="24"/>
        </w:rPr>
        <w:t>Then urinate in the sterile bottle provided by the laboratory</w:t>
      </w:r>
    </w:p>
    <w:p w:rsidR="00445859" w:rsidRPr="00445859" w:rsidRDefault="00BC5773" w:rsidP="00BC5773">
      <w:pPr>
        <w:jc w:val="right"/>
        <w:rPr>
          <w:rFonts w:asciiTheme="majorBidi" w:hAnsiTheme="majorBidi" w:cstheme="majorBidi"/>
          <w:sz w:val="24"/>
          <w:szCs w:val="24"/>
        </w:rPr>
      </w:pPr>
      <w:r w:rsidRPr="00BC5773">
        <w:rPr>
          <w:rFonts w:asciiTheme="majorBidi" w:hAnsiTheme="majorBidi" w:cs="Times New Roman"/>
          <w:sz w:val="24"/>
          <w:szCs w:val="24"/>
          <w:rtl/>
        </w:rPr>
        <w:t xml:space="preserve"> </w:t>
      </w:r>
      <w:r w:rsidRPr="00BC5773">
        <w:rPr>
          <w:rFonts w:asciiTheme="majorBidi" w:hAnsiTheme="majorBidi" w:cstheme="majorBidi"/>
          <w:sz w:val="24"/>
          <w:szCs w:val="24"/>
        </w:rPr>
        <w:t>Identify the bottle with first and last name then note the time of collection</w:t>
      </w:r>
      <w:r w:rsidR="00445859" w:rsidRPr="00445859">
        <w:rPr>
          <w:rFonts w:asciiTheme="majorBidi" w:hAnsiTheme="majorBidi" w:cstheme="majorBidi"/>
          <w:sz w:val="24"/>
          <w:szCs w:val="24"/>
        </w:rPr>
        <w:t xml:space="preserve"> </w:t>
      </w:r>
      <w:proofErr w:type="gramStart"/>
      <w:r w:rsidR="00445859" w:rsidRPr="00445859">
        <w:rPr>
          <w:rFonts w:asciiTheme="majorBidi" w:hAnsiTheme="majorBidi" w:cstheme="majorBidi"/>
          <w:sz w:val="24"/>
          <w:szCs w:val="24"/>
        </w:rPr>
        <w:t>This</w:t>
      </w:r>
      <w:proofErr w:type="gramEnd"/>
      <w:r w:rsidR="00445859" w:rsidRPr="00445859">
        <w:rPr>
          <w:rFonts w:asciiTheme="majorBidi" w:hAnsiTheme="majorBidi" w:cstheme="majorBidi"/>
          <w:sz w:val="24"/>
          <w:szCs w:val="24"/>
        </w:rPr>
        <w:t xml:space="preserve"> procedure has a high level of patient compliance and is less invasive than catheterization and </w:t>
      </w:r>
      <w:proofErr w:type="spellStart"/>
      <w:r w:rsidR="00445859" w:rsidRPr="00445859">
        <w:rPr>
          <w:rFonts w:asciiTheme="majorBidi" w:hAnsiTheme="majorBidi" w:cstheme="majorBidi"/>
          <w:sz w:val="24"/>
          <w:szCs w:val="24"/>
        </w:rPr>
        <w:t>suprapubic</w:t>
      </w:r>
      <w:proofErr w:type="spellEnd"/>
      <w:r w:rsidR="00445859" w:rsidRPr="00445859">
        <w:rPr>
          <w:rFonts w:asciiTheme="majorBidi" w:hAnsiTheme="majorBidi" w:cstheme="majorBidi"/>
          <w:sz w:val="24"/>
          <w:szCs w:val="24"/>
        </w:rPr>
        <w:t xml:space="preserve"> aspiration</w:t>
      </w:r>
      <w:r w:rsidR="00445859" w:rsidRPr="00445859">
        <w:rPr>
          <w:rFonts w:asciiTheme="majorBidi" w:hAnsiTheme="majorBidi" w:cstheme="majorBidi"/>
          <w:sz w:val="24"/>
          <w:szCs w:val="24"/>
          <w:rtl/>
        </w:rPr>
        <w:t xml:space="preserve"> [2].</w:t>
      </w:r>
    </w:p>
    <w:p w:rsidR="00445859" w:rsidRPr="00445859" w:rsidRDefault="00445859" w:rsidP="00F643BD">
      <w:pPr>
        <w:jc w:val="right"/>
        <w:rPr>
          <w:rFonts w:asciiTheme="majorBidi" w:hAnsiTheme="majorBidi" w:cstheme="majorBidi"/>
          <w:sz w:val="24"/>
          <w:szCs w:val="24"/>
          <w:rtl/>
        </w:rPr>
      </w:pPr>
      <w:proofErr w:type="spellStart"/>
      <w:r w:rsidRPr="00445859">
        <w:rPr>
          <w:rFonts w:asciiTheme="majorBidi" w:hAnsiTheme="majorBidi" w:cstheme="majorBidi"/>
          <w:sz w:val="24"/>
          <w:szCs w:val="24"/>
        </w:rPr>
        <w:t>MacConkey</w:t>
      </w:r>
      <w:proofErr w:type="spellEnd"/>
      <w:r w:rsidRPr="00445859">
        <w:rPr>
          <w:rFonts w:asciiTheme="majorBidi" w:hAnsiTheme="majorBidi" w:cstheme="majorBidi"/>
          <w:sz w:val="24"/>
          <w:szCs w:val="24"/>
        </w:rPr>
        <w:t xml:space="preserve"> agar and 5% sheep blood </w:t>
      </w:r>
      <w:proofErr w:type="gramStart"/>
      <w:r w:rsidRPr="00445859">
        <w:rPr>
          <w:rFonts w:asciiTheme="majorBidi" w:hAnsiTheme="majorBidi" w:cstheme="majorBidi"/>
          <w:sz w:val="24"/>
          <w:szCs w:val="24"/>
        </w:rPr>
        <w:t>were utilized</w:t>
      </w:r>
      <w:proofErr w:type="gramEnd"/>
      <w:r w:rsidRPr="00445859">
        <w:rPr>
          <w:rFonts w:asciiTheme="majorBidi" w:hAnsiTheme="majorBidi" w:cstheme="majorBidi"/>
          <w:sz w:val="24"/>
          <w:szCs w:val="24"/>
        </w:rPr>
        <w:t xml:space="preserve"> as the culture media, which should allow most organisms that cause asymptomatic </w:t>
      </w:r>
      <w:proofErr w:type="spellStart"/>
      <w:r w:rsidRPr="00445859">
        <w:rPr>
          <w:rFonts w:asciiTheme="majorBidi" w:hAnsiTheme="majorBidi" w:cstheme="majorBidi"/>
          <w:sz w:val="24"/>
          <w:szCs w:val="24"/>
        </w:rPr>
        <w:t>bacteriuria</w:t>
      </w:r>
      <w:proofErr w:type="spellEnd"/>
      <w:r w:rsidRPr="00445859">
        <w:rPr>
          <w:rFonts w:asciiTheme="majorBidi" w:hAnsiTheme="majorBidi" w:cstheme="majorBidi"/>
          <w:sz w:val="24"/>
          <w:szCs w:val="24"/>
        </w:rPr>
        <w:t xml:space="preserve"> to thrive. [2</w:t>
      </w:r>
      <w:proofErr w:type="gramStart"/>
      <w:r w:rsidRPr="00445859">
        <w:rPr>
          <w:rFonts w:asciiTheme="majorBidi" w:hAnsiTheme="majorBidi" w:cstheme="majorBidi"/>
          <w:sz w:val="24"/>
          <w:szCs w:val="24"/>
        </w:rPr>
        <w:t>] ,</w:t>
      </w:r>
      <w:proofErr w:type="gramEnd"/>
      <w:r w:rsidRPr="00445859">
        <w:rPr>
          <w:rFonts w:asciiTheme="majorBidi" w:hAnsiTheme="majorBidi" w:cstheme="majorBidi"/>
          <w:sz w:val="24"/>
          <w:szCs w:val="24"/>
        </w:rPr>
        <w:t xml:space="preserve"> wire loops of various diameters (0.01 &amp; 0.001) are used for inoculation, the wire loop is placed into the urine and then in the center of the plate</w:t>
      </w:r>
      <w:r>
        <w:rPr>
          <w:rFonts w:asciiTheme="majorBidi" w:hAnsiTheme="majorBidi" w:cstheme="majorBidi"/>
          <w:sz w:val="24"/>
          <w:szCs w:val="24"/>
        </w:rPr>
        <w:t xml:space="preserve"> t</w:t>
      </w:r>
      <w:r w:rsidRPr="00445859">
        <w:rPr>
          <w:rFonts w:asciiTheme="majorBidi" w:hAnsiTheme="majorBidi" w:cstheme="majorBidi"/>
          <w:sz w:val="24"/>
          <w:szCs w:val="24"/>
        </w:rPr>
        <w:t xml:space="preserve">he approach is broken down into three steps: sample collection, culture preparation, and finally observation of numerous lines in the plate. The plate is then incubated overnight at 37°C, and if growth occurs, the number of </w:t>
      </w:r>
      <w:r w:rsidR="00F643BD">
        <w:rPr>
          <w:rFonts w:asciiTheme="majorBidi" w:hAnsiTheme="majorBidi" w:cstheme="majorBidi"/>
          <w:sz w:val="24"/>
          <w:szCs w:val="24"/>
        </w:rPr>
        <w:t>colony-forming</w:t>
      </w:r>
      <w:r w:rsidRPr="00445859">
        <w:rPr>
          <w:rFonts w:asciiTheme="majorBidi" w:hAnsiTheme="majorBidi" w:cstheme="majorBidi"/>
          <w:sz w:val="24"/>
          <w:szCs w:val="24"/>
        </w:rPr>
        <w:t xml:space="preserve"> units is counted</w:t>
      </w:r>
      <w:r w:rsidR="00E26139">
        <w:rPr>
          <w:sz w:val="24"/>
          <w:szCs w:val="24"/>
        </w:rPr>
        <w:t xml:space="preserve"> </w:t>
      </w:r>
      <w:r w:rsidR="00E26139">
        <w:rPr>
          <w:sz w:val="24"/>
          <w:szCs w:val="24"/>
        </w:rPr>
        <w:t>[</w:t>
      </w:r>
      <w:r w:rsidR="00E26139">
        <w:rPr>
          <w:sz w:val="24"/>
          <w:szCs w:val="24"/>
        </w:rPr>
        <w:t>3</w:t>
      </w:r>
      <w:r w:rsidR="00E26139">
        <w:rPr>
          <w:sz w:val="24"/>
          <w:szCs w:val="24"/>
        </w:rPr>
        <w:t xml:space="preserve">] </w:t>
      </w:r>
      <w:r w:rsidR="00E26139">
        <w:rPr>
          <w:rFonts w:asciiTheme="majorBidi" w:hAnsiTheme="majorBidi" w:cstheme="majorBidi"/>
          <w:sz w:val="24"/>
          <w:szCs w:val="24"/>
        </w:rPr>
        <w:t xml:space="preserve"> </w:t>
      </w:r>
      <w:r w:rsidRPr="00445859">
        <w:rPr>
          <w:rFonts w:asciiTheme="majorBidi" w:hAnsiTheme="majorBidi" w:cs="Times New Roman"/>
          <w:sz w:val="24"/>
          <w:szCs w:val="24"/>
          <w:rtl/>
        </w:rPr>
        <w:t xml:space="preserve"> [2].</w:t>
      </w:r>
    </w:p>
    <w:p w:rsidR="00445859" w:rsidRDefault="00445859" w:rsidP="00F643BD">
      <w:pPr>
        <w:jc w:val="right"/>
        <w:rPr>
          <w:rFonts w:ascii="Bahnschrift SemiBold" w:hAnsi="Bahnschrift SemiBold" w:hint="cs"/>
          <w:sz w:val="24"/>
          <w:szCs w:val="24"/>
        </w:rPr>
      </w:pPr>
      <w:r w:rsidRPr="00445859">
        <w:rPr>
          <w:rFonts w:asciiTheme="majorBidi" w:hAnsiTheme="majorBidi" w:cstheme="majorBidi"/>
          <w:sz w:val="24"/>
          <w:szCs w:val="24"/>
        </w:rPr>
        <w:t xml:space="preserve">The prior procedures </w:t>
      </w:r>
      <w:proofErr w:type="gramStart"/>
      <w:r w:rsidRPr="00445859">
        <w:rPr>
          <w:rFonts w:asciiTheme="majorBidi" w:hAnsiTheme="majorBidi" w:cstheme="majorBidi"/>
          <w:sz w:val="24"/>
          <w:szCs w:val="24"/>
        </w:rPr>
        <w:t>were utilized</w:t>
      </w:r>
      <w:proofErr w:type="gramEnd"/>
      <w:r w:rsidRPr="00445859">
        <w:rPr>
          <w:rFonts w:asciiTheme="majorBidi" w:hAnsiTheme="majorBidi" w:cstheme="majorBidi"/>
          <w:sz w:val="24"/>
          <w:szCs w:val="24"/>
        </w:rPr>
        <w:t xml:space="preserve"> on 24 students (12 males and 12 females) and the data was used in the </w:t>
      </w:r>
      <w:proofErr w:type="spellStart"/>
      <w:r w:rsidRPr="00445859">
        <w:rPr>
          <w:rFonts w:asciiTheme="majorBidi" w:hAnsiTheme="majorBidi" w:cstheme="majorBidi"/>
          <w:sz w:val="24"/>
          <w:szCs w:val="24"/>
        </w:rPr>
        <w:t>spss</w:t>
      </w:r>
      <w:proofErr w:type="spellEnd"/>
      <w:r w:rsidRPr="00445859">
        <w:rPr>
          <w:rFonts w:asciiTheme="majorBidi" w:hAnsiTheme="majorBidi" w:cstheme="majorBidi"/>
          <w:sz w:val="24"/>
          <w:szCs w:val="24"/>
        </w:rPr>
        <w:t xml:space="preserve"> algorithm to see if there was a link between gender and the occurrence of asymptotic </w:t>
      </w:r>
      <w:proofErr w:type="spellStart"/>
      <w:r w:rsidRPr="00445859">
        <w:rPr>
          <w:rFonts w:asciiTheme="majorBidi" w:hAnsiTheme="majorBidi" w:cstheme="majorBidi"/>
          <w:sz w:val="24"/>
          <w:szCs w:val="24"/>
        </w:rPr>
        <w:t>bacteriuria</w:t>
      </w:r>
      <w:proofErr w:type="spellEnd"/>
      <w:r w:rsidR="00F643BD">
        <w:rPr>
          <w:rFonts w:asciiTheme="majorBidi" w:hAnsiTheme="majorBidi" w:cs="Times New Roman"/>
          <w:sz w:val="24"/>
          <w:szCs w:val="24"/>
        </w:rPr>
        <w:t>.</w:t>
      </w:r>
    </w:p>
    <w:p w:rsidR="00757697" w:rsidRPr="00757697" w:rsidRDefault="004302ED" w:rsidP="00757697">
      <w:pPr>
        <w:jc w:val="right"/>
        <w:rPr>
          <w:rFonts w:ascii="Bahnschrift SemiBold" w:hAnsi="Bahnschrift SemiBold"/>
          <w:sz w:val="24"/>
          <w:szCs w:val="24"/>
        </w:rPr>
      </w:pPr>
      <w:r>
        <w:rPr>
          <w:rFonts w:ascii="Bahnschrift SemiBold" w:hAnsi="Bahnschrift SemiBold"/>
          <w:sz w:val="24"/>
          <w:szCs w:val="24"/>
        </w:rPr>
        <w:t xml:space="preserve"> </w:t>
      </w:r>
      <w:r>
        <w:rPr>
          <w:rFonts w:ascii="Bahnschrift SemiBold" w:hAnsi="Bahnschrift SemiBold" w:hint="cs"/>
          <w:sz w:val="24"/>
          <w:szCs w:val="24"/>
          <w:rtl/>
        </w:rPr>
        <w:t xml:space="preserve"> </w:t>
      </w:r>
      <w:r>
        <w:rPr>
          <w:rFonts w:ascii="Bahnschrift SemiBold" w:hAnsi="Bahnschrift SemiBold"/>
          <w:sz w:val="24"/>
          <w:szCs w:val="24"/>
        </w:rPr>
        <w:t xml:space="preserve"> </w:t>
      </w:r>
    </w:p>
    <w:p w:rsidR="00757697" w:rsidRDefault="00757697" w:rsidP="00757697">
      <w:pPr>
        <w:bidi w:val="0"/>
        <w:ind w:left="283"/>
        <w:jc w:val="both"/>
        <w:rPr>
          <w:sz w:val="28"/>
          <w:szCs w:val="28"/>
        </w:rPr>
      </w:pPr>
    </w:p>
    <w:p w:rsidR="00757697" w:rsidRDefault="00757697" w:rsidP="00757697">
      <w:pPr>
        <w:bidi w:val="0"/>
        <w:ind w:left="283"/>
        <w:jc w:val="both"/>
        <w:rPr>
          <w:sz w:val="28"/>
          <w:szCs w:val="28"/>
        </w:rPr>
      </w:pPr>
    </w:p>
    <w:p w:rsidR="00757697" w:rsidRDefault="00757697" w:rsidP="00757697">
      <w:pPr>
        <w:bidi w:val="0"/>
        <w:ind w:left="283"/>
        <w:jc w:val="both"/>
        <w:rPr>
          <w:sz w:val="28"/>
          <w:szCs w:val="28"/>
        </w:rPr>
      </w:pPr>
    </w:p>
    <w:p w:rsidR="00757697" w:rsidRDefault="00757697" w:rsidP="00757697">
      <w:pPr>
        <w:bidi w:val="0"/>
        <w:ind w:left="283"/>
        <w:jc w:val="both"/>
        <w:rPr>
          <w:sz w:val="28"/>
          <w:szCs w:val="28"/>
        </w:rPr>
      </w:pPr>
    </w:p>
    <w:p w:rsidR="00757697" w:rsidRDefault="00757697" w:rsidP="00757697">
      <w:pPr>
        <w:bidi w:val="0"/>
        <w:ind w:left="283"/>
        <w:jc w:val="both"/>
        <w:rPr>
          <w:sz w:val="28"/>
          <w:szCs w:val="28"/>
        </w:rPr>
      </w:pPr>
    </w:p>
    <w:p w:rsidR="00757697" w:rsidRDefault="00757697" w:rsidP="00757697">
      <w:pPr>
        <w:bidi w:val="0"/>
        <w:jc w:val="both"/>
        <w:rPr>
          <w:sz w:val="28"/>
          <w:szCs w:val="28"/>
        </w:rPr>
      </w:pPr>
    </w:p>
    <w:p w:rsidR="00757697" w:rsidRDefault="00757697" w:rsidP="00757697">
      <w:pPr>
        <w:bidi w:val="0"/>
        <w:jc w:val="both"/>
        <w:rPr>
          <w:sz w:val="28"/>
          <w:szCs w:val="28"/>
        </w:rPr>
      </w:pPr>
    </w:p>
    <w:p w:rsidR="00757697" w:rsidRDefault="00757697" w:rsidP="00757697">
      <w:pPr>
        <w:bidi w:val="0"/>
        <w:jc w:val="both"/>
        <w:rPr>
          <w:sz w:val="28"/>
          <w:szCs w:val="28"/>
        </w:rPr>
      </w:pPr>
    </w:p>
    <w:p w:rsidR="002858E8" w:rsidRPr="00757697" w:rsidRDefault="00B57D57" w:rsidP="00F734AD">
      <w:pPr>
        <w:bidi w:val="0"/>
        <w:jc w:val="both"/>
        <w:rPr>
          <w:rFonts w:asciiTheme="majorBidi" w:hAnsiTheme="majorBidi" w:cstheme="majorBidi"/>
          <w:b/>
          <w:bCs/>
          <w:noProof/>
          <w:sz w:val="28"/>
          <w:szCs w:val="28"/>
        </w:rPr>
      </w:pPr>
      <w:r w:rsidRPr="00B57D57">
        <w:rPr>
          <w:sz w:val="28"/>
          <w:szCs w:val="28"/>
        </w:rPr>
        <w:t>3</w:t>
      </w:r>
      <w:r>
        <w:t>-</w:t>
      </w:r>
      <w:r w:rsidR="00E44210" w:rsidRPr="00E44210">
        <w:t xml:space="preserve"> </w:t>
      </w:r>
      <w:r w:rsidR="00E44210" w:rsidRPr="00B57D57">
        <w:rPr>
          <w:rFonts w:asciiTheme="majorBidi" w:hAnsiTheme="majorBidi" w:cstheme="majorBidi"/>
          <w:b/>
          <w:bCs/>
          <w:sz w:val="28"/>
          <w:szCs w:val="28"/>
        </w:rPr>
        <w:t>R</w:t>
      </w:r>
      <w:proofErr w:type="spellStart"/>
      <w:r w:rsidR="00F734AD">
        <w:rPr>
          <w:rFonts w:asciiTheme="majorBidi" w:hAnsiTheme="majorBidi" w:cstheme="majorBidi" w:hint="cs"/>
          <w:b/>
          <w:bCs/>
          <w:sz w:val="28"/>
          <w:szCs w:val="28"/>
          <w:rtl/>
        </w:rPr>
        <w:t>colony-forming</w:t>
      </w:r>
      <w:proofErr w:type="spellEnd"/>
      <w:r w:rsidR="00E44210" w:rsidRPr="00B57D57">
        <w:rPr>
          <w:rFonts w:asciiTheme="majorBidi" w:hAnsiTheme="majorBidi" w:cstheme="majorBidi"/>
          <w:b/>
          <w:bCs/>
          <w:noProof/>
          <w:sz w:val="28"/>
          <w:szCs w:val="28"/>
        </w:rPr>
        <w:t>tistical analysis</w:t>
      </w:r>
      <w:r w:rsidR="002858E8" w:rsidRPr="002858E8">
        <w:rPr>
          <w:rFonts w:cs="Arial"/>
          <w:sz w:val="24"/>
          <w:szCs w:val="24"/>
          <w:rtl/>
        </w:rPr>
        <w:t xml:space="preserve">  </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Pr>
      </w:pPr>
      <w:r w:rsidRPr="00D66DAB">
        <w:rPr>
          <w:rFonts w:asciiTheme="majorBidi" w:hAnsiTheme="majorBidi" w:cstheme="majorBidi"/>
          <w:b/>
          <w:bCs/>
          <w:color w:val="002060"/>
          <w:sz w:val="24"/>
          <w:szCs w:val="24"/>
        </w:rPr>
        <w:t xml:space="preserve">Picture 1.3 has a p-value of less than 0.05, </w:t>
      </w:r>
      <w:proofErr w:type="gramStart"/>
      <w:r w:rsidRPr="00D66DAB">
        <w:rPr>
          <w:rFonts w:asciiTheme="majorBidi" w:hAnsiTheme="majorBidi" w:cstheme="majorBidi"/>
          <w:b/>
          <w:bCs/>
          <w:color w:val="002060"/>
          <w:sz w:val="24"/>
          <w:szCs w:val="24"/>
        </w:rPr>
        <w:t xml:space="preserve">however </w:t>
      </w:r>
      <w:r w:rsidR="00F643BD">
        <w:rPr>
          <w:rFonts w:asciiTheme="majorBidi" w:hAnsiTheme="majorBidi" w:cstheme="majorBidi"/>
          <w:b/>
          <w:bCs/>
          <w:color w:val="002060"/>
          <w:sz w:val="24"/>
          <w:szCs w:val="24"/>
        </w:rPr>
        <w:t>,</w:t>
      </w:r>
      <w:r w:rsidRPr="00D66DAB">
        <w:rPr>
          <w:rFonts w:asciiTheme="majorBidi" w:hAnsiTheme="majorBidi" w:cstheme="majorBidi"/>
          <w:b/>
          <w:bCs/>
          <w:color w:val="002060"/>
          <w:sz w:val="24"/>
          <w:szCs w:val="24"/>
        </w:rPr>
        <w:t>figure</w:t>
      </w:r>
      <w:proofErr w:type="gramEnd"/>
      <w:r w:rsidRPr="00D66DAB">
        <w:rPr>
          <w:rFonts w:asciiTheme="majorBidi" w:hAnsiTheme="majorBidi" w:cstheme="majorBidi"/>
          <w:b/>
          <w:bCs/>
          <w:color w:val="002060"/>
          <w:sz w:val="24"/>
          <w:szCs w:val="24"/>
        </w:rPr>
        <w:t xml:space="preserve"> 1.2 reveals that two cells (33.3) have a p-value of less than 0.05. </w:t>
      </w:r>
      <w:proofErr w:type="gramStart"/>
      <w:r w:rsidRPr="00D66DAB">
        <w:rPr>
          <w:rFonts w:asciiTheme="majorBidi" w:hAnsiTheme="majorBidi" w:cstheme="majorBidi"/>
          <w:b/>
          <w:bCs/>
          <w:color w:val="002060"/>
          <w:sz w:val="24"/>
          <w:szCs w:val="24"/>
        </w:rPr>
        <w:t>We'll</w:t>
      </w:r>
      <w:proofErr w:type="gramEnd"/>
      <w:r w:rsidRPr="00D66DAB">
        <w:rPr>
          <w:rFonts w:asciiTheme="majorBidi" w:hAnsiTheme="majorBidi" w:cstheme="majorBidi"/>
          <w:b/>
          <w:bCs/>
          <w:color w:val="002060"/>
          <w:sz w:val="24"/>
          <w:szCs w:val="24"/>
        </w:rPr>
        <w:t xml:space="preserve"> start with the chi-square test, which we'll run with the SPSS application</w:t>
      </w:r>
      <w:r w:rsidRPr="00D66DAB">
        <w:rPr>
          <w:rFonts w:asciiTheme="majorBidi" w:hAnsiTheme="majorBidi" w:cstheme="majorBidi"/>
          <w:b/>
          <w:bCs/>
          <w:color w:val="002060"/>
          <w:sz w:val="24"/>
          <w:szCs w:val="24"/>
          <w:rtl/>
        </w:rPr>
        <w:t>.</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Pr>
      </w:pPr>
      <w:r w:rsidRPr="00D66DAB">
        <w:rPr>
          <w:rFonts w:asciiTheme="majorBidi" w:hAnsiTheme="majorBidi" w:cstheme="majorBidi"/>
          <w:b/>
          <w:bCs/>
          <w:color w:val="002060"/>
          <w:sz w:val="24"/>
          <w:szCs w:val="24"/>
        </w:rPr>
        <w:t>Hypothesis</w:t>
      </w:r>
      <w:r w:rsidRPr="00D66DAB">
        <w:rPr>
          <w:rFonts w:asciiTheme="majorBidi" w:hAnsiTheme="majorBidi" w:cstheme="majorBidi"/>
          <w:b/>
          <w:bCs/>
          <w:color w:val="002060"/>
          <w:sz w:val="24"/>
          <w:szCs w:val="24"/>
          <w:rtl/>
        </w:rPr>
        <w:t>:</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Pr>
      </w:pPr>
      <w:r w:rsidRPr="00D66DAB">
        <w:rPr>
          <w:rFonts w:asciiTheme="majorBidi" w:hAnsiTheme="majorBidi" w:cstheme="majorBidi"/>
          <w:b/>
          <w:bCs/>
          <w:color w:val="002060"/>
          <w:sz w:val="24"/>
          <w:szCs w:val="24"/>
        </w:rPr>
        <w:lastRenderedPageBreak/>
        <w:t>The null hypothesis is as follows: There is no link (connection) between ASBU and gender</w:t>
      </w:r>
      <w:r w:rsidRPr="00D66DAB">
        <w:rPr>
          <w:rFonts w:asciiTheme="majorBidi" w:hAnsiTheme="majorBidi" w:cstheme="majorBidi"/>
          <w:b/>
          <w:bCs/>
          <w:color w:val="002060"/>
          <w:sz w:val="24"/>
          <w:szCs w:val="24"/>
          <w:rtl/>
        </w:rPr>
        <w:t>.</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Pr>
      </w:pPr>
      <w:r w:rsidRPr="00D66DAB">
        <w:rPr>
          <w:rFonts w:asciiTheme="majorBidi" w:hAnsiTheme="majorBidi" w:cstheme="majorBidi"/>
          <w:b/>
          <w:bCs/>
          <w:color w:val="002060"/>
          <w:sz w:val="24"/>
          <w:szCs w:val="24"/>
        </w:rPr>
        <w:t xml:space="preserve">Another possibility is that they </w:t>
      </w:r>
      <w:proofErr w:type="gramStart"/>
      <w:r w:rsidRPr="00D66DAB">
        <w:rPr>
          <w:rFonts w:asciiTheme="majorBidi" w:hAnsiTheme="majorBidi" w:cstheme="majorBidi"/>
          <w:b/>
          <w:bCs/>
          <w:color w:val="002060"/>
          <w:sz w:val="24"/>
          <w:szCs w:val="24"/>
        </w:rPr>
        <w:t>are linked</w:t>
      </w:r>
      <w:proofErr w:type="gramEnd"/>
      <w:r w:rsidRPr="00D66DAB">
        <w:rPr>
          <w:rFonts w:asciiTheme="majorBidi" w:hAnsiTheme="majorBidi" w:cstheme="majorBidi"/>
          <w:b/>
          <w:bCs/>
          <w:color w:val="002060"/>
          <w:sz w:val="24"/>
          <w:szCs w:val="24"/>
          <w:rtl/>
        </w:rPr>
        <w:t>.</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tl/>
        </w:rPr>
      </w:pPr>
      <w:r w:rsidRPr="00D66DAB">
        <w:rPr>
          <w:rFonts w:asciiTheme="majorBidi" w:hAnsiTheme="majorBidi" w:cstheme="majorBidi"/>
          <w:b/>
          <w:bCs/>
          <w:color w:val="002060"/>
          <w:sz w:val="24"/>
          <w:szCs w:val="24"/>
        </w:rPr>
        <w:t>Assumptions</w:t>
      </w:r>
      <w:r w:rsidRPr="00D66DAB">
        <w:rPr>
          <w:rFonts w:asciiTheme="majorBidi" w:hAnsiTheme="majorBidi" w:cstheme="majorBidi"/>
          <w:b/>
          <w:bCs/>
          <w:color w:val="002060"/>
          <w:sz w:val="24"/>
          <w:szCs w:val="24"/>
        </w:rPr>
        <w:t xml:space="preserve">: </w:t>
      </w:r>
      <w:r w:rsidRPr="00D66DAB">
        <w:rPr>
          <w:rFonts w:asciiTheme="majorBidi" w:hAnsiTheme="majorBidi" w:cstheme="majorBidi"/>
          <w:b/>
          <w:bCs/>
          <w:color w:val="002060"/>
          <w:sz w:val="24"/>
          <w:szCs w:val="24"/>
        </w:rPr>
        <w:t xml:space="preserve">Independence Sample: The sample </w:t>
      </w:r>
      <w:proofErr w:type="gramStart"/>
      <w:r w:rsidRPr="00D66DAB">
        <w:rPr>
          <w:rFonts w:asciiTheme="majorBidi" w:hAnsiTheme="majorBidi" w:cstheme="majorBidi"/>
          <w:b/>
          <w:bCs/>
          <w:color w:val="002060"/>
          <w:sz w:val="24"/>
          <w:szCs w:val="24"/>
        </w:rPr>
        <w:t>should be drawn</w:t>
      </w:r>
      <w:proofErr w:type="gramEnd"/>
      <w:r w:rsidRPr="00D66DAB">
        <w:rPr>
          <w:rFonts w:asciiTheme="majorBidi" w:hAnsiTheme="majorBidi" w:cstheme="majorBidi"/>
          <w:b/>
          <w:bCs/>
          <w:color w:val="002060"/>
          <w:sz w:val="24"/>
          <w:szCs w:val="24"/>
        </w:rPr>
        <w:t xml:space="preserve"> at random from the population</w:t>
      </w:r>
      <w:r w:rsidRPr="00D66DAB">
        <w:rPr>
          <w:rFonts w:asciiTheme="majorBidi" w:hAnsiTheme="majorBidi" w:cstheme="majorBidi"/>
          <w:b/>
          <w:bCs/>
          <w:color w:val="002060"/>
          <w:sz w:val="24"/>
          <w:szCs w:val="24"/>
          <w:rtl/>
        </w:rPr>
        <w:t>.</w:t>
      </w:r>
    </w:p>
    <w:p w:rsidR="00D66DAB"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Pr>
      </w:pPr>
      <w:r w:rsidRPr="00D66DAB">
        <w:rPr>
          <w:rFonts w:asciiTheme="majorBidi" w:hAnsiTheme="majorBidi" w:cstheme="majorBidi"/>
          <w:b/>
          <w:bCs/>
          <w:color w:val="002060"/>
          <w:sz w:val="24"/>
          <w:szCs w:val="24"/>
        </w:rPr>
        <w:t xml:space="preserve">A sufficient sample size is defined as no more than 20% of the cells having an anticipated count of less than </w:t>
      </w:r>
      <w:proofErr w:type="gramStart"/>
      <w:r w:rsidRPr="00D66DAB">
        <w:rPr>
          <w:rFonts w:asciiTheme="majorBidi" w:hAnsiTheme="majorBidi" w:cstheme="majorBidi"/>
          <w:b/>
          <w:bCs/>
          <w:color w:val="002060"/>
          <w:sz w:val="24"/>
          <w:szCs w:val="24"/>
        </w:rPr>
        <w:t>5</w:t>
      </w:r>
      <w:proofErr w:type="gramEnd"/>
      <w:r w:rsidRPr="00D66DAB">
        <w:rPr>
          <w:rFonts w:asciiTheme="majorBidi" w:hAnsiTheme="majorBidi" w:cstheme="majorBidi"/>
          <w:b/>
          <w:bCs/>
          <w:color w:val="002060"/>
          <w:sz w:val="24"/>
          <w:szCs w:val="24"/>
          <w:rtl/>
        </w:rPr>
        <w:t>.</w:t>
      </w:r>
    </w:p>
    <w:p w:rsidR="009663A5" w:rsidRPr="00D66DAB" w:rsidRDefault="00D66DAB" w:rsidP="00D66DAB">
      <w:pPr>
        <w:autoSpaceDE w:val="0"/>
        <w:autoSpaceDN w:val="0"/>
        <w:adjustRightInd w:val="0"/>
        <w:spacing w:after="443" w:line="240" w:lineRule="auto"/>
        <w:jc w:val="right"/>
        <w:rPr>
          <w:rFonts w:asciiTheme="majorBidi" w:hAnsiTheme="majorBidi" w:cstheme="majorBidi"/>
          <w:b/>
          <w:bCs/>
          <w:color w:val="002060"/>
          <w:sz w:val="24"/>
          <w:szCs w:val="24"/>
          <w:rtl/>
        </w:rPr>
      </w:pPr>
      <w:r w:rsidRPr="00D66DAB">
        <w:rPr>
          <w:rFonts w:asciiTheme="majorBidi" w:hAnsiTheme="majorBidi" w:cstheme="majorBidi"/>
          <w:b/>
          <w:bCs/>
          <w:color w:val="002060"/>
          <w:sz w:val="24"/>
          <w:szCs w:val="24"/>
        </w:rPr>
        <w:t xml:space="preserve">Each cell's expected frequency (count) must be </w:t>
      </w:r>
      <w:proofErr w:type="gramStart"/>
      <w:r w:rsidRPr="00D66DAB">
        <w:rPr>
          <w:rFonts w:asciiTheme="majorBidi" w:hAnsiTheme="majorBidi" w:cstheme="majorBidi"/>
          <w:b/>
          <w:bCs/>
          <w:color w:val="002060"/>
          <w:sz w:val="24"/>
          <w:szCs w:val="24"/>
        </w:rPr>
        <w:t>1</w:t>
      </w:r>
      <w:proofErr w:type="gramEnd"/>
      <w:r w:rsidRPr="00D66DAB">
        <w:rPr>
          <w:rFonts w:asciiTheme="majorBidi" w:hAnsiTheme="majorBidi" w:cstheme="majorBidi"/>
          <w:b/>
          <w:bCs/>
          <w:color w:val="002060"/>
          <w:sz w:val="24"/>
          <w:szCs w:val="24"/>
        </w:rPr>
        <w:t xml:space="preserve"> SPSS Output: percent) and the expected count must be less than five</w:t>
      </w:r>
      <w:r w:rsidRPr="00D66DAB">
        <w:rPr>
          <w:rFonts w:asciiTheme="majorBidi" w:hAnsiTheme="majorBidi" w:cstheme="majorBidi"/>
          <w:b/>
          <w:bCs/>
          <w:color w:val="002060"/>
          <w:sz w:val="24"/>
          <w:szCs w:val="24"/>
          <w:rtl/>
        </w:rPr>
        <w:t>.</w:t>
      </w: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9663A5" w:rsidRPr="006B72AB" w:rsidTr="0082082F">
        <w:trPr>
          <w:cantSplit/>
        </w:trPr>
        <w:tc>
          <w:tcPr>
            <w:tcW w:w="8033" w:type="dxa"/>
            <w:gridSpan w:val="7"/>
            <w:tcBorders>
              <w:top w:val="nil"/>
              <w:left w:val="nil"/>
              <w:bottom w:val="nil"/>
              <w:right w:val="nil"/>
            </w:tcBorders>
            <w:shd w:val="clear" w:color="auto" w:fill="FFFFFF"/>
            <w:vAlign w:val="center"/>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9663A5" w:rsidRPr="006B72AB" w:rsidTr="0082082F">
        <w:trPr>
          <w:cantSplit/>
        </w:trPr>
        <w:tc>
          <w:tcPr>
            <w:tcW w:w="1859" w:type="dxa"/>
            <w:vMerge w:val="restart"/>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9663A5" w:rsidRPr="006B72AB" w:rsidTr="0082082F">
        <w:trPr>
          <w:cantSplit/>
        </w:trPr>
        <w:tc>
          <w:tcPr>
            <w:tcW w:w="1859" w:type="dxa"/>
            <w:vMerge/>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9663A5" w:rsidRPr="006B72AB" w:rsidTr="0082082F">
        <w:trPr>
          <w:cantSplit/>
        </w:trPr>
        <w:tc>
          <w:tcPr>
            <w:tcW w:w="1859" w:type="dxa"/>
            <w:vMerge/>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9663A5" w:rsidRPr="006B72AB" w:rsidTr="0082082F">
        <w:trPr>
          <w:cantSplit/>
        </w:trPr>
        <w:tc>
          <w:tcPr>
            <w:tcW w:w="1859" w:type="dxa"/>
            <w:tcBorders>
              <w:top w:val="single" w:sz="8" w:space="0" w:color="152935"/>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9663A5" w:rsidRPr="00CC0D36" w:rsidRDefault="009663A5" w:rsidP="009663A5">
      <w:pPr>
        <w:autoSpaceDE w:val="0"/>
        <w:autoSpaceDN w:val="0"/>
        <w:adjustRightInd w:val="0"/>
        <w:spacing w:after="443" w:line="240" w:lineRule="auto"/>
        <w:rPr>
          <w:rFonts w:cstheme="minorHAnsi"/>
          <w:sz w:val="24"/>
          <w:szCs w:val="24"/>
        </w:rPr>
      </w:pPr>
      <w:r>
        <w:rPr>
          <w:rFonts w:cstheme="minorHAnsi"/>
          <w:sz w:val="24"/>
          <w:szCs w:val="24"/>
        </w:rPr>
        <w:t xml:space="preserve">Figure 1.1 </w:t>
      </w: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9663A5" w:rsidRPr="006B72AB" w:rsidTr="0082082F">
        <w:trPr>
          <w:cantSplit/>
        </w:trPr>
        <w:tc>
          <w:tcPr>
            <w:tcW w:w="8803" w:type="dxa"/>
            <w:gridSpan w:val="7"/>
            <w:tcBorders>
              <w:top w:val="nil"/>
              <w:left w:val="nil"/>
              <w:bottom w:val="nil"/>
              <w:right w:val="nil"/>
            </w:tcBorders>
            <w:shd w:val="clear" w:color="auto" w:fill="FFFFFF"/>
            <w:vAlign w:val="center"/>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 xml:space="preserve">Gender * UTICATS </w:t>
            </w:r>
            <w:proofErr w:type="spellStart"/>
            <w:r w:rsidRPr="006B72AB">
              <w:rPr>
                <w:rFonts w:ascii="Arial" w:hAnsi="Arial" w:cs="Arial"/>
                <w:b/>
                <w:bCs/>
                <w:color w:val="010205"/>
              </w:rPr>
              <w:t>Crosstabulation</w:t>
            </w:r>
            <w:proofErr w:type="spellEnd"/>
          </w:p>
        </w:tc>
      </w:tr>
      <w:tr w:rsidR="009663A5" w:rsidRPr="006B72AB" w:rsidTr="0082082F">
        <w:trPr>
          <w:cantSplit/>
        </w:trPr>
        <w:tc>
          <w:tcPr>
            <w:tcW w:w="3672" w:type="dxa"/>
            <w:gridSpan w:val="3"/>
            <w:vMerge w:val="restart"/>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29" w:type="dxa"/>
            <w:vMerge w:val="restart"/>
            <w:tcBorders>
              <w:top w:val="nil"/>
              <w:left w:val="single" w:sz="8" w:space="0" w:color="E0E0E0"/>
              <w:bottom w:val="nil"/>
              <w:right w:val="nil"/>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9663A5" w:rsidRPr="006B72AB" w:rsidTr="0082082F">
        <w:trPr>
          <w:cantSplit/>
        </w:trPr>
        <w:tc>
          <w:tcPr>
            <w:tcW w:w="3672" w:type="dxa"/>
            <w:gridSpan w:val="3"/>
            <w:vMerge/>
            <w:tcBorders>
              <w:top w:val="nil"/>
              <w:left w:val="nil"/>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9663A5" w:rsidRPr="006B72AB" w:rsidRDefault="009663A5" w:rsidP="0082082F">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rsidR="009663A5" w:rsidRPr="006B72AB" w:rsidRDefault="009663A5" w:rsidP="0082082F">
            <w:pPr>
              <w:autoSpaceDE w:val="0"/>
              <w:autoSpaceDN w:val="0"/>
              <w:adjustRightInd w:val="0"/>
              <w:spacing w:after="0" w:line="240" w:lineRule="auto"/>
              <w:rPr>
                <w:rFonts w:ascii="Arial" w:hAnsi="Arial" w:cs="Arial"/>
                <w:color w:val="264A60"/>
                <w:sz w:val="18"/>
                <w:szCs w:val="18"/>
              </w:rPr>
            </w:pPr>
          </w:p>
        </w:tc>
      </w:tr>
      <w:tr w:rsidR="009663A5" w:rsidRPr="006B72AB" w:rsidTr="0082082F">
        <w:trPr>
          <w:cantSplit/>
        </w:trPr>
        <w:tc>
          <w:tcPr>
            <w:tcW w:w="922" w:type="dxa"/>
            <w:vMerge w:val="restart"/>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663A5" w:rsidRPr="006B72AB" w:rsidTr="0082082F">
        <w:trPr>
          <w:cantSplit/>
        </w:trPr>
        <w:tc>
          <w:tcPr>
            <w:tcW w:w="922" w:type="dxa"/>
            <w:vMerge/>
            <w:tcBorders>
              <w:top w:val="single" w:sz="8" w:space="0" w:color="152935"/>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9663A5" w:rsidRPr="006B72AB" w:rsidTr="0082082F">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9663A5" w:rsidRPr="006B72AB" w:rsidTr="0082082F">
        <w:trPr>
          <w:cantSplit/>
        </w:trPr>
        <w:tc>
          <w:tcPr>
            <w:tcW w:w="1859" w:type="dxa"/>
            <w:gridSpan w:val="2"/>
            <w:vMerge/>
            <w:tcBorders>
              <w:top w:val="single" w:sz="8" w:space="0" w:color="AEAEAE"/>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9663A5" w:rsidRPr="006B72AB" w:rsidTr="0082082F">
        <w:trPr>
          <w:cantSplit/>
        </w:trPr>
        <w:tc>
          <w:tcPr>
            <w:tcW w:w="1859" w:type="dxa"/>
            <w:gridSpan w:val="2"/>
            <w:vMerge/>
            <w:tcBorders>
              <w:top w:val="single" w:sz="8" w:space="0" w:color="AEAEAE"/>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663A5" w:rsidRPr="006B72AB" w:rsidTr="0082082F">
        <w:trPr>
          <w:cantSplit/>
        </w:trPr>
        <w:tc>
          <w:tcPr>
            <w:tcW w:w="1859" w:type="dxa"/>
            <w:gridSpan w:val="2"/>
            <w:vMerge/>
            <w:tcBorders>
              <w:top w:val="single" w:sz="8" w:space="0" w:color="AEAEAE"/>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rsidR="009663A5" w:rsidRPr="006B72AB" w:rsidRDefault="009663A5" w:rsidP="0082082F">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9663A5" w:rsidRPr="006B72AB" w:rsidRDefault="009663A5" w:rsidP="0082082F">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9663A5" w:rsidRDefault="009663A5" w:rsidP="009663A5">
      <w:r>
        <w:t>Figure 1.2</w:t>
      </w:r>
    </w:p>
    <w:p w:rsidR="009663A5" w:rsidRDefault="009663A5" w:rsidP="009663A5">
      <w:r w:rsidRPr="00431D48">
        <w:rPr>
          <w:noProof/>
        </w:rPr>
        <w:lastRenderedPageBreak/>
        <w:drawing>
          <wp:inline distT="0" distB="0" distL="0" distR="0" wp14:anchorId="0FA040CB" wp14:editId="11E277CD">
            <wp:extent cx="5731510" cy="2305358"/>
            <wp:effectExtent l="0" t="0" r="254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731510" cy="2305358"/>
                    </a:xfrm>
                    <a:prstGeom prst="rect">
                      <a:avLst/>
                    </a:prstGeom>
                  </pic:spPr>
                </pic:pic>
              </a:graphicData>
            </a:graphic>
          </wp:inline>
        </w:drawing>
      </w:r>
    </w:p>
    <w:p w:rsidR="009663A5" w:rsidRDefault="009663A5" w:rsidP="009663A5">
      <w:pPr>
        <w:jc w:val="right"/>
      </w:pPr>
      <w:r>
        <w:t>Figure 1.3</w:t>
      </w:r>
    </w:p>
    <w:p w:rsidR="00675C9F" w:rsidRDefault="00675C9F" w:rsidP="00675C9F">
      <w:pPr>
        <w:jc w:val="right"/>
      </w:pPr>
      <w:r w:rsidRPr="00846545">
        <w:rPr>
          <w:rFonts w:asciiTheme="minorBidi" w:hAnsiTheme="minorBidi"/>
          <w:sz w:val="24"/>
          <w:szCs w:val="24"/>
        </w:rPr>
        <w:t>The p-value is less than 0.05 in figure 1.3, but figure 1.2 shows that two cells (33.3%) have an expected count of less than five. The fisher's exact test will be used instead of the chi-square test because the minimum expected count is 1.00, indicating that the chi-square test assumption is not met.</w:t>
      </w:r>
    </w:p>
    <w:p w:rsidR="00B36D69" w:rsidRPr="009663A5" w:rsidRDefault="00D66DAB" w:rsidP="00B36D69">
      <w:pPr>
        <w:jc w:val="right"/>
        <w:rPr>
          <w:rFonts w:cs="Arial" w:hint="cs"/>
          <w:rtl/>
        </w:rPr>
      </w:pPr>
      <w:r w:rsidRPr="00D66DAB">
        <w:rPr>
          <w:rFonts w:cs="Arial"/>
          <w:rtl/>
        </w:rPr>
        <w:t>..</w:t>
      </w:r>
    </w:p>
    <w:p w:rsidR="00B36D69" w:rsidRDefault="00B36D69" w:rsidP="00B36D69">
      <w:pPr>
        <w:jc w:val="right"/>
        <w:rPr>
          <w:rFonts w:cs="Arial"/>
          <w:rtl/>
        </w:rPr>
      </w:pPr>
    </w:p>
    <w:p w:rsidR="00B36D69" w:rsidRDefault="00B36D69" w:rsidP="00B36D69">
      <w:pPr>
        <w:jc w:val="right"/>
        <w:rPr>
          <w:rFonts w:cs="Arial"/>
          <w:rtl/>
        </w:rPr>
      </w:pPr>
    </w:p>
    <w:p w:rsidR="00B36D69" w:rsidRDefault="00B36D69" w:rsidP="00B36D69">
      <w:pPr>
        <w:jc w:val="right"/>
        <w:rPr>
          <w:rFonts w:cs="Arial"/>
          <w:rtl/>
        </w:rPr>
      </w:pPr>
    </w:p>
    <w:p w:rsidR="00B36D69" w:rsidRDefault="00B36D69" w:rsidP="00B36D69">
      <w:pPr>
        <w:jc w:val="right"/>
        <w:rPr>
          <w:rFonts w:cs="Arial"/>
          <w:rtl/>
        </w:rPr>
      </w:pPr>
    </w:p>
    <w:p w:rsidR="00B36D69" w:rsidRPr="00E44210" w:rsidRDefault="00B36D69" w:rsidP="00B36D69">
      <w:pPr>
        <w:jc w:val="right"/>
        <w:rPr>
          <w:rFonts w:cs="Arial" w:hint="cs"/>
          <w:rtl/>
        </w:rPr>
      </w:pPr>
    </w:p>
    <w:p w:rsidR="00B36D69" w:rsidRPr="006B72AB" w:rsidRDefault="00B36D69" w:rsidP="00B36D69">
      <w:pPr>
        <w:autoSpaceDE w:val="0"/>
        <w:autoSpaceDN w:val="0"/>
        <w:adjustRightInd w:val="0"/>
        <w:spacing w:after="0" w:line="400" w:lineRule="atLeast"/>
        <w:jc w:val="right"/>
        <w:rPr>
          <w:rFonts w:ascii="Times New Roman" w:hAnsi="Times New Roman" w:cs="Times New Roman"/>
          <w:sz w:val="24"/>
          <w:szCs w:val="24"/>
        </w:rPr>
      </w:pPr>
      <w:r>
        <w:rPr>
          <w:rFonts w:ascii="Times New Roman" w:hAnsi="Times New Roman" w:cs="Times New Roman"/>
          <w:sz w:val="24"/>
          <w:szCs w:val="24"/>
        </w:rPr>
        <w:t>Summary table of fisher’s exact test</w:t>
      </w:r>
    </w:p>
    <w:tbl>
      <w:tblPr>
        <w:tblStyle w:val="a5"/>
        <w:tblW w:w="0" w:type="auto"/>
        <w:shd w:val="clear" w:color="auto" w:fill="FFF2CC" w:themeFill="accent4" w:themeFillTint="33"/>
        <w:tblLook w:val="04A0" w:firstRow="1" w:lastRow="0" w:firstColumn="1" w:lastColumn="0" w:noHBand="0" w:noVBand="1"/>
      </w:tblPr>
      <w:tblGrid>
        <w:gridCol w:w="1384"/>
        <w:gridCol w:w="1369"/>
        <w:gridCol w:w="1347"/>
        <w:gridCol w:w="1426"/>
        <w:gridCol w:w="1435"/>
        <w:gridCol w:w="1335"/>
      </w:tblGrid>
      <w:tr w:rsidR="00B36D69" w:rsidTr="00B36D69">
        <w:trPr>
          <w:trHeight w:val="765"/>
        </w:trPr>
        <w:tc>
          <w:tcPr>
            <w:tcW w:w="1604" w:type="dxa"/>
            <w:shd w:val="clear" w:color="auto" w:fill="FFF2CC" w:themeFill="accent4" w:themeFillTint="33"/>
          </w:tcPr>
          <w:p w:rsidR="00B36D69" w:rsidRDefault="00B36D69" w:rsidP="00B36D69">
            <w:pPr>
              <w:jc w:val="right"/>
            </w:pPr>
          </w:p>
        </w:tc>
        <w:tc>
          <w:tcPr>
            <w:tcW w:w="1604" w:type="dxa"/>
            <w:shd w:val="clear" w:color="auto" w:fill="FFF2CC" w:themeFill="accent4" w:themeFillTint="33"/>
          </w:tcPr>
          <w:p w:rsidR="00B36D69" w:rsidRDefault="00B36D69" w:rsidP="00B36D69">
            <w:pPr>
              <w:jc w:val="right"/>
            </w:pPr>
          </w:p>
        </w:tc>
        <w:tc>
          <w:tcPr>
            <w:tcW w:w="4812" w:type="dxa"/>
            <w:gridSpan w:val="3"/>
            <w:shd w:val="clear" w:color="auto" w:fill="FFF2CC" w:themeFill="accent4" w:themeFillTint="33"/>
          </w:tcPr>
          <w:p w:rsidR="00B36D69" w:rsidRDefault="00B36D69" w:rsidP="00B36D69">
            <w:pPr>
              <w:jc w:val="right"/>
            </w:pPr>
            <w:r>
              <w:t>UTI colony forming units</w:t>
            </w:r>
          </w:p>
        </w:tc>
        <w:tc>
          <w:tcPr>
            <w:tcW w:w="1604" w:type="dxa"/>
            <w:shd w:val="clear" w:color="auto" w:fill="FFF2CC" w:themeFill="accent4" w:themeFillTint="33"/>
          </w:tcPr>
          <w:p w:rsidR="00B36D69" w:rsidRDefault="00B36D69" w:rsidP="00B36D69">
            <w:pPr>
              <w:jc w:val="right"/>
            </w:pPr>
            <w:r>
              <w:t>p-value</w:t>
            </w:r>
          </w:p>
        </w:tc>
      </w:tr>
      <w:tr w:rsidR="00B36D69" w:rsidTr="00B36D69">
        <w:trPr>
          <w:trHeight w:val="642"/>
        </w:trPr>
        <w:tc>
          <w:tcPr>
            <w:tcW w:w="1604" w:type="dxa"/>
            <w:shd w:val="clear" w:color="auto" w:fill="FFF2CC" w:themeFill="accent4" w:themeFillTint="33"/>
          </w:tcPr>
          <w:p w:rsidR="00B36D69" w:rsidRDefault="00B36D69" w:rsidP="00B36D69">
            <w:pPr>
              <w:jc w:val="right"/>
            </w:pPr>
          </w:p>
        </w:tc>
        <w:tc>
          <w:tcPr>
            <w:tcW w:w="1604" w:type="dxa"/>
            <w:shd w:val="clear" w:color="auto" w:fill="FFF2CC" w:themeFill="accent4" w:themeFillTint="33"/>
          </w:tcPr>
          <w:p w:rsidR="00B36D69" w:rsidRDefault="00B36D69" w:rsidP="00B36D69">
            <w:pPr>
              <w:jc w:val="right"/>
            </w:pPr>
          </w:p>
        </w:tc>
        <w:tc>
          <w:tcPr>
            <w:tcW w:w="1604" w:type="dxa"/>
            <w:shd w:val="clear" w:color="auto" w:fill="FFF2CC" w:themeFill="accent4" w:themeFillTint="33"/>
          </w:tcPr>
          <w:p w:rsidR="00B36D69" w:rsidRDefault="00B36D69" w:rsidP="00B36D69">
            <w:pPr>
              <w:jc w:val="right"/>
            </w:pPr>
            <w:r w:rsidRPr="006B72AB">
              <w:rPr>
                <w:rFonts w:ascii="Arial" w:hAnsi="Arial" w:cs="Arial"/>
                <w:color w:val="264A60"/>
                <w:sz w:val="18"/>
                <w:szCs w:val="18"/>
              </w:rPr>
              <w:t>No growth</w:t>
            </w:r>
          </w:p>
        </w:tc>
        <w:tc>
          <w:tcPr>
            <w:tcW w:w="1604" w:type="dxa"/>
            <w:shd w:val="clear" w:color="auto" w:fill="FFF2CC" w:themeFill="accent4" w:themeFillTint="33"/>
          </w:tcPr>
          <w:p w:rsidR="00B36D69" w:rsidRDefault="00B36D69" w:rsidP="00B36D69">
            <w:pPr>
              <w:jc w:val="right"/>
            </w:pPr>
            <w:r w:rsidRPr="006B72AB">
              <w:rPr>
                <w:rFonts w:ascii="Arial" w:hAnsi="Arial" w:cs="Arial"/>
                <w:color w:val="264A60"/>
                <w:sz w:val="18"/>
                <w:szCs w:val="18"/>
              </w:rPr>
              <w:t>No significant growth</w:t>
            </w:r>
          </w:p>
        </w:tc>
        <w:tc>
          <w:tcPr>
            <w:tcW w:w="1604" w:type="dxa"/>
            <w:shd w:val="clear" w:color="auto" w:fill="FFF2CC" w:themeFill="accent4" w:themeFillTint="33"/>
          </w:tcPr>
          <w:p w:rsidR="00B36D69" w:rsidRDefault="00B36D69" w:rsidP="00B36D69">
            <w:pPr>
              <w:jc w:val="right"/>
            </w:pPr>
            <w:r w:rsidRPr="006B72AB">
              <w:rPr>
                <w:rFonts w:ascii="Arial" w:hAnsi="Arial" w:cs="Arial"/>
                <w:color w:val="264A60"/>
                <w:sz w:val="18"/>
                <w:szCs w:val="18"/>
              </w:rPr>
              <w:t>Significant growth</w:t>
            </w:r>
          </w:p>
        </w:tc>
        <w:tc>
          <w:tcPr>
            <w:tcW w:w="1604" w:type="dxa"/>
            <w:vMerge w:val="restart"/>
            <w:shd w:val="clear" w:color="auto" w:fill="FFF2CC" w:themeFill="accent4" w:themeFillTint="33"/>
          </w:tcPr>
          <w:p w:rsidR="00B36D69" w:rsidRDefault="00B36D69" w:rsidP="00B36D69">
            <w:pPr>
              <w:jc w:val="right"/>
            </w:pPr>
            <w:r>
              <w:t>0.018</w:t>
            </w:r>
          </w:p>
        </w:tc>
      </w:tr>
      <w:tr w:rsidR="00B36D69" w:rsidTr="00B36D69">
        <w:trPr>
          <w:trHeight w:val="1181"/>
        </w:trPr>
        <w:tc>
          <w:tcPr>
            <w:tcW w:w="1604" w:type="dxa"/>
            <w:vMerge w:val="restart"/>
            <w:shd w:val="clear" w:color="auto" w:fill="FFF2CC" w:themeFill="accent4" w:themeFillTint="33"/>
          </w:tcPr>
          <w:p w:rsidR="00B36D69" w:rsidRDefault="00B36D69" w:rsidP="00B36D69">
            <w:pPr>
              <w:jc w:val="right"/>
            </w:pPr>
            <w:r>
              <w:t>Gender</w:t>
            </w:r>
          </w:p>
        </w:tc>
        <w:tc>
          <w:tcPr>
            <w:tcW w:w="1604" w:type="dxa"/>
            <w:shd w:val="clear" w:color="auto" w:fill="FFF2CC" w:themeFill="accent4" w:themeFillTint="33"/>
          </w:tcPr>
          <w:p w:rsidR="00B36D69" w:rsidRDefault="00B36D69" w:rsidP="00B36D69">
            <w:pPr>
              <w:jc w:val="right"/>
            </w:pPr>
            <w:r>
              <w:t>Male</w:t>
            </w:r>
          </w:p>
        </w:tc>
        <w:tc>
          <w:tcPr>
            <w:tcW w:w="1604" w:type="dxa"/>
            <w:shd w:val="clear" w:color="auto" w:fill="FFF2CC" w:themeFill="accent4" w:themeFillTint="33"/>
          </w:tcPr>
          <w:p w:rsidR="00B36D69" w:rsidRDefault="00B36D69" w:rsidP="00B36D69">
            <w:pPr>
              <w:jc w:val="right"/>
            </w:pPr>
            <w:r>
              <w:t>9</w:t>
            </w:r>
          </w:p>
        </w:tc>
        <w:tc>
          <w:tcPr>
            <w:tcW w:w="1604" w:type="dxa"/>
            <w:shd w:val="clear" w:color="auto" w:fill="FFF2CC" w:themeFill="accent4" w:themeFillTint="33"/>
          </w:tcPr>
          <w:p w:rsidR="00B36D69" w:rsidRDefault="00B36D69" w:rsidP="00B36D69">
            <w:pPr>
              <w:jc w:val="right"/>
            </w:pPr>
            <w:r>
              <w:t>3</w:t>
            </w:r>
          </w:p>
        </w:tc>
        <w:tc>
          <w:tcPr>
            <w:tcW w:w="1604" w:type="dxa"/>
            <w:shd w:val="clear" w:color="auto" w:fill="FFF2CC" w:themeFill="accent4" w:themeFillTint="33"/>
          </w:tcPr>
          <w:p w:rsidR="00B36D69" w:rsidRDefault="00B36D69" w:rsidP="00B36D69">
            <w:pPr>
              <w:jc w:val="right"/>
            </w:pPr>
            <w:r>
              <w:t>0</w:t>
            </w:r>
          </w:p>
        </w:tc>
        <w:tc>
          <w:tcPr>
            <w:tcW w:w="1604" w:type="dxa"/>
            <w:vMerge/>
            <w:shd w:val="clear" w:color="auto" w:fill="FFF2CC" w:themeFill="accent4" w:themeFillTint="33"/>
          </w:tcPr>
          <w:p w:rsidR="00B36D69" w:rsidRDefault="00B36D69" w:rsidP="00B36D69">
            <w:pPr>
              <w:jc w:val="right"/>
            </w:pPr>
          </w:p>
        </w:tc>
      </w:tr>
      <w:tr w:rsidR="00B36D69" w:rsidTr="00B36D69">
        <w:trPr>
          <w:trHeight w:val="937"/>
        </w:trPr>
        <w:tc>
          <w:tcPr>
            <w:tcW w:w="1604" w:type="dxa"/>
            <w:vMerge/>
            <w:shd w:val="clear" w:color="auto" w:fill="FFF2CC" w:themeFill="accent4" w:themeFillTint="33"/>
          </w:tcPr>
          <w:p w:rsidR="00B36D69" w:rsidRDefault="00B36D69" w:rsidP="00B36D69">
            <w:pPr>
              <w:jc w:val="right"/>
            </w:pPr>
          </w:p>
        </w:tc>
        <w:tc>
          <w:tcPr>
            <w:tcW w:w="1604" w:type="dxa"/>
            <w:shd w:val="clear" w:color="auto" w:fill="FFF2CC" w:themeFill="accent4" w:themeFillTint="33"/>
          </w:tcPr>
          <w:p w:rsidR="00B36D69" w:rsidRDefault="00B36D69" w:rsidP="00B36D69">
            <w:pPr>
              <w:jc w:val="right"/>
            </w:pPr>
            <w:r>
              <w:t>female</w:t>
            </w:r>
          </w:p>
        </w:tc>
        <w:tc>
          <w:tcPr>
            <w:tcW w:w="1604" w:type="dxa"/>
            <w:shd w:val="clear" w:color="auto" w:fill="FFF2CC" w:themeFill="accent4" w:themeFillTint="33"/>
          </w:tcPr>
          <w:p w:rsidR="00B36D69" w:rsidRDefault="00B36D69" w:rsidP="00B36D69">
            <w:pPr>
              <w:jc w:val="right"/>
            </w:pPr>
            <w:r>
              <w:t>2</w:t>
            </w:r>
          </w:p>
        </w:tc>
        <w:tc>
          <w:tcPr>
            <w:tcW w:w="1604" w:type="dxa"/>
            <w:shd w:val="clear" w:color="auto" w:fill="FFF2CC" w:themeFill="accent4" w:themeFillTint="33"/>
          </w:tcPr>
          <w:p w:rsidR="00B36D69" w:rsidRDefault="00B36D69" w:rsidP="00B36D69">
            <w:pPr>
              <w:jc w:val="right"/>
            </w:pPr>
            <w:r>
              <w:t>8</w:t>
            </w:r>
          </w:p>
        </w:tc>
        <w:tc>
          <w:tcPr>
            <w:tcW w:w="1604" w:type="dxa"/>
            <w:shd w:val="clear" w:color="auto" w:fill="FFF2CC" w:themeFill="accent4" w:themeFillTint="33"/>
          </w:tcPr>
          <w:p w:rsidR="00B36D69" w:rsidRDefault="00B36D69" w:rsidP="00B36D69">
            <w:pPr>
              <w:jc w:val="right"/>
            </w:pPr>
            <w:r>
              <w:t>2</w:t>
            </w:r>
          </w:p>
        </w:tc>
        <w:tc>
          <w:tcPr>
            <w:tcW w:w="1604" w:type="dxa"/>
            <w:vMerge/>
            <w:shd w:val="clear" w:color="auto" w:fill="FFF2CC" w:themeFill="accent4" w:themeFillTint="33"/>
          </w:tcPr>
          <w:p w:rsidR="00B36D69" w:rsidRDefault="00B36D69" w:rsidP="00B36D69">
            <w:pPr>
              <w:jc w:val="right"/>
            </w:pPr>
          </w:p>
        </w:tc>
      </w:tr>
    </w:tbl>
    <w:p w:rsidR="00B36D69" w:rsidRDefault="00B36D69" w:rsidP="00B36D69">
      <w:pPr>
        <w:jc w:val="right"/>
      </w:pPr>
    </w:p>
    <w:p w:rsidR="00F643BD" w:rsidRPr="00A83D9C" w:rsidRDefault="00F643BD" w:rsidP="00F643BD">
      <w:pPr>
        <w:jc w:val="right"/>
        <w:rPr>
          <w:rFonts w:asciiTheme="minorBidi" w:hAnsiTheme="minorBidi"/>
          <w:sz w:val="24"/>
          <w:szCs w:val="24"/>
        </w:rPr>
      </w:pPr>
      <w:r w:rsidRPr="00A83D9C">
        <w:rPr>
          <w:rFonts w:asciiTheme="minorBidi" w:hAnsiTheme="minorBidi"/>
          <w:sz w:val="24"/>
          <w:szCs w:val="24"/>
        </w:rPr>
        <w:t xml:space="preserve">- </w:t>
      </w:r>
      <w:proofErr w:type="gramStart"/>
      <w:r w:rsidRPr="00A83D9C">
        <w:rPr>
          <w:rFonts w:asciiTheme="minorBidi" w:hAnsiTheme="minorBidi"/>
          <w:sz w:val="24"/>
          <w:szCs w:val="24"/>
        </w:rPr>
        <w:t>p-value</w:t>
      </w:r>
      <w:proofErr w:type="gramEnd"/>
      <w:r w:rsidRPr="00A83D9C">
        <w:rPr>
          <w:rFonts w:asciiTheme="minorBidi" w:hAnsiTheme="minorBidi"/>
          <w:sz w:val="24"/>
          <w:szCs w:val="24"/>
        </w:rPr>
        <w:t xml:space="preserve"> is less than 0.05 (significant).</w:t>
      </w:r>
    </w:p>
    <w:p w:rsidR="00F643BD" w:rsidRPr="00A83D9C" w:rsidRDefault="00F643BD" w:rsidP="00F643BD">
      <w:pPr>
        <w:jc w:val="right"/>
        <w:rPr>
          <w:rFonts w:asciiTheme="minorBidi" w:eastAsiaTheme="minorEastAsia" w:hAnsiTheme="minorBidi" w:hint="cs"/>
          <w:color w:val="000000" w:themeColor="text1"/>
          <w:kern w:val="24"/>
          <w:sz w:val="24"/>
          <w:szCs w:val="24"/>
          <w:rtl/>
          <w:lang w:eastAsia="en-GB"/>
        </w:rPr>
      </w:pPr>
      <w:r w:rsidRPr="00A83D9C">
        <w:rPr>
          <w:rFonts w:asciiTheme="minorBidi" w:hAnsiTheme="minorBidi"/>
          <w:sz w:val="24"/>
          <w:szCs w:val="24"/>
        </w:rPr>
        <w:t xml:space="preserve">-We </w:t>
      </w:r>
      <w:r>
        <w:rPr>
          <w:rFonts w:asciiTheme="minorBidi" w:hAnsiTheme="minorBidi"/>
          <w:sz w:val="24"/>
          <w:szCs w:val="24"/>
        </w:rPr>
        <w:t>reject</w:t>
      </w:r>
      <w:r w:rsidRPr="00A83D9C">
        <w:rPr>
          <w:rFonts w:asciiTheme="minorBidi" w:hAnsiTheme="minorBidi"/>
          <w:sz w:val="24"/>
          <w:szCs w:val="24"/>
        </w:rPr>
        <w:t xml:space="preserve"> </w:t>
      </w:r>
      <w:r w:rsidRPr="00A83D9C">
        <w:rPr>
          <w:rFonts w:asciiTheme="minorBidi" w:eastAsiaTheme="minorEastAsia" w:hAnsiTheme="minorBidi"/>
          <w:color w:val="000000" w:themeColor="text1"/>
          <w:kern w:val="24"/>
          <w:sz w:val="24"/>
          <w:szCs w:val="24"/>
          <w:lang w:eastAsia="en-GB"/>
        </w:rPr>
        <w:t>the null hypothesis.</w:t>
      </w:r>
    </w:p>
    <w:p w:rsidR="00F643BD" w:rsidRPr="00A83D9C" w:rsidRDefault="00F643BD" w:rsidP="00F643BD">
      <w:pPr>
        <w:jc w:val="right"/>
        <w:rPr>
          <w:rFonts w:asciiTheme="minorBidi" w:hAnsiTheme="minorBidi"/>
          <w:sz w:val="24"/>
          <w:szCs w:val="24"/>
        </w:rPr>
      </w:pPr>
      <w:r w:rsidRPr="00A83D9C">
        <w:rPr>
          <w:rFonts w:asciiTheme="minorBidi" w:hAnsiTheme="minorBidi"/>
          <w:sz w:val="24"/>
          <w:szCs w:val="24"/>
        </w:rPr>
        <w:t>-there is an association between gender and ASBU</w:t>
      </w:r>
    </w:p>
    <w:p w:rsidR="00F643BD" w:rsidRPr="00A83D9C" w:rsidRDefault="00F643BD" w:rsidP="00F643BD">
      <w:pPr>
        <w:jc w:val="right"/>
        <w:rPr>
          <w:rFonts w:asciiTheme="minorBidi" w:eastAsiaTheme="minorEastAsia" w:hAnsiTheme="minorBidi"/>
          <w:color w:val="000000" w:themeColor="text1"/>
          <w:kern w:val="24"/>
          <w:sz w:val="24"/>
          <w:szCs w:val="24"/>
          <w:lang w:eastAsia="en-GB"/>
        </w:rPr>
      </w:pPr>
      <w:r w:rsidRPr="00A83D9C">
        <w:rPr>
          <w:rFonts w:asciiTheme="minorBidi" w:hAnsiTheme="minorBidi"/>
          <w:sz w:val="24"/>
          <w:szCs w:val="24"/>
        </w:rPr>
        <w:lastRenderedPageBreak/>
        <w:t>Figure 2 also shows that females had significantly more bacterial growth than males, which is to be expected</w:t>
      </w:r>
    </w:p>
    <w:p w:rsidR="00B36D69" w:rsidRPr="00F643BD" w:rsidRDefault="00B36D69" w:rsidP="00220432">
      <w:pPr>
        <w:jc w:val="right"/>
        <w:rPr>
          <w:rFonts w:hint="cs"/>
          <w:rtl/>
        </w:rPr>
      </w:pPr>
    </w:p>
    <w:p w:rsidR="00B36D69" w:rsidRDefault="00B36D69" w:rsidP="00220432">
      <w:pPr>
        <w:jc w:val="right"/>
        <w:rPr>
          <w:rtl/>
        </w:rPr>
      </w:pPr>
    </w:p>
    <w:p w:rsidR="00B36D69" w:rsidRDefault="00B36D69" w:rsidP="00220432">
      <w:pPr>
        <w:jc w:val="right"/>
        <w:rPr>
          <w:rtl/>
        </w:rPr>
      </w:pPr>
    </w:p>
    <w:p w:rsidR="00B36D69" w:rsidRDefault="00B36D69" w:rsidP="00220432">
      <w:pPr>
        <w:jc w:val="right"/>
        <w:rPr>
          <w:rtl/>
        </w:rPr>
      </w:pPr>
    </w:p>
    <w:p w:rsidR="002858E8" w:rsidRPr="00B36D69" w:rsidRDefault="00B36D69" w:rsidP="002858E8">
      <w:pPr>
        <w:jc w:val="right"/>
        <w:rPr>
          <w:rFonts w:asciiTheme="minorBidi" w:hAnsiTheme="minorBidi"/>
          <w:sz w:val="28"/>
          <w:szCs w:val="28"/>
          <w:rtl/>
        </w:rPr>
      </w:pPr>
      <w:r w:rsidRPr="00B36D69">
        <w:rPr>
          <w:rFonts w:asciiTheme="minorBidi" w:hAnsiTheme="minorBidi"/>
          <w:sz w:val="28"/>
          <w:szCs w:val="28"/>
        </w:rPr>
        <w:t>Discussion:</w:t>
      </w:r>
      <w:r w:rsidR="002858E8" w:rsidRPr="002858E8">
        <w:rPr>
          <w:rFonts w:asciiTheme="minorBidi" w:hAnsiTheme="minorBidi"/>
          <w:sz w:val="28"/>
          <w:szCs w:val="28"/>
        </w:rPr>
        <w:t xml:space="preserve">   </w:t>
      </w:r>
      <w:proofErr w:type="gramStart"/>
      <w:r w:rsidRPr="002858E8">
        <w:rPr>
          <w:rFonts w:asciiTheme="minorBidi" w:hAnsiTheme="minorBidi"/>
          <w:sz w:val="28"/>
          <w:szCs w:val="28"/>
          <w:rtl/>
        </w:rPr>
        <w:t>-4</w:t>
      </w:r>
      <w:proofErr w:type="gramEnd"/>
    </w:p>
    <w:p w:rsidR="0043660D" w:rsidRPr="002858E8" w:rsidRDefault="0043660D" w:rsidP="009663A5">
      <w:pPr>
        <w:ind w:firstLine="720"/>
        <w:jc w:val="right"/>
        <w:rPr>
          <w:rFonts w:asciiTheme="majorBidi" w:hAnsiTheme="majorBidi" w:cstheme="majorBidi" w:hint="cs"/>
          <w:sz w:val="24"/>
          <w:szCs w:val="24"/>
          <w:rtl/>
        </w:rPr>
      </w:pPr>
      <w:r w:rsidRPr="002858E8">
        <w:rPr>
          <w:rFonts w:asciiTheme="majorBidi" w:hAnsiTheme="majorBidi" w:cstheme="majorBidi"/>
          <w:sz w:val="24"/>
          <w:szCs w:val="24"/>
        </w:rPr>
        <w:t xml:space="preserve">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(ABU) is a condition in which urine culture reveals a considerable growth of pathogenic bacteria in a patient with no signs or symptoms of a urinary tract infection showing positive cultures (&gt;105 CFU/mL)</w:t>
      </w:r>
      <w:r w:rsidR="009663A5" w:rsidRPr="009663A5">
        <w:rPr>
          <w:sz w:val="24"/>
          <w:szCs w:val="24"/>
        </w:rPr>
        <w:t xml:space="preserve"> </w:t>
      </w:r>
      <w:r w:rsidR="009663A5">
        <w:rPr>
          <w:sz w:val="24"/>
          <w:szCs w:val="24"/>
        </w:rPr>
        <w:t>[</w:t>
      </w:r>
      <w:r w:rsidR="009663A5">
        <w:rPr>
          <w:sz w:val="24"/>
          <w:szCs w:val="24"/>
        </w:rPr>
        <w:t>1</w:t>
      </w:r>
      <w:r w:rsidR="009663A5">
        <w:rPr>
          <w:sz w:val="24"/>
          <w:szCs w:val="24"/>
        </w:rPr>
        <w:t>]</w:t>
      </w:r>
    </w:p>
    <w:p w:rsidR="0043660D" w:rsidRPr="002858E8" w:rsidRDefault="0043660D" w:rsidP="009663A5">
      <w:pPr>
        <w:jc w:val="right"/>
        <w:rPr>
          <w:rFonts w:asciiTheme="majorBidi" w:hAnsiTheme="majorBidi" w:cstheme="majorBidi"/>
          <w:sz w:val="24"/>
          <w:szCs w:val="24"/>
        </w:rPr>
      </w:pPr>
      <w:r w:rsidRPr="002858E8">
        <w:rPr>
          <w:rFonts w:asciiTheme="majorBidi" w:hAnsiTheme="majorBidi" w:cstheme="majorBidi"/>
          <w:sz w:val="24"/>
          <w:szCs w:val="24"/>
        </w:rPr>
        <w:t xml:space="preserve">It is similar to urinary tract infection (UTI) which means they are caused by similar organisms, the most common organisms responsible for ABU is </w:t>
      </w:r>
      <w:proofErr w:type="spellStart"/>
      <w:r w:rsidRPr="002858E8">
        <w:rPr>
          <w:rFonts w:asciiTheme="majorBidi" w:hAnsiTheme="majorBidi" w:cstheme="majorBidi"/>
          <w:i/>
          <w:iCs/>
          <w:sz w:val="24"/>
          <w:szCs w:val="24"/>
        </w:rPr>
        <w:t>E.Coli</w:t>
      </w:r>
      <w:proofErr w:type="spellEnd"/>
      <w:r w:rsidRPr="002858E8">
        <w:rPr>
          <w:rFonts w:asciiTheme="majorBidi" w:hAnsiTheme="majorBidi" w:cstheme="majorBidi"/>
          <w:i/>
          <w:iCs/>
          <w:sz w:val="24"/>
          <w:szCs w:val="24"/>
        </w:rPr>
        <w:t xml:space="preserve"> </w:t>
      </w:r>
      <w:r w:rsidRPr="002858E8">
        <w:rPr>
          <w:rFonts w:asciiTheme="majorBidi" w:hAnsiTheme="majorBidi" w:cstheme="majorBidi"/>
          <w:sz w:val="24"/>
          <w:szCs w:val="24"/>
        </w:rPr>
        <w:t xml:space="preserve">group B streptococci and </w:t>
      </w:r>
      <w:proofErr w:type="spellStart"/>
      <w:r w:rsidRPr="002858E8">
        <w:rPr>
          <w:rFonts w:asciiTheme="majorBidi" w:hAnsiTheme="majorBidi" w:cstheme="majorBidi"/>
          <w:sz w:val="24"/>
          <w:szCs w:val="24"/>
        </w:rPr>
        <w:t>Klebsiella</w:t>
      </w:r>
      <w:proofErr w:type="spellEnd"/>
      <w:r w:rsidRPr="002858E8">
        <w:rPr>
          <w:rFonts w:asciiTheme="majorBidi" w:hAnsiTheme="majorBidi" w:cstheme="majorBidi"/>
          <w:sz w:val="24"/>
          <w:szCs w:val="24"/>
        </w:rPr>
        <w:t xml:space="preserve"> species additional resemblance is the method it is distributed. It is much more common in females for a range of reasons, the most important of that is anatomical. The female urethra seems to be much shorter than the male urethra (4cm to 20cm), making it much easier for bacteria to colonize the urinary tract. Another reason is the closer proximity of the anus to the female urethra, letting bacteria from the normal gut flora progress to the urethra and cause ABU and occasionally UTI</w:t>
      </w:r>
      <w:r w:rsidR="009663A5">
        <w:rPr>
          <w:rFonts w:asciiTheme="majorBidi" w:hAnsiTheme="majorBidi" w:cstheme="majorBidi"/>
          <w:sz w:val="24"/>
          <w:szCs w:val="24"/>
        </w:rPr>
        <w:t>.</w:t>
      </w:r>
      <w:r w:rsidR="009663A5" w:rsidRPr="009663A5">
        <w:rPr>
          <w:sz w:val="24"/>
          <w:szCs w:val="24"/>
        </w:rPr>
        <w:t xml:space="preserve"> </w:t>
      </w:r>
      <w:r w:rsidR="009663A5">
        <w:rPr>
          <w:sz w:val="24"/>
          <w:szCs w:val="24"/>
        </w:rPr>
        <w:t>[</w:t>
      </w:r>
      <w:r w:rsidR="009663A5">
        <w:rPr>
          <w:sz w:val="24"/>
          <w:szCs w:val="24"/>
        </w:rPr>
        <w:t>2</w:t>
      </w:r>
      <w:r w:rsidR="009663A5">
        <w:rPr>
          <w:sz w:val="24"/>
          <w:szCs w:val="24"/>
        </w:rPr>
        <w:t>]</w:t>
      </w:r>
    </w:p>
    <w:p w:rsidR="0043660D" w:rsidRPr="002858E8" w:rsidRDefault="0043660D" w:rsidP="009663A5">
      <w:pPr>
        <w:jc w:val="right"/>
        <w:rPr>
          <w:rFonts w:asciiTheme="majorBidi" w:hAnsiTheme="majorBidi" w:cstheme="majorBidi"/>
          <w:sz w:val="24"/>
          <w:szCs w:val="24"/>
          <w:rtl/>
        </w:rPr>
      </w:pPr>
      <w:r w:rsidRPr="002858E8">
        <w:rPr>
          <w:rFonts w:asciiTheme="majorBidi" w:hAnsiTheme="majorBidi" w:cstheme="majorBidi"/>
          <w:sz w:val="24"/>
          <w:szCs w:val="24"/>
          <w:rtl/>
        </w:rPr>
        <w:t>.</w:t>
      </w:r>
      <w:r w:rsidRPr="002858E8">
        <w:rPr>
          <w:rFonts w:asciiTheme="majorBidi" w:hAnsiTheme="majorBidi" w:cstheme="majorBidi"/>
          <w:sz w:val="24"/>
          <w:szCs w:val="24"/>
        </w:rPr>
        <w:t xml:space="preserve">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is frequent, and the incidence varies depending on age, gender, sexual difficulties, and the existence of genitourinary illnesses. In healthy women,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is more common in girls than in community women.</w:t>
      </w:r>
      <w:r w:rsidR="009663A5" w:rsidRPr="009663A5">
        <w:rPr>
          <w:sz w:val="24"/>
          <w:szCs w:val="24"/>
        </w:rPr>
        <w:t xml:space="preserve"> </w:t>
      </w:r>
      <w:r w:rsidR="009663A5">
        <w:rPr>
          <w:sz w:val="24"/>
          <w:szCs w:val="24"/>
        </w:rPr>
        <w:t xml:space="preserve">[4] </w:t>
      </w:r>
      <w:r w:rsidR="009663A5" w:rsidRPr="002858E8">
        <w:rPr>
          <w:rFonts w:asciiTheme="majorBidi" w:hAnsiTheme="majorBidi" w:cstheme="majorBidi"/>
          <w:sz w:val="24"/>
          <w:szCs w:val="24"/>
        </w:rPr>
        <w:t xml:space="preserve"> </w:t>
      </w:r>
      <w:r w:rsidR="009663A5">
        <w:rPr>
          <w:rFonts w:asciiTheme="majorBidi" w:hAnsiTheme="majorBidi" w:cstheme="majorBidi"/>
          <w:sz w:val="24"/>
          <w:szCs w:val="24"/>
        </w:rPr>
        <w:t xml:space="preserve"> </w:t>
      </w:r>
      <w:r w:rsidRPr="002858E8">
        <w:rPr>
          <w:rFonts w:asciiTheme="majorBidi" w:hAnsiTheme="majorBidi" w:cstheme="majorBidi"/>
          <w:sz w:val="24"/>
          <w:szCs w:val="24"/>
        </w:rPr>
        <w:t xml:space="preserve"> There According to one study, the prevalence of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is 2 to 3 times greater in diabetic women than in non-diabetic women.</w:t>
      </w:r>
      <w:r w:rsidR="009663A5" w:rsidRPr="009663A5">
        <w:rPr>
          <w:sz w:val="24"/>
          <w:szCs w:val="24"/>
        </w:rPr>
        <w:t xml:space="preserve"> </w:t>
      </w:r>
      <w:r w:rsidR="009663A5">
        <w:rPr>
          <w:sz w:val="24"/>
          <w:szCs w:val="24"/>
        </w:rPr>
        <w:t>[5</w:t>
      </w:r>
      <w:proofErr w:type="gramStart"/>
      <w:r w:rsidR="009663A5">
        <w:rPr>
          <w:sz w:val="24"/>
          <w:szCs w:val="24"/>
        </w:rPr>
        <w:t xml:space="preserve">] </w:t>
      </w:r>
      <w:r w:rsidR="009663A5" w:rsidRPr="009663A5">
        <w:rPr>
          <w:sz w:val="24"/>
          <w:szCs w:val="24"/>
        </w:rPr>
        <w:t xml:space="preserve"> </w:t>
      </w:r>
      <w:r w:rsidRPr="002858E8">
        <w:rPr>
          <w:rFonts w:asciiTheme="majorBidi" w:hAnsiTheme="majorBidi" w:cstheme="majorBidi"/>
          <w:sz w:val="24"/>
          <w:szCs w:val="24"/>
        </w:rPr>
        <w:t>E</w:t>
      </w:r>
      <w:proofErr w:type="gramEnd"/>
      <w:r w:rsidRPr="002858E8">
        <w:rPr>
          <w:rFonts w:asciiTheme="majorBidi" w:hAnsiTheme="majorBidi" w:cstheme="majorBidi"/>
          <w:sz w:val="24"/>
          <w:szCs w:val="24"/>
        </w:rPr>
        <w:t xml:space="preserve">. coli is the most common bacterium found in patients with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healthy people are more likely to have E. coli, whereas nursing home residents with catheters are more likely to have multidrug-resistant </w:t>
      </w:r>
      <w:proofErr w:type="spellStart"/>
      <w:r w:rsidRPr="002858E8">
        <w:rPr>
          <w:rFonts w:asciiTheme="majorBidi" w:hAnsiTheme="majorBidi" w:cstheme="majorBidi"/>
          <w:sz w:val="24"/>
          <w:szCs w:val="24"/>
        </w:rPr>
        <w:t>polymicrobial</w:t>
      </w:r>
      <w:proofErr w:type="spellEnd"/>
      <w:r w:rsidRPr="002858E8">
        <w:rPr>
          <w:rFonts w:asciiTheme="majorBidi" w:hAnsiTheme="majorBidi" w:cstheme="majorBidi"/>
          <w:sz w:val="24"/>
          <w:szCs w:val="24"/>
        </w:rPr>
        <w:t xml:space="preserve"> flora. Enterococcus species and gram-negative bacteria are more common in men. According to a search, the exact etiology of this disease has yet to be determined. E. coli is one of them that the commonest organism isolated from patients with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tl/>
        </w:rPr>
        <w:t>.</w:t>
      </w:r>
    </w:p>
    <w:p w:rsidR="0043660D" w:rsidRPr="002858E8" w:rsidRDefault="0043660D" w:rsidP="0043660D">
      <w:pPr>
        <w:jc w:val="right"/>
        <w:rPr>
          <w:rFonts w:asciiTheme="majorBidi" w:hAnsiTheme="majorBidi" w:cstheme="majorBidi"/>
          <w:sz w:val="24"/>
          <w:szCs w:val="24"/>
        </w:rPr>
      </w:pPr>
      <w:r w:rsidRPr="002858E8">
        <w:rPr>
          <w:rFonts w:asciiTheme="majorBidi" w:hAnsiTheme="majorBidi" w:cstheme="majorBidi"/>
          <w:sz w:val="24"/>
          <w:szCs w:val="24"/>
        </w:rPr>
        <w:t xml:space="preserve">Many people having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will not develop symptomatic urinary tract infections, and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will have no negative consequences. Antibiotic treatment of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does not benefit children, diabetic patients, the elderly, patients with spinal injuries, or patients with indwelling catheters. Treatment does not raise survival or reduce the incidence of symptomatic UTI in these patient populations. However, it increases the risk of antibiotic-related adverse effects and the improvement of antibiotic-resistant microorganisms</w:t>
      </w:r>
      <w:r w:rsidRPr="002858E8">
        <w:rPr>
          <w:rFonts w:asciiTheme="majorBidi" w:hAnsiTheme="majorBidi" w:cstheme="majorBidi"/>
          <w:sz w:val="24"/>
          <w:szCs w:val="24"/>
          <w:rtl/>
        </w:rPr>
        <w:t xml:space="preserve">. </w:t>
      </w:r>
    </w:p>
    <w:p w:rsidR="00D33268" w:rsidRDefault="0043660D" w:rsidP="001F023C">
      <w:pPr>
        <w:jc w:val="right"/>
        <w:rPr>
          <w:rFonts w:asciiTheme="majorBidi" w:hAnsiTheme="majorBidi" w:cstheme="majorBidi" w:hint="cs"/>
          <w:sz w:val="24"/>
          <w:szCs w:val="24"/>
          <w:rtl/>
        </w:rPr>
      </w:pPr>
      <w:r w:rsidRPr="002858E8">
        <w:rPr>
          <w:rFonts w:asciiTheme="majorBidi" w:hAnsiTheme="majorBidi" w:cstheme="majorBidi"/>
          <w:sz w:val="24"/>
          <w:szCs w:val="24"/>
        </w:rPr>
        <w:t xml:space="preserve">On the other hand, treating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in pregnant women is beneficial. Treatment of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with antibiotics while pregnancy decreases the risk of pyelonephritis, low-birth</w:t>
      </w:r>
      <w:r w:rsidR="00F643BD">
        <w:rPr>
          <w:rFonts w:asciiTheme="majorBidi" w:hAnsiTheme="majorBidi" w:cstheme="majorBidi"/>
          <w:sz w:val="24"/>
          <w:szCs w:val="24"/>
        </w:rPr>
        <w:t xml:space="preserve"> </w:t>
      </w:r>
      <w:r w:rsidRPr="002858E8">
        <w:rPr>
          <w:rFonts w:asciiTheme="majorBidi" w:hAnsiTheme="majorBidi" w:cstheme="majorBidi"/>
          <w:sz w:val="24"/>
          <w:szCs w:val="24"/>
        </w:rPr>
        <w:t xml:space="preserve">weight infants, and premature delivery. Patients undergoing urologic operations that are prone to causing mucosal bleeding, such as </w:t>
      </w:r>
      <w:r w:rsidRPr="002858E8">
        <w:rPr>
          <w:rFonts w:asciiTheme="majorBidi" w:hAnsiTheme="majorBidi" w:cstheme="majorBidi"/>
          <w:sz w:val="24"/>
          <w:szCs w:val="24"/>
        </w:rPr>
        <w:lastRenderedPageBreak/>
        <w:t xml:space="preserve">prostate resection, and patients in the first three months after having a kidney transplant also </w:t>
      </w:r>
      <w:proofErr w:type="gramStart"/>
      <w:r w:rsidRPr="002858E8">
        <w:rPr>
          <w:rFonts w:asciiTheme="majorBidi" w:hAnsiTheme="majorBidi" w:cstheme="majorBidi"/>
          <w:sz w:val="24"/>
          <w:szCs w:val="24"/>
        </w:rPr>
        <w:t>should be treated</w:t>
      </w:r>
      <w:proofErr w:type="gramEnd"/>
      <w:r w:rsidRPr="002858E8">
        <w:rPr>
          <w:rFonts w:asciiTheme="majorBidi" w:hAnsiTheme="majorBidi" w:cstheme="majorBidi"/>
          <w:sz w:val="24"/>
          <w:szCs w:val="24"/>
        </w:rPr>
        <w:t xml:space="preserve">. There is an indication that treating asymptomatic </w:t>
      </w:r>
      <w:proofErr w:type="spellStart"/>
      <w:r w:rsidRPr="002858E8">
        <w:rPr>
          <w:rFonts w:asciiTheme="majorBidi" w:hAnsiTheme="majorBidi" w:cstheme="majorBidi"/>
          <w:sz w:val="24"/>
          <w:szCs w:val="24"/>
        </w:rPr>
        <w:t>bacteriuria</w:t>
      </w:r>
      <w:proofErr w:type="spellEnd"/>
      <w:r w:rsidRPr="002858E8">
        <w:rPr>
          <w:rFonts w:asciiTheme="majorBidi" w:hAnsiTheme="majorBidi" w:cstheme="majorBidi"/>
          <w:sz w:val="24"/>
          <w:szCs w:val="24"/>
        </w:rPr>
        <w:t xml:space="preserve"> decreases the likelihood of symptomatic urinary tract infection in these </w:t>
      </w:r>
      <w:proofErr w:type="gramStart"/>
      <w:r w:rsidRPr="002858E8">
        <w:rPr>
          <w:rFonts w:asciiTheme="majorBidi" w:hAnsiTheme="majorBidi" w:cstheme="majorBidi"/>
          <w:sz w:val="24"/>
          <w:szCs w:val="24"/>
        </w:rPr>
        <w:t>people</w:t>
      </w:r>
      <w:r w:rsidR="001F023C">
        <w:rPr>
          <w:sz w:val="24"/>
          <w:szCs w:val="24"/>
        </w:rPr>
        <w:t>[</w:t>
      </w:r>
      <w:proofErr w:type="gramEnd"/>
      <w:r w:rsidR="001F023C">
        <w:rPr>
          <w:sz w:val="24"/>
          <w:szCs w:val="24"/>
        </w:rPr>
        <w:t xml:space="preserve">6] </w:t>
      </w:r>
      <w:r w:rsidR="001F023C">
        <w:rPr>
          <w:rFonts w:asciiTheme="majorBidi" w:hAnsiTheme="majorBidi" w:cstheme="majorBidi"/>
          <w:sz w:val="24"/>
          <w:szCs w:val="24"/>
        </w:rPr>
        <w:t xml:space="preserve"> </w:t>
      </w:r>
      <w:r w:rsidR="002858E8">
        <w:rPr>
          <w:rFonts w:asciiTheme="majorBidi" w:hAnsiTheme="majorBidi" w:cstheme="majorBidi"/>
          <w:sz w:val="24"/>
          <w:szCs w:val="24"/>
        </w:rPr>
        <w:t>.</w:t>
      </w:r>
      <w:r w:rsidRPr="002858E8">
        <w:rPr>
          <w:rFonts w:asciiTheme="majorBidi" w:hAnsiTheme="majorBidi" w:cs="Times New Roman"/>
          <w:sz w:val="24"/>
          <w:szCs w:val="24"/>
          <w:rtl/>
        </w:rPr>
        <w:t xml:space="preserve"> </w:t>
      </w:r>
      <w:r w:rsidR="001F023C">
        <w:rPr>
          <w:sz w:val="24"/>
          <w:szCs w:val="24"/>
        </w:rPr>
        <w:t xml:space="preserve"> </w:t>
      </w:r>
    </w:p>
    <w:p w:rsidR="00D33268" w:rsidRDefault="00D33268" w:rsidP="00D33268">
      <w:pPr>
        <w:jc w:val="right"/>
        <w:rPr>
          <w:rFonts w:asciiTheme="majorBidi" w:hAnsiTheme="majorBidi" w:cstheme="majorBidi"/>
          <w:sz w:val="24"/>
          <w:szCs w:val="24"/>
          <w:rtl/>
        </w:rPr>
      </w:pPr>
    </w:p>
    <w:p w:rsidR="00D33268" w:rsidRDefault="00D33268" w:rsidP="00D33268">
      <w:pPr>
        <w:tabs>
          <w:tab w:val="left" w:pos="4020"/>
        </w:tabs>
        <w:jc w:val="right"/>
        <w:rPr>
          <w:b/>
          <w:bCs/>
          <w:sz w:val="28"/>
          <w:szCs w:val="28"/>
        </w:rPr>
      </w:pPr>
      <w:r w:rsidRPr="00C2257D">
        <w:rPr>
          <w:b/>
          <w:bCs/>
          <w:sz w:val="28"/>
          <w:szCs w:val="28"/>
        </w:rPr>
        <w:t>Conclusion</w:t>
      </w:r>
    </w:p>
    <w:p w:rsidR="00293DE4" w:rsidRDefault="00F643BD" w:rsidP="00F643BD">
      <w:pPr>
        <w:tabs>
          <w:tab w:val="left" w:pos="4020"/>
        </w:tabs>
        <w:jc w:val="right"/>
        <w:rPr>
          <w:rFonts w:hint="cs"/>
          <w:sz w:val="24"/>
          <w:szCs w:val="24"/>
          <w:rtl/>
        </w:rPr>
      </w:pPr>
      <w:r w:rsidRPr="00F643BD">
        <w:rPr>
          <w:sz w:val="24"/>
          <w:szCs w:val="24"/>
        </w:rPr>
        <w:t xml:space="preserve">Asymptomatic </w:t>
      </w:r>
      <w:proofErr w:type="spellStart"/>
      <w:r w:rsidRPr="00F643BD">
        <w:rPr>
          <w:sz w:val="24"/>
          <w:szCs w:val="24"/>
        </w:rPr>
        <w:t>bacteriuria</w:t>
      </w:r>
      <w:proofErr w:type="spellEnd"/>
      <w:r w:rsidRPr="00F643BD">
        <w:rPr>
          <w:sz w:val="24"/>
          <w:szCs w:val="24"/>
        </w:rPr>
        <w:t xml:space="preserve"> has changed over the last fifty years from a potentially hazardous clinical finding that required identification and treatment to a benign observation that did not require treatment in the great majority of instances. In some patient populations, ASBU is the most common. E. coli is the most common cause of ASBU, which affects more female LIMU students than male LIMU students. Antibiotic resistance is caused through self-prescription of drugs, which should be avoided</w:t>
      </w:r>
      <w:proofErr w:type="gramStart"/>
      <w:r w:rsidR="001F023C">
        <w:rPr>
          <w:sz w:val="24"/>
          <w:szCs w:val="24"/>
        </w:rPr>
        <w:t>.</w:t>
      </w:r>
      <w:r w:rsidRPr="00F643BD">
        <w:rPr>
          <w:rFonts w:cs="Arial"/>
          <w:sz w:val="24"/>
          <w:szCs w:val="24"/>
          <w:rtl/>
        </w:rPr>
        <w:t>.</w:t>
      </w:r>
      <w:proofErr w:type="gramEnd"/>
    </w:p>
    <w:p w:rsidR="00293DE4" w:rsidRDefault="00293DE4" w:rsidP="00C913C9">
      <w:pPr>
        <w:tabs>
          <w:tab w:val="left" w:pos="4020"/>
        </w:tabs>
        <w:jc w:val="right"/>
        <w:rPr>
          <w:sz w:val="24"/>
          <w:szCs w:val="24"/>
          <w:rtl/>
        </w:rPr>
      </w:pPr>
    </w:p>
    <w:p w:rsidR="00293DE4" w:rsidRDefault="00293DE4" w:rsidP="00293DE4">
      <w:pPr>
        <w:tabs>
          <w:tab w:val="left" w:pos="4020"/>
        </w:tabs>
        <w:rPr>
          <w:sz w:val="24"/>
          <w:szCs w:val="24"/>
          <w:rtl/>
        </w:rPr>
      </w:pPr>
    </w:p>
    <w:p w:rsidR="00293DE4" w:rsidRDefault="00293DE4" w:rsidP="00293DE4">
      <w:pPr>
        <w:tabs>
          <w:tab w:val="left" w:pos="4020"/>
        </w:tabs>
        <w:jc w:val="right"/>
        <w:rPr>
          <w:b/>
          <w:bCs/>
          <w:sz w:val="28"/>
          <w:szCs w:val="28"/>
        </w:rPr>
      </w:pPr>
      <w:r w:rsidRPr="00C2257D">
        <w:rPr>
          <w:b/>
          <w:bCs/>
          <w:sz w:val="28"/>
          <w:szCs w:val="28"/>
        </w:rPr>
        <w:t xml:space="preserve">References </w:t>
      </w:r>
    </w:p>
    <w:p w:rsidR="006A363F" w:rsidRPr="006A363F" w:rsidRDefault="006A363F" w:rsidP="00F643BD">
      <w:pPr>
        <w:tabs>
          <w:tab w:val="left" w:pos="4020"/>
        </w:tabs>
        <w:jc w:val="right"/>
        <w:rPr>
          <w:rFonts w:cs="Arial" w:hint="cs"/>
          <w:sz w:val="24"/>
          <w:szCs w:val="24"/>
          <w:rtl/>
        </w:rPr>
      </w:pPr>
      <w:r>
        <w:rPr>
          <w:rFonts w:cs="Arial"/>
          <w:sz w:val="24"/>
          <w:szCs w:val="24"/>
        </w:rPr>
        <w:t>1</w:t>
      </w:r>
      <w:r w:rsidR="008821DF" w:rsidRPr="001C0A02">
        <w:rPr>
          <w:rFonts w:cs="Arial"/>
          <w:sz w:val="24"/>
          <w:szCs w:val="24"/>
        </w:rPr>
        <w:t>-</w:t>
      </w:r>
      <w:r w:rsidR="008821DF" w:rsidRPr="001C0A02">
        <w:rPr>
          <w:sz w:val="24"/>
          <w:szCs w:val="24"/>
        </w:rPr>
        <w:t xml:space="preserve"> </w:t>
      </w:r>
      <w:proofErr w:type="spellStart"/>
      <w:r w:rsidR="008821DF" w:rsidRPr="001C0A02">
        <w:rPr>
          <w:sz w:val="24"/>
          <w:szCs w:val="24"/>
        </w:rPr>
        <w:t>Ipe</w:t>
      </w:r>
      <w:proofErr w:type="spellEnd"/>
      <w:r w:rsidR="008821DF" w:rsidRPr="001C0A02">
        <w:rPr>
          <w:sz w:val="24"/>
          <w:szCs w:val="24"/>
        </w:rPr>
        <w:t xml:space="preserve"> </w:t>
      </w:r>
      <w:proofErr w:type="spellStart"/>
      <w:r w:rsidR="00F643BD">
        <w:rPr>
          <w:sz w:val="24"/>
          <w:szCs w:val="24"/>
        </w:rPr>
        <w:t>Sunday</w:t>
      </w:r>
      <w:r w:rsidR="008821DF" w:rsidRPr="001C0A02">
        <w:rPr>
          <w:sz w:val="24"/>
          <w:szCs w:val="24"/>
        </w:rPr>
        <w:t>ndac</w:t>
      </w:r>
      <w:proofErr w:type="spellEnd"/>
      <w:r w:rsidR="008821DF" w:rsidRPr="001C0A02">
        <w:rPr>
          <w:sz w:val="24"/>
          <w:szCs w:val="24"/>
        </w:rPr>
        <w:t xml:space="preserve"> L, Benjamin </w:t>
      </w:r>
      <w:proofErr w:type="spellStart"/>
      <w:r w:rsidR="008821DF" w:rsidRPr="001C0A02">
        <w:rPr>
          <w:sz w:val="24"/>
          <w:szCs w:val="24"/>
        </w:rPr>
        <w:t>Jr</w:t>
      </w:r>
      <w:proofErr w:type="spellEnd"/>
      <w:r w:rsidR="008821DF" w:rsidRPr="001C0A02">
        <w:rPr>
          <w:sz w:val="24"/>
          <w:szCs w:val="24"/>
        </w:rPr>
        <w:t xml:space="preserve"> WH, Moore KH, </w:t>
      </w:r>
      <w:proofErr w:type="spellStart"/>
      <w:r w:rsidR="008821DF" w:rsidRPr="001C0A02">
        <w:rPr>
          <w:sz w:val="24"/>
          <w:szCs w:val="24"/>
        </w:rPr>
        <w:t>Ulett</w:t>
      </w:r>
      <w:proofErr w:type="spellEnd"/>
      <w:r w:rsidR="008821DF" w:rsidRPr="001C0A02">
        <w:rPr>
          <w:sz w:val="24"/>
          <w:szCs w:val="24"/>
        </w:rPr>
        <w:t xml:space="preserve"> GC. Asymptomatic </w:t>
      </w:r>
      <w:proofErr w:type="spellStart"/>
      <w:r w:rsidR="008821DF" w:rsidRPr="001C0A02">
        <w:rPr>
          <w:sz w:val="24"/>
          <w:szCs w:val="24"/>
        </w:rPr>
        <w:t>bacteriuria</w:t>
      </w:r>
      <w:proofErr w:type="spellEnd"/>
      <w:r w:rsidR="008821DF" w:rsidRPr="001C0A02">
        <w:rPr>
          <w:sz w:val="24"/>
          <w:szCs w:val="24"/>
        </w:rPr>
        <w:t>: prevalence rates of causal microorganisms, etiology of infection in different patient populations, and recent advances in molecular detection. FEMS microbiology letters. 2013 Sep 1</w:t>
      </w:r>
      <w:proofErr w:type="gramStart"/>
      <w:r w:rsidR="008821DF" w:rsidRPr="001C0A02">
        <w:rPr>
          <w:sz w:val="24"/>
          <w:szCs w:val="24"/>
        </w:rPr>
        <w:t>;346</w:t>
      </w:r>
      <w:proofErr w:type="gramEnd"/>
      <w:r w:rsidR="008821DF" w:rsidRPr="001C0A02">
        <w:rPr>
          <w:sz w:val="24"/>
          <w:szCs w:val="24"/>
        </w:rPr>
        <w:t>(1):1-0</w:t>
      </w:r>
      <w:r w:rsidRPr="006A363F">
        <w:rPr>
          <w:rFonts w:cs="Arial"/>
          <w:sz w:val="24"/>
          <w:szCs w:val="24"/>
          <w:rtl/>
        </w:rPr>
        <w:t>.</w:t>
      </w:r>
    </w:p>
    <w:p w:rsidR="006A363F" w:rsidRDefault="006A363F" w:rsidP="008821DF">
      <w:pPr>
        <w:tabs>
          <w:tab w:val="left" w:pos="4020"/>
        </w:tabs>
        <w:jc w:val="right"/>
        <w:rPr>
          <w:rFonts w:cs="Arial" w:hint="cs"/>
          <w:sz w:val="24"/>
          <w:szCs w:val="24"/>
          <w:rtl/>
        </w:rPr>
      </w:pPr>
      <w:r>
        <w:rPr>
          <w:rFonts w:cs="Arial"/>
          <w:sz w:val="24"/>
          <w:szCs w:val="24"/>
        </w:rPr>
        <w:t>2</w:t>
      </w:r>
      <w:r w:rsidR="008821DF" w:rsidRPr="001C0A02">
        <w:rPr>
          <w:sz w:val="24"/>
          <w:szCs w:val="24"/>
        </w:rPr>
        <w:t>.</w:t>
      </w:r>
      <w:r w:rsidR="008821DF">
        <w:rPr>
          <w:rFonts w:cs="Arial"/>
          <w:sz w:val="24"/>
          <w:szCs w:val="24"/>
        </w:rPr>
        <w:t>-</w:t>
      </w:r>
      <w:r w:rsidR="008821DF" w:rsidRPr="006A363F">
        <w:rPr>
          <w:rFonts w:cs="Arial"/>
          <w:sz w:val="24"/>
          <w:szCs w:val="24"/>
        </w:rPr>
        <w:t xml:space="preserve">V, Nielsen EM, </w:t>
      </w:r>
      <w:proofErr w:type="spellStart"/>
      <w:r w:rsidR="008821DF" w:rsidRPr="006A363F">
        <w:rPr>
          <w:rFonts w:cs="Arial"/>
          <w:sz w:val="24"/>
          <w:szCs w:val="24"/>
        </w:rPr>
        <w:t>Klemm</w:t>
      </w:r>
      <w:proofErr w:type="spellEnd"/>
      <w:r w:rsidR="008821DF" w:rsidRPr="006A363F">
        <w:rPr>
          <w:rFonts w:cs="Arial"/>
          <w:sz w:val="24"/>
          <w:szCs w:val="24"/>
        </w:rPr>
        <w:t xml:space="preserve"> P. Asymptomatic </w:t>
      </w:r>
      <w:proofErr w:type="spellStart"/>
      <w:r w:rsidR="008821DF" w:rsidRPr="006A363F">
        <w:rPr>
          <w:rFonts w:cs="Arial"/>
          <w:sz w:val="24"/>
          <w:szCs w:val="24"/>
        </w:rPr>
        <w:t>bacteriuria</w:t>
      </w:r>
      <w:proofErr w:type="spellEnd"/>
      <w:r w:rsidR="008821DF" w:rsidRPr="006A363F">
        <w:rPr>
          <w:rFonts w:cs="Arial"/>
          <w:sz w:val="24"/>
          <w:szCs w:val="24"/>
        </w:rPr>
        <w:t xml:space="preserve"> Escherichia coli strains: </w:t>
      </w:r>
      <w:proofErr w:type="spellStart"/>
      <w:r w:rsidR="008821DF" w:rsidRPr="006A363F">
        <w:rPr>
          <w:rFonts w:cs="Arial"/>
          <w:sz w:val="24"/>
          <w:szCs w:val="24"/>
        </w:rPr>
        <w:t>adhesins</w:t>
      </w:r>
      <w:proofErr w:type="spellEnd"/>
      <w:r w:rsidR="008821DF" w:rsidRPr="006A363F">
        <w:rPr>
          <w:rFonts w:cs="Arial"/>
          <w:sz w:val="24"/>
          <w:szCs w:val="24"/>
        </w:rPr>
        <w:t>, gr</w:t>
      </w:r>
      <w:proofErr w:type="gramStart"/>
      <w:r w:rsidR="00F734AD">
        <w:rPr>
          <w:rFonts w:cs="Arial" w:hint="cs"/>
          <w:sz w:val="24"/>
          <w:szCs w:val="24"/>
          <w:rtl/>
        </w:rPr>
        <w:t>,</w:t>
      </w:r>
      <w:proofErr w:type="spellStart"/>
      <w:r w:rsidR="008821DF" w:rsidRPr="006A363F">
        <w:rPr>
          <w:rFonts w:cs="Arial"/>
          <w:sz w:val="24"/>
          <w:szCs w:val="24"/>
        </w:rPr>
        <w:t>owth</w:t>
      </w:r>
      <w:proofErr w:type="spellEnd"/>
      <w:proofErr w:type="gramEnd"/>
      <w:r w:rsidR="008821DF" w:rsidRPr="006A363F">
        <w:rPr>
          <w:rFonts w:cs="Arial"/>
          <w:sz w:val="24"/>
          <w:szCs w:val="24"/>
        </w:rPr>
        <w:t xml:space="preserve"> and competition. FEMS </w:t>
      </w:r>
      <w:proofErr w:type="spellStart"/>
      <w:r w:rsidR="008821DF" w:rsidRPr="006A363F">
        <w:rPr>
          <w:rFonts w:cs="Arial"/>
          <w:sz w:val="24"/>
          <w:szCs w:val="24"/>
        </w:rPr>
        <w:t>Microbiol</w:t>
      </w:r>
      <w:proofErr w:type="spellEnd"/>
      <w:r w:rsidR="008821DF" w:rsidRPr="006A363F">
        <w:rPr>
          <w:rFonts w:cs="Arial"/>
          <w:sz w:val="24"/>
          <w:szCs w:val="24"/>
        </w:rPr>
        <w:t xml:space="preserve"> </w:t>
      </w:r>
      <w:proofErr w:type="spellStart"/>
      <w:r w:rsidR="008821DF" w:rsidRPr="006A363F">
        <w:rPr>
          <w:rFonts w:cs="Arial"/>
          <w:sz w:val="24"/>
          <w:szCs w:val="24"/>
        </w:rPr>
        <w:t>Lett</w:t>
      </w:r>
      <w:proofErr w:type="spellEnd"/>
      <w:r w:rsidR="008821DF" w:rsidRPr="006A363F">
        <w:rPr>
          <w:rFonts w:cs="Arial"/>
          <w:sz w:val="24"/>
          <w:szCs w:val="24"/>
        </w:rPr>
        <w:t xml:space="preserve"> 2006; 262:22</w:t>
      </w:r>
    </w:p>
    <w:p w:rsidR="001C0A02" w:rsidRDefault="001C0A02" w:rsidP="008821DF">
      <w:pPr>
        <w:tabs>
          <w:tab w:val="left" w:pos="4020"/>
        </w:tabs>
        <w:bidi w:val="0"/>
        <w:rPr>
          <w:sz w:val="24"/>
          <w:szCs w:val="24"/>
        </w:rPr>
      </w:pPr>
      <w:r w:rsidRPr="001C0A02">
        <w:rPr>
          <w:rFonts w:cs="Arial"/>
          <w:sz w:val="24"/>
          <w:szCs w:val="24"/>
        </w:rPr>
        <w:t>3</w:t>
      </w:r>
      <w:r w:rsidR="008821DF">
        <w:rPr>
          <w:rFonts w:cs="Arial"/>
          <w:sz w:val="24"/>
          <w:szCs w:val="24"/>
        </w:rPr>
        <w:t>-</w:t>
      </w:r>
      <w:r w:rsidR="008821DF" w:rsidRPr="006A363F">
        <w:rPr>
          <w:rFonts w:cs="Arial"/>
          <w:sz w:val="24"/>
          <w:szCs w:val="24"/>
        </w:rPr>
        <w:t xml:space="preserve">MONZON OT, ORY EM, DOBSON HL, et al. A comparison of bacterial counts of the urine obtained by needle aspiration of the bladder, catheterization and midstream-voided methods. N </w:t>
      </w:r>
      <w:proofErr w:type="spellStart"/>
      <w:r w:rsidR="008821DF" w:rsidRPr="006A363F">
        <w:rPr>
          <w:rFonts w:cs="Arial"/>
          <w:sz w:val="24"/>
          <w:szCs w:val="24"/>
        </w:rPr>
        <w:t>Engl</w:t>
      </w:r>
      <w:proofErr w:type="spellEnd"/>
      <w:r w:rsidR="008821DF" w:rsidRPr="006A363F">
        <w:rPr>
          <w:rFonts w:cs="Arial"/>
          <w:sz w:val="24"/>
          <w:szCs w:val="24"/>
        </w:rPr>
        <w:t xml:space="preserve"> J Med 1958; 259:764.</w:t>
      </w:r>
    </w:p>
    <w:p w:rsidR="001C0A02" w:rsidRPr="001C0A02" w:rsidRDefault="001C0A02" w:rsidP="001C0A02">
      <w:pPr>
        <w:tabs>
          <w:tab w:val="left" w:pos="4020"/>
        </w:tabs>
        <w:bidi w:val="0"/>
        <w:rPr>
          <w:sz w:val="24"/>
          <w:szCs w:val="24"/>
        </w:rPr>
      </w:pPr>
      <w:r>
        <w:rPr>
          <w:rFonts w:asciiTheme="majorBidi" w:hAnsiTheme="majorBidi" w:cstheme="majorBidi"/>
          <w:sz w:val="24"/>
          <w:szCs w:val="24"/>
          <w:shd w:val="clear" w:color="auto" w:fill="FFFFFF"/>
        </w:rPr>
        <w:t>4-</w:t>
      </w:r>
      <w:r w:rsidRPr="00BC00EC">
        <w:rPr>
          <w:rFonts w:asciiTheme="majorBidi" w:hAnsiTheme="majorBidi" w:cstheme="majorBidi"/>
          <w:sz w:val="24"/>
          <w:szCs w:val="24"/>
          <w:shd w:val="clear" w:color="auto" w:fill="FFFFFF"/>
        </w:rPr>
        <w:t xml:space="preserve">Hooton T, Scholes D, Stapleton A et al. A Prospective Study of Asymptomatic </w:t>
      </w:r>
      <w:proofErr w:type="spellStart"/>
      <w:r w:rsidRPr="00BC00EC">
        <w:rPr>
          <w:rFonts w:asciiTheme="majorBidi" w:hAnsiTheme="majorBidi" w:cstheme="majorBidi"/>
          <w:sz w:val="24"/>
          <w:szCs w:val="24"/>
          <w:shd w:val="clear" w:color="auto" w:fill="FFFFFF"/>
        </w:rPr>
        <w:t>Bacteriuria</w:t>
      </w:r>
      <w:proofErr w:type="spellEnd"/>
      <w:r w:rsidRPr="00BC00EC">
        <w:rPr>
          <w:rFonts w:asciiTheme="majorBidi" w:hAnsiTheme="majorBidi" w:cstheme="majorBidi"/>
          <w:sz w:val="24"/>
          <w:szCs w:val="24"/>
          <w:shd w:val="clear" w:color="auto" w:fill="FFFFFF"/>
        </w:rPr>
        <w:t xml:space="preserve"> in Sexually Active Young Women. New England Journal of Medicine. 2000</w:t>
      </w:r>
      <w:proofErr w:type="gramStart"/>
      <w:r w:rsidRPr="00BC00EC">
        <w:rPr>
          <w:rFonts w:asciiTheme="majorBidi" w:hAnsiTheme="majorBidi" w:cstheme="majorBidi"/>
          <w:sz w:val="24"/>
          <w:szCs w:val="24"/>
          <w:shd w:val="clear" w:color="auto" w:fill="FFFFFF"/>
        </w:rPr>
        <w:t>;343</w:t>
      </w:r>
      <w:proofErr w:type="gramEnd"/>
      <w:r w:rsidRPr="00BC00EC">
        <w:rPr>
          <w:rFonts w:asciiTheme="majorBidi" w:hAnsiTheme="majorBidi" w:cstheme="majorBidi"/>
          <w:sz w:val="24"/>
          <w:szCs w:val="24"/>
          <w:shd w:val="clear" w:color="auto" w:fill="FFFFFF"/>
        </w:rPr>
        <w:t>(14):992-997.</w:t>
      </w:r>
    </w:p>
    <w:p w:rsidR="001C0A02" w:rsidRDefault="001C0A02" w:rsidP="006A363F">
      <w:pPr>
        <w:tabs>
          <w:tab w:val="left" w:pos="4020"/>
        </w:tabs>
        <w:jc w:val="right"/>
        <w:rPr>
          <w:rFonts w:cs="Arial" w:hint="cs"/>
          <w:sz w:val="24"/>
          <w:szCs w:val="24"/>
        </w:rPr>
      </w:pPr>
    </w:p>
    <w:p w:rsidR="006A363F" w:rsidRPr="006A363F" w:rsidRDefault="001C0A02" w:rsidP="006A363F">
      <w:pPr>
        <w:tabs>
          <w:tab w:val="left" w:pos="4020"/>
        </w:tabs>
        <w:jc w:val="right"/>
        <w:rPr>
          <w:rFonts w:cs="Arial"/>
          <w:sz w:val="24"/>
          <w:szCs w:val="24"/>
        </w:rPr>
      </w:pPr>
      <w:r>
        <w:rPr>
          <w:rFonts w:asciiTheme="majorBidi" w:hAnsiTheme="majorBidi" w:cstheme="majorBidi"/>
          <w:sz w:val="24"/>
          <w:szCs w:val="24"/>
        </w:rPr>
        <w:t>5</w:t>
      </w:r>
      <w:r w:rsidR="006A363F">
        <w:rPr>
          <w:rFonts w:asciiTheme="majorBidi" w:hAnsiTheme="majorBidi" w:cstheme="majorBidi"/>
          <w:sz w:val="24"/>
          <w:szCs w:val="24"/>
        </w:rPr>
        <w:t>-</w:t>
      </w:r>
      <w:r w:rsidR="006A363F" w:rsidRPr="009735AD">
        <w:rPr>
          <w:rFonts w:asciiTheme="majorBidi" w:hAnsiTheme="majorBidi" w:cstheme="majorBidi"/>
          <w:sz w:val="24"/>
          <w:szCs w:val="24"/>
        </w:rPr>
        <w:t xml:space="preserve">Patterson J, </w:t>
      </w:r>
      <w:proofErr w:type="spellStart"/>
      <w:r w:rsidR="006A363F" w:rsidRPr="009735AD">
        <w:rPr>
          <w:rFonts w:asciiTheme="majorBidi" w:hAnsiTheme="majorBidi" w:cstheme="majorBidi"/>
          <w:sz w:val="24"/>
          <w:szCs w:val="24"/>
        </w:rPr>
        <w:t>Andriole</w:t>
      </w:r>
      <w:proofErr w:type="spellEnd"/>
      <w:r w:rsidR="006A363F" w:rsidRPr="009735AD">
        <w:rPr>
          <w:rFonts w:asciiTheme="majorBidi" w:hAnsiTheme="majorBidi" w:cstheme="majorBidi"/>
          <w:sz w:val="24"/>
          <w:szCs w:val="24"/>
        </w:rPr>
        <w:t xml:space="preserve"> V. BACTERIAL URINARY TRACT INFECTIONS IN DIABETES. </w:t>
      </w:r>
      <w:r w:rsidR="006A363F" w:rsidRPr="009735AD">
        <w:rPr>
          <w:rFonts w:asciiTheme="majorBidi" w:hAnsiTheme="majorBidi" w:cstheme="majorBidi"/>
          <w:i/>
          <w:iCs/>
          <w:sz w:val="24"/>
          <w:szCs w:val="24"/>
        </w:rPr>
        <w:t xml:space="preserve">Infect Dis </w:t>
      </w:r>
      <w:proofErr w:type="spellStart"/>
      <w:r w:rsidR="006A363F" w:rsidRPr="009735AD">
        <w:rPr>
          <w:rFonts w:asciiTheme="majorBidi" w:hAnsiTheme="majorBidi" w:cstheme="majorBidi"/>
          <w:i/>
          <w:iCs/>
          <w:sz w:val="24"/>
          <w:szCs w:val="24"/>
        </w:rPr>
        <w:t>Clin</w:t>
      </w:r>
      <w:proofErr w:type="spellEnd"/>
      <w:r w:rsidR="006A363F" w:rsidRPr="009735AD">
        <w:rPr>
          <w:rFonts w:asciiTheme="majorBidi" w:hAnsiTheme="majorBidi" w:cstheme="majorBidi"/>
          <w:i/>
          <w:iCs/>
          <w:sz w:val="24"/>
          <w:szCs w:val="24"/>
        </w:rPr>
        <w:t xml:space="preserve"> North Am</w:t>
      </w:r>
      <w:r w:rsidR="006A363F" w:rsidRPr="009735AD">
        <w:rPr>
          <w:rFonts w:asciiTheme="majorBidi" w:hAnsiTheme="majorBidi" w:cstheme="majorBidi"/>
          <w:sz w:val="24"/>
          <w:szCs w:val="24"/>
        </w:rPr>
        <w:t>. 1997</w:t>
      </w:r>
      <w:proofErr w:type="gramStart"/>
      <w:r w:rsidR="006A363F" w:rsidRPr="009735AD">
        <w:rPr>
          <w:rFonts w:asciiTheme="majorBidi" w:hAnsiTheme="majorBidi" w:cstheme="majorBidi"/>
          <w:sz w:val="24"/>
          <w:szCs w:val="24"/>
        </w:rPr>
        <w:t>;11</w:t>
      </w:r>
      <w:proofErr w:type="gramEnd"/>
      <w:r w:rsidR="006A363F" w:rsidRPr="009735AD">
        <w:rPr>
          <w:rFonts w:asciiTheme="majorBidi" w:hAnsiTheme="majorBidi" w:cstheme="majorBidi"/>
          <w:sz w:val="24"/>
          <w:szCs w:val="24"/>
        </w:rPr>
        <w:t xml:space="preserve">(3):735-750. </w:t>
      </w:r>
      <w:proofErr w:type="gramStart"/>
      <w:r w:rsidR="006A363F" w:rsidRPr="009735AD">
        <w:rPr>
          <w:rFonts w:asciiTheme="majorBidi" w:hAnsiTheme="majorBidi" w:cstheme="majorBidi"/>
          <w:sz w:val="24"/>
          <w:szCs w:val="24"/>
        </w:rPr>
        <w:t>doi:</w:t>
      </w:r>
      <w:proofErr w:type="gramEnd"/>
      <w:r w:rsidR="006A363F" w:rsidRPr="009735AD">
        <w:rPr>
          <w:rFonts w:asciiTheme="majorBidi" w:hAnsiTheme="majorBidi" w:cstheme="majorBidi"/>
          <w:sz w:val="24"/>
          <w:szCs w:val="24"/>
        </w:rPr>
        <w:t>10.1016/s0891-5520(05)70383-4</w:t>
      </w:r>
    </w:p>
    <w:p w:rsidR="006A363F" w:rsidRPr="006A363F" w:rsidRDefault="006A363F" w:rsidP="001C0A02">
      <w:pPr>
        <w:tabs>
          <w:tab w:val="left" w:pos="4020"/>
        </w:tabs>
        <w:jc w:val="right"/>
        <w:rPr>
          <w:rFonts w:cs="Arial" w:hint="cs"/>
          <w:sz w:val="24"/>
          <w:szCs w:val="24"/>
          <w:rtl/>
        </w:rPr>
      </w:pPr>
      <w:r w:rsidRPr="006A363F">
        <w:rPr>
          <w:rFonts w:cs="Arial"/>
          <w:sz w:val="24"/>
          <w:szCs w:val="24"/>
          <w:rtl/>
        </w:rPr>
        <w:t xml:space="preserve"> 1 </w:t>
      </w:r>
      <w:r w:rsidR="001C0A02">
        <w:rPr>
          <w:rFonts w:cs="Arial"/>
          <w:sz w:val="24"/>
          <w:szCs w:val="24"/>
        </w:rPr>
        <w:t>6</w:t>
      </w:r>
      <w:r>
        <w:rPr>
          <w:rFonts w:cs="Arial"/>
          <w:sz w:val="24"/>
          <w:szCs w:val="24"/>
        </w:rPr>
        <w:t>-</w:t>
      </w:r>
      <w:r w:rsidRPr="006A363F">
        <w:rPr>
          <w:rFonts w:cs="Arial"/>
          <w:sz w:val="24"/>
          <w:szCs w:val="24"/>
        </w:rPr>
        <w:t xml:space="preserve">Nicolle </w:t>
      </w:r>
      <w:proofErr w:type="gramStart"/>
      <w:r w:rsidRPr="006A363F">
        <w:rPr>
          <w:rFonts w:cs="Arial"/>
          <w:sz w:val="24"/>
          <w:szCs w:val="24"/>
        </w:rPr>
        <w:t>LE,</w:t>
      </w:r>
      <w:proofErr w:type="gramEnd"/>
      <w:r w:rsidRPr="006A363F">
        <w:rPr>
          <w:rFonts w:cs="Arial"/>
          <w:sz w:val="24"/>
          <w:szCs w:val="24"/>
        </w:rPr>
        <w:t xml:space="preserve"> Gupta K, Bradley SF, et al. Clinical Practice Guideline for the Management of Asymptomatic </w:t>
      </w:r>
      <w:proofErr w:type="spellStart"/>
      <w:r w:rsidRPr="006A363F">
        <w:rPr>
          <w:rFonts w:cs="Arial"/>
          <w:sz w:val="24"/>
          <w:szCs w:val="24"/>
        </w:rPr>
        <w:t>Bacteriuria</w:t>
      </w:r>
      <w:proofErr w:type="spellEnd"/>
      <w:r w:rsidRPr="006A363F">
        <w:rPr>
          <w:rFonts w:cs="Arial"/>
          <w:sz w:val="24"/>
          <w:szCs w:val="24"/>
        </w:rPr>
        <w:t xml:space="preserve">: 2019 Update by the Infectious Diseases Society of America. </w:t>
      </w:r>
      <w:proofErr w:type="spellStart"/>
      <w:r w:rsidRPr="006A363F">
        <w:rPr>
          <w:rFonts w:cs="Arial"/>
          <w:sz w:val="24"/>
          <w:szCs w:val="24"/>
        </w:rPr>
        <w:t>Clin</w:t>
      </w:r>
      <w:proofErr w:type="spellEnd"/>
      <w:r w:rsidRPr="006A363F">
        <w:rPr>
          <w:rFonts w:cs="Arial"/>
          <w:sz w:val="24"/>
          <w:szCs w:val="24"/>
        </w:rPr>
        <w:t xml:space="preserve"> Infect Dis 2019; 68:e83. </w:t>
      </w:r>
    </w:p>
    <w:p w:rsidR="00B36D69" w:rsidRPr="00D33268" w:rsidRDefault="00B36D69" w:rsidP="00220432">
      <w:pPr>
        <w:jc w:val="right"/>
        <w:rPr>
          <w:rFonts w:hint="cs"/>
          <w:rtl/>
        </w:rPr>
      </w:pPr>
    </w:p>
    <w:sectPr w:rsidR="00B36D69" w:rsidRPr="00D33268" w:rsidSect="00030537">
      <w:headerReference w:type="default" r:id="rId9"/>
      <w:footerReference w:type="default" r:id="rId10"/>
      <w:footerReference w:type="first" r:id="rId11"/>
      <w:pgSz w:w="11906" w:h="16838"/>
      <w:pgMar w:top="1440" w:right="1800" w:bottom="1440" w:left="1800" w:header="708" w:footer="5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5188" w:rsidRDefault="00EC5188" w:rsidP="00C913C9">
      <w:pPr>
        <w:spacing w:after="0" w:line="240" w:lineRule="auto"/>
      </w:pPr>
      <w:r>
        <w:separator/>
      </w:r>
    </w:p>
  </w:endnote>
  <w:endnote w:type="continuationSeparator" w:id="0">
    <w:p w:rsidR="00EC5188" w:rsidRDefault="00EC5188" w:rsidP="00C91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48462700"/>
      <w:docPartObj>
        <w:docPartGallery w:val="Page Numbers (Bottom of Page)"/>
        <w:docPartUnique/>
      </w:docPartObj>
    </w:sdtPr>
    <w:sdtContent>
      <w:p w:rsidR="00FD5DB6" w:rsidRDefault="00FD5DB6" w:rsidP="00FD5DB6">
        <w:pPr>
          <w:pStyle w:val="a8"/>
          <w:jc w:val="center"/>
        </w:pPr>
      </w:p>
      <w:p w:rsidR="00030537" w:rsidRDefault="00FD5DB6" w:rsidP="00FD5DB6">
        <w:pPr>
          <w:pStyle w:val="a8"/>
          <w:jc w:val="center"/>
        </w:pPr>
        <w:r>
          <w:t xml:space="preserve"> </w:t>
        </w:r>
        <w:r w:rsidR="00030537">
          <w:fldChar w:fldCharType="begin"/>
        </w:r>
        <w:r w:rsidR="00030537">
          <w:instrText>PAGE   \* MERGEFORMAT</w:instrText>
        </w:r>
        <w:r w:rsidR="00030537">
          <w:fldChar w:fldCharType="separate"/>
        </w:r>
        <w:r w:rsidRPr="00FD5DB6">
          <w:rPr>
            <w:noProof/>
            <w:rtl/>
            <w:lang w:val="ar-SA"/>
          </w:rPr>
          <w:t>3</w:t>
        </w:r>
        <w:r w:rsidR="00030537">
          <w:fldChar w:fldCharType="end"/>
        </w:r>
      </w:p>
    </w:sdtContent>
  </w:sdt>
  <w:p w:rsidR="00C913C9" w:rsidRDefault="00C913C9" w:rsidP="0003053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0537" w:rsidRDefault="00030537">
    <w:pPr>
      <w:pStyle w:val="a8"/>
    </w:pPr>
    <w:r>
      <w:rPr>
        <w:rFonts w:hint="cs"/>
        <w:rtl/>
      </w:rPr>
      <w:t xml:space="preserve">                                                                   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5188" w:rsidRDefault="00EC5188" w:rsidP="00C913C9">
      <w:pPr>
        <w:spacing w:after="0" w:line="240" w:lineRule="auto"/>
      </w:pPr>
      <w:r>
        <w:separator/>
      </w:r>
    </w:p>
  </w:footnote>
  <w:footnote w:type="continuationSeparator" w:id="0">
    <w:p w:rsidR="00EC5188" w:rsidRDefault="00EC5188" w:rsidP="00C913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0537" w:rsidRDefault="00030537" w:rsidP="00030537">
    <w:pPr>
      <w:pStyle w:val="a7"/>
    </w:pPr>
  </w:p>
  <w:p w:rsidR="00030537" w:rsidRDefault="0003053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703E2B"/>
    <w:multiLevelType w:val="hybridMultilevel"/>
    <w:tmpl w:val="4648B494"/>
    <w:lvl w:ilvl="0" w:tplc="291205BC">
      <w:start w:val="1"/>
      <w:numFmt w:val="decimal"/>
      <w:lvlText w:val="%1-"/>
      <w:lvlJc w:val="left"/>
      <w:pPr>
        <w:ind w:left="8440" w:hanging="360"/>
      </w:pPr>
      <w:rPr>
        <w:rFonts w:hint="default"/>
      </w:rPr>
    </w:lvl>
    <w:lvl w:ilvl="1" w:tplc="04090019" w:tentative="1">
      <w:start w:val="1"/>
      <w:numFmt w:val="lowerLetter"/>
      <w:lvlText w:val="%2."/>
      <w:lvlJc w:val="left"/>
      <w:pPr>
        <w:ind w:left="9160" w:hanging="360"/>
      </w:pPr>
    </w:lvl>
    <w:lvl w:ilvl="2" w:tplc="0409001B" w:tentative="1">
      <w:start w:val="1"/>
      <w:numFmt w:val="lowerRoman"/>
      <w:lvlText w:val="%3."/>
      <w:lvlJc w:val="right"/>
      <w:pPr>
        <w:ind w:left="9880" w:hanging="180"/>
      </w:pPr>
    </w:lvl>
    <w:lvl w:ilvl="3" w:tplc="0409000F" w:tentative="1">
      <w:start w:val="1"/>
      <w:numFmt w:val="decimal"/>
      <w:lvlText w:val="%4."/>
      <w:lvlJc w:val="left"/>
      <w:pPr>
        <w:ind w:left="10600" w:hanging="360"/>
      </w:pPr>
    </w:lvl>
    <w:lvl w:ilvl="4" w:tplc="04090019" w:tentative="1">
      <w:start w:val="1"/>
      <w:numFmt w:val="lowerLetter"/>
      <w:lvlText w:val="%5."/>
      <w:lvlJc w:val="left"/>
      <w:pPr>
        <w:ind w:left="11320" w:hanging="360"/>
      </w:pPr>
    </w:lvl>
    <w:lvl w:ilvl="5" w:tplc="0409001B" w:tentative="1">
      <w:start w:val="1"/>
      <w:numFmt w:val="lowerRoman"/>
      <w:lvlText w:val="%6."/>
      <w:lvlJc w:val="right"/>
      <w:pPr>
        <w:ind w:left="12040" w:hanging="180"/>
      </w:pPr>
    </w:lvl>
    <w:lvl w:ilvl="6" w:tplc="0409000F" w:tentative="1">
      <w:start w:val="1"/>
      <w:numFmt w:val="decimal"/>
      <w:lvlText w:val="%7."/>
      <w:lvlJc w:val="left"/>
      <w:pPr>
        <w:ind w:left="12760" w:hanging="360"/>
      </w:pPr>
    </w:lvl>
    <w:lvl w:ilvl="7" w:tplc="04090019" w:tentative="1">
      <w:start w:val="1"/>
      <w:numFmt w:val="lowerLetter"/>
      <w:lvlText w:val="%8."/>
      <w:lvlJc w:val="left"/>
      <w:pPr>
        <w:ind w:left="13480" w:hanging="360"/>
      </w:pPr>
    </w:lvl>
    <w:lvl w:ilvl="8" w:tplc="0409001B" w:tentative="1">
      <w:start w:val="1"/>
      <w:numFmt w:val="lowerRoman"/>
      <w:lvlText w:val="%9."/>
      <w:lvlJc w:val="right"/>
      <w:pPr>
        <w:ind w:left="14200" w:hanging="180"/>
      </w:pPr>
    </w:lvl>
  </w:abstractNum>
  <w:abstractNum w:abstractNumId="1">
    <w:nsid w:val="28155B76"/>
    <w:multiLevelType w:val="hybridMultilevel"/>
    <w:tmpl w:val="2E04BEDA"/>
    <w:lvl w:ilvl="0" w:tplc="C79420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5540AF3"/>
    <w:multiLevelType w:val="hybridMultilevel"/>
    <w:tmpl w:val="38B62DC6"/>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1DB"/>
    <w:rsid w:val="00030537"/>
    <w:rsid w:val="0003311B"/>
    <w:rsid w:val="000B11DB"/>
    <w:rsid w:val="000B2494"/>
    <w:rsid w:val="000F4B15"/>
    <w:rsid w:val="00145749"/>
    <w:rsid w:val="00180B97"/>
    <w:rsid w:val="001C0A02"/>
    <w:rsid w:val="001F023C"/>
    <w:rsid w:val="00220432"/>
    <w:rsid w:val="002858E8"/>
    <w:rsid w:val="00293DE4"/>
    <w:rsid w:val="002C4594"/>
    <w:rsid w:val="00304EE7"/>
    <w:rsid w:val="0033340E"/>
    <w:rsid w:val="004302ED"/>
    <w:rsid w:val="0043660D"/>
    <w:rsid w:val="00445859"/>
    <w:rsid w:val="004916CF"/>
    <w:rsid w:val="006009FF"/>
    <w:rsid w:val="00675C9F"/>
    <w:rsid w:val="006A363F"/>
    <w:rsid w:val="00757697"/>
    <w:rsid w:val="00780BD7"/>
    <w:rsid w:val="0082409D"/>
    <w:rsid w:val="008821DF"/>
    <w:rsid w:val="00954028"/>
    <w:rsid w:val="009663A5"/>
    <w:rsid w:val="00987AF0"/>
    <w:rsid w:val="00A071D9"/>
    <w:rsid w:val="00A65474"/>
    <w:rsid w:val="00A916CA"/>
    <w:rsid w:val="00AA0A2C"/>
    <w:rsid w:val="00B36D69"/>
    <w:rsid w:val="00B57D57"/>
    <w:rsid w:val="00B9454F"/>
    <w:rsid w:val="00BC5773"/>
    <w:rsid w:val="00C23745"/>
    <w:rsid w:val="00C913C9"/>
    <w:rsid w:val="00D00EF0"/>
    <w:rsid w:val="00D33268"/>
    <w:rsid w:val="00D51E56"/>
    <w:rsid w:val="00D66DAB"/>
    <w:rsid w:val="00E26139"/>
    <w:rsid w:val="00E42731"/>
    <w:rsid w:val="00E44210"/>
    <w:rsid w:val="00E8216F"/>
    <w:rsid w:val="00E8576E"/>
    <w:rsid w:val="00E91768"/>
    <w:rsid w:val="00EC5188"/>
    <w:rsid w:val="00EC7B75"/>
    <w:rsid w:val="00F643BD"/>
    <w:rsid w:val="00F734AD"/>
    <w:rsid w:val="00FB6EB1"/>
    <w:rsid w:val="00FD5D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BE7DF22-2BA5-41C0-884B-85E5CAD1D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4210"/>
    <w:pPr>
      <w:bidi w:val="0"/>
      <w:spacing w:after="200" w:line="276" w:lineRule="auto"/>
      <w:ind w:left="720"/>
      <w:contextualSpacing/>
    </w:pPr>
  </w:style>
  <w:style w:type="paragraph" w:styleId="a4">
    <w:name w:val="No Spacing"/>
    <w:uiPriority w:val="1"/>
    <w:qFormat/>
    <w:rsid w:val="00E44210"/>
    <w:pPr>
      <w:spacing w:after="0" w:line="240" w:lineRule="auto"/>
    </w:pPr>
  </w:style>
  <w:style w:type="table" w:styleId="a5">
    <w:name w:val="Table Grid"/>
    <w:basedOn w:val="a1"/>
    <w:uiPriority w:val="59"/>
    <w:rsid w:val="00E442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E44210"/>
    <w:rPr>
      <w:color w:val="0563C1" w:themeColor="hyperlink"/>
      <w:u w:val="single"/>
    </w:rPr>
  </w:style>
  <w:style w:type="paragraph" w:styleId="a6">
    <w:name w:val="Normal (Web)"/>
    <w:basedOn w:val="a"/>
    <w:uiPriority w:val="99"/>
    <w:unhideWhenUsed/>
    <w:rsid w:val="004302E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
    <w:uiPriority w:val="99"/>
    <w:unhideWhenUsed/>
    <w:rsid w:val="00C913C9"/>
    <w:pPr>
      <w:tabs>
        <w:tab w:val="center" w:pos="4153"/>
        <w:tab w:val="right" w:pos="8306"/>
      </w:tabs>
      <w:spacing w:after="0" w:line="240" w:lineRule="auto"/>
    </w:pPr>
  </w:style>
  <w:style w:type="character" w:customStyle="1" w:styleId="Char">
    <w:name w:val="رأس الصفحة Char"/>
    <w:basedOn w:val="a0"/>
    <w:link w:val="a7"/>
    <w:uiPriority w:val="99"/>
    <w:rsid w:val="00C913C9"/>
  </w:style>
  <w:style w:type="paragraph" w:styleId="a8">
    <w:name w:val="footer"/>
    <w:basedOn w:val="a"/>
    <w:link w:val="Char0"/>
    <w:uiPriority w:val="99"/>
    <w:unhideWhenUsed/>
    <w:rsid w:val="00C913C9"/>
    <w:pPr>
      <w:tabs>
        <w:tab w:val="center" w:pos="4153"/>
        <w:tab w:val="right" w:pos="8306"/>
      </w:tabs>
      <w:spacing w:after="0" w:line="240" w:lineRule="auto"/>
    </w:pPr>
  </w:style>
  <w:style w:type="character" w:customStyle="1" w:styleId="Char0">
    <w:name w:val="تذييل الصفحة Char"/>
    <w:basedOn w:val="a0"/>
    <w:link w:val="a8"/>
    <w:uiPriority w:val="99"/>
    <w:rsid w:val="00C913C9"/>
  </w:style>
  <w:style w:type="paragraph" w:customStyle="1" w:styleId="Default">
    <w:name w:val="Default"/>
    <w:rsid w:val="009663A5"/>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816107">
      <w:bodyDiv w:val="1"/>
      <w:marLeft w:val="0"/>
      <w:marRight w:val="0"/>
      <w:marTop w:val="0"/>
      <w:marBottom w:val="0"/>
      <w:divBdr>
        <w:top w:val="none" w:sz="0" w:space="0" w:color="auto"/>
        <w:left w:val="none" w:sz="0" w:space="0" w:color="auto"/>
        <w:bottom w:val="none" w:sz="0" w:space="0" w:color="auto"/>
        <w:right w:val="none" w:sz="0" w:space="0" w:color="auto"/>
      </w:divBdr>
    </w:div>
    <w:div w:id="1131440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565"/>
    <w:rsid w:val="00140565"/>
    <w:rsid w:val="00E828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6C387EDCE8447A39A90DE8E87BE7B22">
    <w:name w:val="96C387EDCE8447A39A90DE8E87BE7B22"/>
    <w:rsid w:val="0014056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8</Pages>
  <Words>1677</Words>
  <Characters>9559</Characters>
  <Application>Microsoft Office Word</Application>
  <DocSecurity>0</DocSecurity>
  <Lines>79</Lines>
  <Paragraphs>22</Paragraphs>
  <ScaleCrop>false</ScaleCrop>
  <HeadingPairs>
    <vt:vector size="2" baseType="variant">
      <vt:variant>
        <vt:lpstr>العنوان</vt:lpstr>
      </vt:variant>
      <vt:variant>
        <vt:i4>1</vt:i4>
      </vt:variant>
    </vt:vector>
  </HeadingPairs>
  <TitlesOfParts>
    <vt:vector size="1" baseType="lpstr">
      <vt:lpstr/>
    </vt:vector>
  </TitlesOfParts>
  <Company>Microsoft (C)</Company>
  <LinksUpToDate>false</LinksUpToDate>
  <CharactersWithSpaces>11214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DR.Ahmed Saker 2O14</dc:creator>
  <cp:keywords/>
  <dc:description/>
  <cp:lastModifiedBy>DR.Ahmed Saker 2O14</cp:lastModifiedBy>
  <cp:revision>6</cp:revision>
  <dcterms:created xsi:type="dcterms:W3CDTF">2022-06-20T20:26:00Z</dcterms:created>
  <dcterms:modified xsi:type="dcterms:W3CDTF">2022-06-20T21:50:00Z</dcterms:modified>
</cp:coreProperties>
</file>