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CC4267" w:rsidRPr="00A57B8D" w:rsidRDefault="00CC4267" w:rsidP="00A57B8D">
      <w:pPr>
        <w:shd w:val="clear" w:color="auto" w:fill="FFFFFF" w:themeFill="background1"/>
        <w:spacing w:after="0" w:line="240" w:lineRule="auto"/>
        <w:ind w:left="567"/>
        <w:jc w:val="center"/>
        <w:outlineLvl w:val="0"/>
        <w:rPr>
          <w:color w:val="000000" w:themeColor="text1"/>
        </w:rPr>
      </w:pPr>
    </w:p>
    <w:p w:rsidR="006E647F" w:rsidRDefault="006E647F" w:rsidP="006E647F">
      <w:pPr>
        <w:shd w:val="clear" w:color="auto" w:fill="FFFFFF" w:themeFill="background1"/>
        <w:rPr>
          <w:color w:val="000000" w:themeColor="text1"/>
        </w:rPr>
      </w:pPr>
    </w:p>
    <w:p w:rsidR="006E647F" w:rsidRDefault="006E647F" w:rsidP="00A57B8D">
      <w:pPr>
        <w:shd w:val="clear" w:color="auto" w:fill="FFFFFF" w:themeFill="background1"/>
        <w:rPr>
          <w:color w:val="000000" w:themeColor="text1"/>
        </w:rPr>
      </w:pPr>
      <w:r w:rsidRPr="0098369B">
        <w:rPr>
          <w:noProof/>
        </w:rPr>
        <w:drawing>
          <wp:anchor distT="0" distB="0" distL="114300" distR="114300" simplePos="0" relativeHeight="251659264" behindDoc="0" locked="0" layoutInCell="1" allowOverlap="1" wp14:anchorId="1B340F3E" wp14:editId="37397246">
            <wp:simplePos x="0" y="0"/>
            <wp:positionH relativeFrom="margin">
              <wp:posOffset>-278765</wp:posOffset>
            </wp:positionH>
            <wp:positionV relativeFrom="paragraph">
              <wp:posOffset>214630</wp:posOffset>
            </wp:positionV>
            <wp:extent cx="5898515" cy="1306830"/>
            <wp:effectExtent l="0" t="0" r="0" b="7620"/>
            <wp:wrapNone/>
            <wp:docPr id="2" name="Picture 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4B44D5D4-C2A4-3146-A6E1-990100A99A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4B44D5D4-C2A4-3146-A6E1-990100A99AED}"/>
                        </a:ext>
                      </a:extLst>
                    </pic:cNvPr>
                    <pic:cNvPicPr>
                      <a:picLocks noChangeAspect="1"/>
                    </pic:cNvPicPr>
                  </pic:nvPicPr>
                  <pic:blipFill>
                    <a:blip r:embed="rId8"/>
                    <a:stretch>
                      <a:fillRect/>
                    </a:stretch>
                  </pic:blipFill>
                  <pic:spPr>
                    <a:xfrm>
                      <a:off x="0" y="0"/>
                      <a:ext cx="5898515" cy="1306830"/>
                    </a:xfrm>
                    <a:prstGeom prst="rect">
                      <a:avLst/>
                    </a:prstGeom>
                  </pic:spPr>
                </pic:pic>
              </a:graphicData>
            </a:graphic>
            <wp14:sizeRelH relativeFrom="margin">
              <wp14:pctWidth>0</wp14:pctWidth>
            </wp14:sizeRelH>
            <wp14:sizeRelV relativeFrom="margin">
              <wp14:pctHeight>0</wp14:pctHeight>
            </wp14:sizeRelV>
          </wp:anchor>
        </w:drawing>
      </w:r>
    </w:p>
    <w:p w:rsidR="006E647F" w:rsidRPr="0098369B" w:rsidRDefault="006E647F" w:rsidP="00A57B8D">
      <w:pPr>
        <w:shd w:val="clear" w:color="auto" w:fill="FFFFFF" w:themeFill="background1"/>
        <w:rPr>
          <w:color w:val="000000" w:themeColor="text1"/>
        </w:rPr>
      </w:pPr>
    </w:p>
    <w:p w:rsidR="00CC4267" w:rsidRPr="0098369B" w:rsidRDefault="00CC4267" w:rsidP="00A57B8D">
      <w:pPr>
        <w:shd w:val="clear" w:color="auto" w:fill="FFFFFF" w:themeFill="background1"/>
        <w:spacing w:after="0" w:line="240" w:lineRule="auto"/>
        <w:ind w:left="567"/>
        <w:jc w:val="right"/>
        <w:outlineLvl w:val="0"/>
        <w:rPr>
          <w:color w:val="000000" w:themeColor="text1"/>
        </w:rPr>
      </w:pP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CC4267" w:rsidRPr="0098369B" w:rsidRDefault="00CC4267" w:rsidP="00A57B8D">
      <w:pPr>
        <w:shd w:val="clear" w:color="auto" w:fill="FFFFFF" w:themeFill="background1"/>
        <w:spacing w:after="0" w:line="240" w:lineRule="auto"/>
        <w:ind w:left="567"/>
        <w:outlineLvl w:val="0"/>
        <w:rPr>
          <w:color w:val="000000" w:themeColor="text1"/>
        </w:rPr>
      </w:pPr>
    </w:p>
    <w:p w:rsidR="00CC4267" w:rsidRPr="0098369B" w:rsidRDefault="00CC4267" w:rsidP="00A57B8D">
      <w:pPr>
        <w:shd w:val="clear" w:color="auto" w:fill="FFFFFF" w:themeFill="background1"/>
        <w:spacing w:after="0" w:line="240" w:lineRule="auto"/>
        <w:outlineLvl w:val="0"/>
        <w:rPr>
          <w:color w:val="000000" w:themeColor="text1"/>
        </w:rPr>
      </w:pPr>
    </w:p>
    <w:p w:rsidR="00CC4267" w:rsidRPr="0098369B" w:rsidRDefault="00A57B8D" w:rsidP="00A57B8D">
      <w:pPr>
        <w:shd w:val="clear" w:color="auto" w:fill="FFFFFF" w:themeFill="background1"/>
        <w:tabs>
          <w:tab w:val="left" w:pos="11565"/>
        </w:tabs>
        <w:spacing w:after="0" w:line="240" w:lineRule="auto"/>
        <w:ind w:left="567"/>
        <w:outlineLvl w:val="0"/>
        <w:rPr>
          <w:color w:val="000000" w:themeColor="text1"/>
        </w:rPr>
      </w:pPr>
      <w:r w:rsidRPr="0098369B">
        <w:rPr>
          <w:color w:val="000000" w:themeColor="text1"/>
        </w:rPr>
        <w:tab/>
      </w: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pStyle w:val="a3"/>
        <w:shd w:val="clear" w:color="auto" w:fill="FFFFFF" w:themeFill="background1"/>
        <w:spacing w:before="0" w:beforeAutospacing="0" w:after="0" w:afterAutospacing="0" w:line="216" w:lineRule="auto"/>
        <w:jc w:val="center"/>
        <w:rPr>
          <w:rFonts w:ascii="Calibri Light" w:eastAsia="+mj-ea" w:hAnsi="Calibri Light" w:cs="+mj-cs"/>
          <w:b/>
          <w:bCs/>
          <w:color w:val="000000" w:themeColor="text1"/>
          <w:kern w:val="24"/>
          <w:sz w:val="56"/>
          <w:szCs w:val="56"/>
          <w:lang w:val="en-GB"/>
        </w:rPr>
      </w:pPr>
    </w:p>
    <w:p w:rsidR="006E647F" w:rsidRDefault="006E647F" w:rsidP="00A57B8D">
      <w:pPr>
        <w:pStyle w:val="a3"/>
        <w:shd w:val="clear" w:color="auto" w:fill="FFFFFF" w:themeFill="background1"/>
        <w:spacing w:before="0" w:beforeAutospacing="0" w:after="0" w:afterAutospacing="0" w:line="216" w:lineRule="auto"/>
        <w:jc w:val="center"/>
        <w:rPr>
          <w:rFonts w:ascii="Calibri Light" w:eastAsia="+mj-ea" w:hAnsi="Calibri Light" w:cs="+mj-cs"/>
          <w:b/>
          <w:bCs/>
          <w:color w:val="000000" w:themeColor="text1"/>
          <w:kern w:val="24"/>
          <w:sz w:val="56"/>
          <w:szCs w:val="56"/>
          <w:lang w:val="en-GB"/>
        </w:rPr>
      </w:pPr>
    </w:p>
    <w:p w:rsidR="006E647F" w:rsidRDefault="006E647F" w:rsidP="00A57B8D">
      <w:pPr>
        <w:pStyle w:val="a3"/>
        <w:shd w:val="clear" w:color="auto" w:fill="FFFFFF" w:themeFill="background1"/>
        <w:spacing w:before="0" w:beforeAutospacing="0" w:after="0" w:afterAutospacing="0" w:line="216" w:lineRule="auto"/>
        <w:jc w:val="center"/>
        <w:rPr>
          <w:rFonts w:ascii="Calibri Light" w:eastAsia="+mj-ea" w:hAnsi="Calibri Light" w:cs="+mj-cs"/>
          <w:b/>
          <w:bCs/>
          <w:color w:val="000000" w:themeColor="text1"/>
          <w:kern w:val="24"/>
          <w:sz w:val="56"/>
          <w:szCs w:val="56"/>
          <w:lang w:val="en-GB"/>
        </w:rPr>
      </w:pPr>
    </w:p>
    <w:p w:rsidR="006E647F" w:rsidRDefault="006E647F" w:rsidP="00A57B8D">
      <w:pPr>
        <w:pStyle w:val="a3"/>
        <w:shd w:val="clear" w:color="auto" w:fill="FFFFFF" w:themeFill="background1"/>
        <w:spacing w:before="0" w:beforeAutospacing="0" w:after="0" w:afterAutospacing="0" w:line="216" w:lineRule="auto"/>
        <w:jc w:val="center"/>
        <w:rPr>
          <w:rFonts w:ascii="Calibri Light" w:eastAsia="+mj-ea" w:hAnsi="Calibri Light" w:cs="+mj-cs"/>
          <w:b/>
          <w:bCs/>
          <w:color w:val="000000" w:themeColor="text1"/>
          <w:kern w:val="24"/>
          <w:sz w:val="56"/>
          <w:szCs w:val="56"/>
          <w:lang w:val="en-GB"/>
        </w:rPr>
      </w:pPr>
    </w:p>
    <w:p w:rsidR="00CC4267" w:rsidRPr="0098369B" w:rsidRDefault="00CC4267" w:rsidP="00A57B8D">
      <w:pPr>
        <w:pStyle w:val="a3"/>
        <w:shd w:val="clear" w:color="auto" w:fill="FFFFFF" w:themeFill="background1"/>
        <w:spacing w:before="0" w:beforeAutospacing="0" w:after="0" w:afterAutospacing="0" w:line="216" w:lineRule="auto"/>
        <w:jc w:val="center"/>
        <w:rPr>
          <w:b/>
          <w:bCs/>
          <w:color w:val="000000" w:themeColor="text1"/>
          <w:sz w:val="56"/>
          <w:szCs w:val="56"/>
        </w:rPr>
      </w:pPr>
      <w:r w:rsidRPr="0098369B">
        <w:rPr>
          <w:rFonts w:ascii="Calibri Light" w:eastAsia="+mj-ea" w:hAnsi="Calibri Light" w:cs="+mj-cs"/>
          <w:b/>
          <w:bCs/>
          <w:color w:val="000000" w:themeColor="text1"/>
          <w:kern w:val="24"/>
          <w:sz w:val="56"/>
          <w:szCs w:val="56"/>
          <w:lang w:val="en-GB"/>
        </w:rPr>
        <w:t xml:space="preserve">Scientific Lab report </w:t>
      </w: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CC4267" w:rsidRPr="0098369B" w:rsidRDefault="00CC4267" w:rsidP="00A57B8D">
      <w:pPr>
        <w:pStyle w:val="a3"/>
        <w:shd w:val="clear" w:color="auto" w:fill="FFFFFF" w:themeFill="background1"/>
        <w:spacing w:before="200" w:beforeAutospacing="0" w:after="0" w:afterAutospacing="0" w:line="216" w:lineRule="auto"/>
        <w:jc w:val="center"/>
        <w:rPr>
          <w:b/>
          <w:bCs/>
          <w:color w:val="000000" w:themeColor="text1"/>
          <w:sz w:val="22"/>
          <w:szCs w:val="22"/>
        </w:rPr>
      </w:pPr>
      <w:r w:rsidRPr="0098369B">
        <w:rPr>
          <w:rFonts w:ascii="Calibri" w:eastAsia="+mn-ea" w:hAnsi="Calibri" w:cs="+mn-cs"/>
          <w:b/>
          <w:bCs/>
          <w:color w:val="000000" w:themeColor="text1"/>
          <w:kern w:val="24"/>
          <w:sz w:val="44"/>
          <w:szCs w:val="46"/>
          <w:lang w:val="en-GB"/>
        </w:rPr>
        <w:t xml:space="preserve">Y2 med </w:t>
      </w:r>
    </w:p>
    <w:p w:rsidR="00CC4267" w:rsidRDefault="00CC4267" w:rsidP="00A57B8D">
      <w:pPr>
        <w:pStyle w:val="a3"/>
        <w:shd w:val="clear" w:color="auto" w:fill="FFFFFF" w:themeFill="background1"/>
        <w:spacing w:before="200" w:beforeAutospacing="0" w:after="0" w:afterAutospacing="0" w:line="216" w:lineRule="auto"/>
        <w:jc w:val="center"/>
        <w:rPr>
          <w:rFonts w:ascii="Calibri" w:eastAsia="+mn-ea" w:hAnsi="Calibri" w:cs="+mn-cs"/>
          <w:b/>
          <w:bCs/>
          <w:color w:val="000000" w:themeColor="text1"/>
          <w:kern w:val="24"/>
          <w:sz w:val="44"/>
          <w:szCs w:val="46"/>
          <w:lang w:val="en-GB"/>
        </w:rPr>
      </w:pPr>
      <w:r w:rsidRPr="0098369B">
        <w:rPr>
          <w:rFonts w:ascii="Calibri" w:eastAsia="+mn-ea" w:hAnsi="Calibri" w:cs="+mn-cs"/>
          <w:b/>
          <w:bCs/>
          <w:color w:val="000000" w:themeColor="text1"/>
          <w:kern w:val="24"/>
          <w:sz w:val="44"/>
          <w:szCs w:val="46"/>
          <w:lang w:val="en-GB"/>
        </w:rPr>
        <w:t>2021-2022</w:t>
      </w:r>
    </w:p>
    <w:p w:rsidR="00665A71" w:rsidRDefault="0074630D" w:rsidP="00A57B8D">
      <w:pPr>
        <w:pStyle w:val="a3"/>
        <w:shd w:val="clear" w:color="auto" w:fill="FFFFFF" w:themeFill="background1"/>
        <w:spacing w:before="200" w:beforeAutospacing="0" w:after="0" w:afterAutospacing="0" w:line="216" w:lineRule="auto"/>
        <w:jc w:val="center"/>
        <w:rPr>
          <w:color w:val="000000" w:themeColor="text1"/>
        </w:rPr>
      </w:pPr>
      <w:r>
        <w:rPr>
          <w:rFonts w:ascii="Calibri" w:eastAsia="+mn-ea" w:hAnsi="Calibri" w:cs="+mn-cs"/>
          <w:b/>
          <w:bCs/>
          <w:color w:val="000000" w:themeColor="text1"/>
          <w:kern w:val="24"/>
          <w:sz w:val="44"/>
          <w:szCs w:val="46"/>
          <w:lang w:val="en-GB"/>
        </w:rPr>
        <w:t xml:space="preserve"> Student name\ </w:t>
      </w:r>
      <w:r w:rsidR="00665A71">
        <w:rPr>
          <w:rFonts w:ascii="Calibri" w:eastAsia="+mn-ea" w:hAnsi="Calibri" w:cs="+mn-cs"/>
          <w:b/>
          <w:bCs/>
          <w:color w:val="000000" w:themeColor="text1"/>
          <w:kern w:val="24"/>
          <w:sz w:val="44"/>
          <w:szCs w:val="46"/>
          <w:lang w:val="en-GB"/>
        </w:rPr>
        <w:t xml:space="preserve">Skeena Abdullah </w:t>
      </w:r>
    </w:p>
    <w:p w:rsidR="00665A71" w:rsidRPr="003A1B27" w:rsidRDefault="0074630D" w:rsidP="00A57B8D">
      <w:pPr>
        <w:pStyle w:val="a3"/>
        <w:shd w:val="clear" w:color="auto" w:fill="FFFFFF" w:themeFill="background1"/>
        <w:spacing w:before="200" w:beforeAutospacing="0" w:after="0" w:afterAutospacing="0" w:line="216" w:lineRule="auto"/>
        <w:jc w:val="center"/>
        <w:rPr>
          <w:rFonts w:asciiTheme="minorHAnsi" w:hAnsiTheme="minorHAnsi" w:cstheme="minorHAnsi"/>
          <w:b/>
          <w:bCs/>
          <w:color w:val="000000" w:themeColor="text1"/>
          <w:sz w:val="48"/>
          <w:szCs w:val="48"/>
        </w:rPr>
      </w:pPr>
      <w:bookmarkStart w:id="0" w:name="_GoBack"/>
      <w:r>
        <w:rPr>
          <w:b/>
          <w:bCs/>
          <w:color w:val="000000" w:themeColor="text1"/>
          <w:sz w:val="48"/>
          <w:szCs w:val="48"/>
        </w:rPr>
        <w:t xml:space="preserve"> </w:t>
      </w:r>
      <w:r w:rsidRPr="003A1B27">
        <w:rPr>
          <w:rFonts w:asciiTheme="minorHAnsi" w:hAnsiTheme="minorHAnsi" w:cstheme="minorHAnsi"/>
          <w:b/>
          <w:bCs/>
          <w:color w:val="000000" w:themeColor="text1"/>
          <w:sz w:val="48"/>
          <w:szCs w:val="48"/>
        </w:rPr>
        <w:t>Student number \</w:t>
      </w:r>
      <w:r w:rsidR="00665A71" w:rsidRPr="003A1B27">
        <w:rPr>
          <w:rFonts w:asciiTheme="minorHAnsi" w:hAnsiTheme="minorHAnsi" w:cstheme="minorHAnsi"/>
          <w:b/>
          <w:bCs/>
          <w:color w:val="000000" w:themeColor="text1"/>
          <w:sz w:val="48"/>
          <w:szCs w:val="48"/>
        </w:rPr>
        <w:t>3067</w:t>
      </w:r>
    </w:p>
    <w:bookmarkEnd w:id="0"/>
    <w:p w:rsidR="00665A71" w:rsidRPr="0098369B" w:rsidRDefault="00665A71" w:rsidP="00A57B8D">
      <w:pPr>
        <w:pStyle w:val="a3"/>
        <w:shd w:val="clear" w:color="auto" w:fill="FFFFFF" w:themeFill="background1"/>
        <w:spacing w:before="200" w:beforeAutospacing="0" w:after="0" w:afterAutospacing="0" w:line="216" w:lineRule="auto"/>
        <w:jc w:val="center"/>
        <w:rPr>
          <w:color w:val="000000" w:themeColor="text1"/>
        </w:rPr>
      </w:pP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CC4267" w:rsidRPr="0098369B" w:rsidRDefault="00CC4267" w:rsidP="00A57B8D">
      <w:pPr>
        <w:shd w:val="clear" w:color="auto" w:fill="FFFFFF" w:themeFill="background1"/>
        <w:spacing w:after="0" w:line="240" w:lineRule="auto"/>
        <w:ind w:left="567"/>
        <w:jc w:val="center"/>
        <w:outlineLvl w:val="0"/>
        <w:rPr>
          <w:color w:val="000000" w:themeColor="text1"/>
        </w:rPr>
      </w:pPr>
    </w:p>
    <w:p w:rsidR="00CC4267" w:rsidRDefault="00CC4267"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shd w:val="clear" w:color="auto" w:fill="FFFFFF" w:themeFill="background1"/>
        <w:spacing w:after="0" w:line="240" w:lineRule="auto"/>
        <w:ind w:left="567"/>
        <w:jc w:val="center"/>
        <w:outlineLvl w:val="0"/>
        <w:rPr>
          <w:color w:val="000000" w:themeColor="text1"/>
        </w:rPr>
      </w:pPr>
    </w:p>
    <w:p w:rsidR="006E647F" w:rsidRDefault="006E647F" w:rsidP="00A57B8D">
      <w:pPr>
        <w:shd w:val="clear" w:color="auto" w:fill="FFFFFF" w:themeFill="background1"/>
        <w:spacing w:after="0" w:line="240" w:lineRule="auto"/>
        <w:ind w:left="567"/>
        <w:jc w:val="center"/>
        <w:outlineLvl w:val="0"/>
        <w:rPr>
          <w:color w:val="000000" w:themeColor="text1"/>
        </w:rPr>
      </w:pPr>
    </w:p>
    <w:p w:rsidR="006E647F" w:rsidRDefault="006E647F" w:rsidP="006E647F">
      <w:pPr>
        <w:shd w:val="clear" w:color="auto" w:fill="FFFFFF" w:themeFill="background1"/>
        <w:spacing w:after="0" w:line="240" w:lineRule="auto"/>
        <w:outlineLvl w:val="0"/>
        <w:rPr>
          <w:color w:val="000000" w:themeColor="text1"/>
        </w:rPr>
      </w:pPr>
    </w:p>
    <w:p w:rsidR="006E647F" w:rsidRDefault="006E647F" w:rsidP="006E647F">
      <w:pPr>
        <w:shd w:val="clear" w:color="auto" w:fill="FFFFFF" w:themeFill="background1"/>
        <w:spacing w:after="0" w:line="240" w:lineRule="auto"/>
        <w:outlineLvl w:val="0"/>
        <w:rPr>
          <w:color w:val="000000" w:themeColor="text1"/>
        </w:rPr>
      </w:pPr>
    </w:p>
    <w:p w:rsidR="006E647F" w:rsidRPr="0098369B" w:rsidRDefault="006E647F" w:rsidP="00A57B8D">
      <w:pPr>
        <w:shd w:val="clear" w:color="auto" w:fill="FFFFFF" w:themeFill="background1"/>
        <w:spacing w:after="0" w:line="240" w:lineRule="auto"/>
        <w:ind w:left="567"/>
        <w:jc w:val="center"/>
        <w:outlineLvl w:val="0"/>
        <w:rPr>
          <w:color w:val="000000" w:themeColor="text1"/>
        </w:rPr>
      </w:pPr>
    </w:p>
    <w:p w:rsidR="00CC4267" w:rsidRPr="0098369B" w:rsidRDefault="00CC4267" w:rsidP="00A57B8D">
      <w:pPr>
        <w:shd w:val="clear" w:color="auto" w:fill="FFFFFF" w:themeFill="background1"/>
        <w:tabs>
          <w:tab w:val="left" w:pos="2809"/>
        </w:tabs>
        <w:spacing w:after="0" w:line="240" w:lineRule="auto"/>
        <w:ind w:left="567"/>
        <w:outlineLvl w:val="0"/>
        <w:rPr>
          <w:color w:val="000000" w:themeColor="text1"/>
        </w:rPr>
      </w:pPr>
      <w:r w:rsidRPr="0098369B">
        <w:rPr>
          <w:color w:val="000000" w:themeColor="text1"/>
        </w:rPr>
        <w:tab/>
      </w:r>
    </w:p>
    <w:p w:rsidR="00AD66B4" w:rsidRPr="0098369B" w:rsidRDefault="009960BB" w:rsidP="00A57B8D">
      <w:pPr>
        <w:shd w:val="clear" w:color="auto" w:fill="FFFFFF" w:themeFill="background1"/>
        <w:spacing w:after="0" w:line="240" w:lineRule="auto"/>
        <w:ind w:left="567"/>
        <w:jc w:val="center"/>
        <w:outlineLvl w:val="0"/>
        <w:rPr>
          <w:rFonts w:ascii="Helvetica" w:hAnsi="Helvetica" w:cs="Helvetica"/>
          <w:b/>
          <w:bCs/>
          <w:color w:val="000000" w:themeColor="text1"/>
          <w:kern w:val="36"/>
          <w:sz w:val="63"/>
          <w:szCs w:val="63"/>
        </w:rPr>
      </w:pPr>
      <w:hyperlink r:id="rId9" w:history="1">
        <w:r w:rsidR="00AD66B4" w:rsidRPr="0098369B">
          <w:rPr>
            <w:rFonts w:ascii="Helvetica" w:hAnsi="Helvetica" w:cs="Helvetica"/>
            <w:b/>
            <w:bCs/>
            <w:color w:val="000000" w:themeColor="text1"/>
            <w:kern w:val="36"/>
            <w:sz w:val="72"/>
            <w:szCs w:val="72"/>
          </w:rPr>
          <w:t>Urinary tract infection</w:t>
        </w:r>
        <w:r w:rsidR="00AD66B4" w:rsidRPr="0098369B">
          <w:rPr>
            <w:rFonts w:ascii="Helvetica" w:hAnsi="Helvetica" w:cs="Helvetica"/>
            <w:b/>
            <w:bCs/>
            <w:color w:val="000000" w:themeColor="text1"/>
            <w:kern w:val="36"/>
            <w:sz w:val="63"/>
            <w:szCs w:val="63"/>
          </w:rPr>
          <w:t xml:space="preserve"> </w:t>
        </w:r>
      </w:hyperlink>
    </w:p>
    <w:p w:rsidR="00F81CDC" w:rsidRPr="0098369B" w:rsidRDefault="00F81CDC" w:rsidP="00A57B8D">
      <w:pPr>
        <w:shd w:val="clear" w:color="auto" w:fill="FFFFFF" w:themeFill="background1"/>
        <w:spacing w:before="300" w:after="300" w:line="240" w:lineRule="auto"/>
        <w:outlineLvl w:val="0"/>
        <w:rPr>
          <w:rFonts w:ascii="Georgia" w:eastAsia="Times New Roman" w:hAnsi="Georgia" w:cs="Times New Roman"/>
          <w:b/>
          <w:bCs/>
          <w:color w:val="000000" w:themeColor="text1"/>
          <w:kern w:val="36"/>
          <w:sz w:val="24"/>
          <w:szCs w:val="24"/>
        </w:rPr>
      </w:pPr>
    </w:p>
    <w:p w:rsidR="00F81CDC" w:rsidRDefault="00EC6870" w:rsidP="00A57B8D">
      <w:pPr>
        <w:shd w:val="clear" w:color="auto" w:fill="FFFFFF" w:themeFill="background1"/>
        <w:spacing w:before="300" w:after="300" w:line="240" w:lineRule="auto"/>
        <w:outlineLvl w:val="0"/>
        <w:rPr>
          <w:rFonts w:ascii="Georgia" w:eastAsia="Times New Roman" w:hAnsi="Georgia" w:cs="Times New Roman"/>
          <w:b/>
          <w:bCs/>
          <w:color w:val="000000" w:themeColor="text1"/>
          <w:kern w:val="36"/>
          <w:sz w:val="24"/>
          <w:szCs w:val="24"/>
        </w:rPr>
      </w:pPr>
      <w:r>
        <w:rPr>
          <w:rFonts w:ascii="Georgia" w:eastAsia="Times New Roman" w:hAnsi="Georgia" w:cs="Times New Roman"/>
          <w:b/>
          <w:bCs/>
          <w:color w:val="000000" w:themeColor="text1"/>
          <w:kern w:val="36"/>
          <w:sz w:val="24"/>
          <w:szCs w:val="24"/>
        </w:rPr>
        <w:t xml:space="preserve">Abstract </w:t>
      </w:r>
    </w:p>
    <w:p w:rsidR="00E976B9" w:rsidRPr="005F0F12" w:rsidRDefault="00EC6870" w:rsidP="001319D6">
      <w:pPr>
        <w:shd w:val="clear" w:color="auto" w:fill="FFFFFF" w:themeFill="background1"/>
        <w:spacing w:before="300" w:after="300" w:line="240" w:lineRule="auto"/>
        <w:outlineLvl w:val="0"/>
        <w:rPr>
          <w:rFonts w:ascii="Georgia" w:eastAsia="Times New Roman" w:hAnsi="Georgia" w:cs="Times New Roman"/>
          <w:color w:val="000000" w:themeColor="text1"/>
          <w:kern w:val="36"/>
          <w:sz w:val="24"/>
          <w:szCs w:val="24"/>
        </w:rPr>
      </w:pPr>
      <w:r w:rsidRPr="005F0F12">
        <w:rPr>
          <w:rFonts w:ascii="Georgia" w:eastAsia="Times New Roman" w:hAnsi="Georgia" w:cs="Times New Roman"/>
          <w:color w:val="000000" w:themeColor="text1"/>
          <w:kern w:val="36"/>
          <w:sz w:val="24"/>
          <w:szCs w:val="24"/>
        </w:rPr>
        <w:t xml:space="preserve">Urinary tract infection (uti) are among most common bacterial infection and account for significant part of the workload in clinical microbiology laboratories and enteric bacteria (in particular , Escherichia coli) remain the most frequent cause </w:t>
      </w:r>
      <w:r w:rsidR="00E976B9" w:rsidRPr="005F0F12">
        <w:rPr>
          <w:rFonts w:ascii="Georgia" w:eastAsia="Times New Roman" w:hAnsi="Georgia" w:cs="Times New Roman"/>
          <w:color w:val="000000" w:themeColor="text1"/>
          <w:kern w:val="36"/>
          <w:sz w:val="24"/>
          <w:szCs w:val="24"/>
        </w:rPr>
        <w:t>of UTI and she is resistance to some antibiotic like to clindamycin and ampicin and amoxicillin. Research has shown drinking plenty of water reduce the risk of urinary tract infection among women and 50% of woman will experience  an acute UTI in their life time , and third of these will occur before the age of 24. This  study aims to determine how the diagnosis  uti in lab and  determine the best treatment for him. Then collected a sample of urine from donors and plant it in a bacterial culture and antibiotic selection test. Analysis of the sample demonstrated that bacteria grow on cultural and that is sensitive to some antibiotics and resistance to some of them.</w:t>
      </w:r>
      <w:r w:rsidR="008902CC">
        <w:rPr>
          <w:rFonts w:ascii="Georgia" w:eastAsia="Times New Roman" w:hAnsi="Georgia" w:cs="Times New Roman"/>
          <w:color w:val="000000" w:themeColor="text1"/>
          <w:kern w:val="36"/>
          <w:sz w:val="24"/>
          <w:szCs w:val="24"/>
        </w:rPr>
        <w:fldChar w:fldCharType="begin"/>
      </w:r>
      <w:r w:rsidR="008902CC">
        <w:rPr>
          <w:rFonts w:ascii="Georgia" w:eastAsia="Times New Roman" w:hAnsi="Georgia" w:cs="Times New Roman"/>
          <w:color w:val="000000" w:themeColor="text1"/>
          <w:kern w:val="36"/>
          <w:sz w:val="24"/>
          <w:szCs w:val="24"/>
        </w:rPr>
        <w:instrText xml:space="preserve"> REF wilkinsionIOxforhandbookofclinical \h </w:instrText>
      </w:r>
      <w:r w:rsidR="008902CC">
        <w:rPr>
          <w:rFonts w:ascii="Georgia" w:eastAsia="Times New Roman" w:hAnsi="Georgia" w:cs="Times New Roman"/>
          <w:color w:val="000000" w:themeColor="text1"/>
          <w:kern w:val="36"/>
          <w:sz w:val="24"/>
          <w:szCs w:val="24"/>
        </w:rPr>
      </w:r>
      <w:r w:rsidR="008902CC">
        <w:rPr>
          <w:rFonts w:ascii="Georgia" w:eastAsia="Times New Roman" w:hAnsi="Georgia" w:cs="Times New Roman"/>
          <w:color w:val="000000" w:themeColor="text1"/>
          <w:kern w:val="36"/>
          <w:sz w:val="24"/>
          <w:szCs w:val="24"/>
        </w:rPr>
        <w:fldChar w:fldCharType="end"/>
      </w:r>
      <w:r w:rsidR="00585841">
        <w:rPr>
          <w:rFonts w:ascii="Georgia" w:eastAsia="Times New Roman" w:hAnsi="Georgia" w:cs="Times New Roman"/>
          <w:color w:val="000000" w:themeColor="text1"/>
          <w:kern w:val="36"/>
          <w:sz w:val="24"/>
          <w:szCs w:val="24"/>
        </w:rPr>
        <w:fldChar w:fldCharType="begin"/>
      </w:r>
      <w:r w:rsidR="00585841">
        <w:rPr>
          <w:rFonts w:ascii="Georgia" w:eastAsia="Times New Roman" w:hAnsi="Georgia" w:cs="Times New Roman"/>
          <w:color w:val="000000" w:themeColor="text1"/>
          <w:kern w:val="36"/>
          <w:sz w:val="24"/>
          <w:szCs w:val="24"/>
        </w:rPr>
        <w:instrText xml:space="preserve"> REF handbookofmicrobiology \r \h </w:instrText>
      </w:r>
      <w:r w:rsidR="00585841">
        <w:rPr>
          <w:rFonts w:ascii="Georgia" w:eastAsia="Times New Roman" w:hAnsi="Georgia" w:cs="Times New Roman"/>
          <w:color w:val="000000" w:themeColor="text1"/>
          <w:kern w:val="36"/>
          <w:sz w:val="24"/>
          <w:szCs w:val="24"/>
        </w:rPr>
      </w:r>
      <w:r w:rsidR="00585841">
        <w:rPr>
          <w:rFonts w:ascii="Georgia" w:eastAsia="Times New Roman" w:hAnsi="Georgia" w:cs="Times New Roman"/>
          <w:color w:val="000000" w:themeColor="text1"/>
          <w:kern w:val="36"/>
          <w:sz w:val="24"/>
          <w:szCs w:val="24"/>
        </w:rPr>
        <w:fldChar w:fldCharType="separate"/>
      </w:r>
      <w:r w:rsidR="00585841">
        <w:rPr>
          <w:rFonts w:ascii="Georgia" w:eastAsia="Times New Roman" w:hAnsi="Georgia" w:cs="Times New Roman" w:hint="eastAsia"/>
          <w:color w:val="000000" w:themeColor="text1"/>
          <w:kern w:val="36"/>
          <w:sz w:val="24"/>
          <w:szCs w:val="24"/>
          <w:cs/>
        </w:rPr>
        <w:t>‎</w:t>
      </w:r>
      <w:r w:rsidR="001319D6">
        <w:rPr>
          <w:rFonts w:ascii="Georgia" w:eastAsia="Times New Roman" w:hAnsi="Georgia" w:cs="Times New Roman"/>
          <w:color w:val="000000" w:themeColor="text1"/>
          <w:kern w:val="36"/>
          <w:sz w:val="24"/>
          <w:szCs w:val="24"/>
          <w:vertAlign w:val="superscript"/>
        </w:rPr>
        <w:t>1</w:t>
      </w:r>
      <w:r w:rsidR="00585841">
        <w:rPr>
          <w:rFonts w:ascii="Georgia" w:eastAsia="Times New Roman" w:hAnsi="Georgia" w:cs="Times New Roman"/>
          <w:color w:val="000000" w:themeColor="text1"/>
          <w:kern w:val="36"/>
          <w:sz w:val="24"/>
          <w:szCs w:val="24"/>
        </w:rPr>
        <w:fldChar w:fldCharType="end"/>
      </w:r>
      <w:r w:rsidR="001319D6" w:rsidRPr="005F0F12">
        <w:rPr>
          <w:rFonts w:ascii="Georgia" w:eastAsia="Times New Roman" w:hAnsi="Georgia" w:cs="Times New Roman"/>
          <w:color w:val="000000" w:themeColor="text1"/>
          <w:kern w:val="36"/>
          <w:sz w:val="24"/>
          <w:szCs w:val="24"/>
        </w:rPr>
        <w:t xml:space="preserve"> </w:t>
      </w:r>
      <w:r w:rsidR="00585841" w:rsidRPr="005F0F12">
        <w:rPr>
          <w:rFonts w:ascii="Georgia" w:eastAsia="Times New Roman" w:hAnsi="Georgia" w:cs="Times New Roman"/>
          <w:color w:val="000000" w:themeColor="text1"/>
          <w:kern w:val="36"/>
          <w:sz w:val="24"/>
          <w:szCs w:val="24"/>
        </w:rPr>
        <w:t xml:space="preserve"> </w:t>
      </w:r>
    </w:p>
    <w:p w:rsidR="00EC6870" w:rsidRPr="0098369B" w:rsidRDefault="00E976B9" w:rsidP="00EC6870">
      <w:pPr>
        <w:shd w:val="clear" w:color="auto" w:fill="FFFFFF" w:themeFill="background1"/>
        <w:spacing w:before="300" w:after="300" w:line="240" w:lineRule="auto"/>
        <w:outlineLvl w:val="0"/>
        <w:rPr>
          <w:rFonts w:ascii="Georgia" w:eastAsia="Times New Roman" w:hAnsi="Georgia" w:cs="Times New Roman"/>
          <w:b/>
          <w:bCs/>
          <w:color w:val="000000" w:themeColor="text1"/>
          <w:kern w:val="36"/>
          <w:sz w:val="24"/>
          <w:szCs w:val="24"/>
        </w:rPr>
      </w:pPr>
      <w:r>
        <w:rPr>
          <w:rFonts w:ascii="Georgia" w:eastAsia="Times New Roman" w:hAnsi="Georgia" w:cs="Times New Roman"/>
          <w:b/>
          <w:bCs/>
          <w:color w:val="000000" w:themeColor="text1"/>
          <w:kern w:val="36"/>
          <w:sz w:val="24"/>
          <w:szCs w:val="24"/>
        </w:rPr>
        <w:t xml:space="preserve">Introduction   </w:t>
      </w:r>
    </w:p>
    <w:p w:rsidR="00F81CDC" w:rsidRPr="005F0F12" w:rsidRDefault="00F81CDC" w:rsidP="00A97687">
      <w:pPr>
        <w:pStyle w:val="a4"/>
        <w:numPr>
          <w:ilvl w:val="0"/>
          <w:numId w:val="27"/>
        </w:numPr>
        <w:shd w:val="clear" w:color="auto" w:fill="FFFFFF" w:themeFill="background1"/>
        <w:spacing w:before="300" w:after="300" w:line="240" w:lineRule="auto"/>
        <w:outlineLvl w:val="0"/>
        <w:rPr>
          <w:rFonts w:ascii="Georgia" w:eastAsia="Times New Roman" w:hAnsi="Georgia" w:cs="Times New Roman"/>
          <w:color w:val="000000" w:themeColor="text1"/>
          <w:kern w:val="36"/>
          <w:sz w:val="24"/>
          <w:szCs w:val="24"/>
        </w:rPr>
      </w:pPr>
      <w:r w:rsidRPr="005F0F12">
        <w:rPr>
          <w:rFonts w:ascii="Georgia" w:eastAsia="Times New Roman" w:hAnsi="Georgia" w:cs="Times New Roman"/>
          <w:color w:val="000000" w:themeColor="text1"/>
          <w:kern w:val="36"/>
          <w:sz w:val="24"/>
          <w:szCs w:val="24"/>
        </w:rPr>
        <w:t>Components of the Urinary System:</w:t>
      </w:r>
    </w:p>
    <w:p w:rsidR="00F81CDC" w:rsidRPr="005F0F12" w:rsidRDefault="00F81CDC" w:rsidP="00A57B8D">
      <w:pPr>
        <w:shd w:val="clear" w:color="auto" w:fill="FFFFFF" w:themeFill="background1"/>
        <w:spacing w:after="240" w:line="240" w:lineRule="auto"/>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The </w:t>
      </w:r>
      <w:hyperlink r:id="rId10" w:history="1">
        <w:r w:rsidRPr="005F0F12">
          <w:rPr>
            <w:rFonts w:ascii="Helvetica" w:eastAsia="Times New Roman" w:hAnsi="Helvetica" w:cs="Helvetica"/>
            <w:color w:val="000000" w:themeColor="text1"/>
            <w:sz w:val="24"/>
            <w:szCs w:val="24"/>
          </w:rPr>
          <w:t>urinary system</w:t>
        </w:r>
      </w:hyperlink>
      <w:r w:rsidRPr="005F0F12">
        <w:rPr>
          <w:rFonts w:ascii="Helvetica" w:eastAsia="Times New Roman" w:hAnsi="Helvetica" w:cs="Helvetica"/>
          <w:color w:val="000000" w:themeColor="text1"/>
          <w:sz w:val="24"/>
          <w:szCs w:val="24"/>
        </w:rPr>
        <w:t> consists of the kidneys, ureters, </w:t>
      </w:r>
      <w:hyperlink r:id="rId11" w:history="1">
        <w:r w:rsidRPr="005F0F12">
          <w:rPr>
            <w:rFonts w:ascii="Helvetica" w:eastAsia="Times New Roman" w:hAnsi="Helvetica" w:cs="Helvetica"/>
            <w:color w:val="000000" w:themeColor="text1"/>
            <w:sz w:val="24"/>
            <w:szCs w:val="24"/>
          </w:rPr>
          <w:t>urinary bladder</w:t>
        </w:r>
      </w:hyperlink>
      <w:r w:rsidRPr="005F0F12">
        <w:rPr>
          <w:rFonts w:ascii="Helvetica" w:eastAsia="Times New Roman" w:hAnsi="Helvetica" w:cs="Helvetica"/>
          <w:color w:val="000000" w:themeColor="text1"/>
          <w:sz w:val="24"/>
          <w:szCs w:val="24"/>
        </w:rPr>
        <w:t>, and </w:t>
      </w:r>
      <w:hyperlink r:id="rId12" w:history="1">
        <w:r w:rsidRPr="005F0F12">
          <w:rPr>
            <w:rFonts w:ascii="Helvetica" w:eastAsia="Times New Roman" w:hAnsi="Helvetica" w:cs="Helvetica"/>
            <w:color w:val="000000" w:themeColor="text1"/>
            <w:sz w:val="24"/>
            <w:szCs w:val="24"/>
          </w:rPr>
          <w:t>urethra</w:t>
        </w:r>
      </w:hyperlink>
      <w:r w:rsidRPr="005F0F12">
        <w:rPr>
          <w:rFonts w:ascii="Helvetica" w:eastAsia="Times New Roman" w:hAnsi="Helvetica" w:cs="Helvetica"/>
          <w:color w:val="000000" w:themeColor="text1"/>
          <w:sz w:val="24"/>
          <w:szCs w:val="24"/>
        </w:rPr>
        <w:t>. The kidneys form the </w:t>
      </w:r>
      <w:hyperlink r:id="rId13" w:history="1">
        <w:r w:rsidRPr="005F0F12">
          <w:rPr>
            <w:rFonts w:ascii="Helvetica" w:eastAsia="Times New Roman" w:hAnsi="Helvetica" w:cs="Helvetica"/>
            <w:color w:val="000000" w:themeColor="text1"/>
            <w:sz w:val="24"/>
            <w:szCs w:val="24"/>
          </w:rPr>
          <w:t>urine</w:t>
        </w:r>
      </w:hyperlink>
      <w:r w:rsidRPr="005F0F12">
        <w:rPr>
          <w:rFonts w:ascii="Helvetica" w:eastAsia="Times New Roman" w:hAnsi="Helvetica" w:cs="Helvetica"/>
          <w:color w:val="000000" w:themeColor="text1"/>
          <w:sz w:val="24"/>
          <w:szCs w:val="24"/>
        </w:rPr>
        <w:t> and account for the other functions attributed to the urinary system. The ureters carry the urine away from kidneys to the urinary bladder, which is a temporary reservoir for the urine. The urethra is a tubular structure that carries the urine from the urinary bladder to the outside.</w:t>
      </w:r>
    </w:p>
    <w:p w:rsidR="00F81CDC" w:rsidRPr="005F0F12" w:rsidRDefault="009960BB" w:rsidP="00A57B8D">
      <w:pPr>
        <w:numPr>
          <w:ilvl w:val="0"/>
          <w:numId w:val="2"/>
        </w:numPr>
        <w:shd w:val="clear" w:color="auto" w:fill="FFFFFF" w:themeFill="background1"/>
        <w:spacing w:before="75" w:after="75" w:line="240" w:lineRule="auto"/>
        <w:rPr>
          <w:rFonts w:ascii="Helvetica" w:eastAsia="Times New Roman" w:hAnsi="Helvetica" w:cs="Helvetica"/>
          <w:color w:val="000000" w:themeColor="text1"/>
          <w:sz w:val="24"/>
          <w:szCs w:val="24"/>
        </w:rPr>
      </w:pPr>
      <w:hyperlink r:id="rId14" w:history="1">
        <w:r w:rsidR="00F81CDC" w:rsidRPr="005F0F12">
          <w:rPr>
            <w:rFonts w:ascii="Helvetica" w:eastAsia="Times New Roman" w:hAnsi="Helvetica" w:cs="Helvetica"/>
            <w:color w:val="000000" w:themeColor="text1"/>
            <w:sz w:val="24"/>
            <w:szCs w:val="24"/>
          </w:rPr>
          <w:t>Kidneys</w:t>
        </w:r>
      </w:hyperlink>
    </w:p>
    <w:p w:rsidR="00F81CDC" w:rsidRPr="005F0F12" w:rsidRDefault="009960BB" w:rsidP="00A57B8D">
      <w:pPr>
        <w:numPr>
          <w:ilvl w:val="0"/>
          <w:numId w:val="2"/>
        </w:numPr>
        <w:shd w:val="clear" w:color="auto" w:fill="FFFFFF" w:themeFill="background1"/>
        <w:spacing w:before="75" w:after="75" w:line="240" w:lineRule="auto"/>
        <w:rPr>
          <w:rFonts w:ascii="Helvetica" w:eastAsia="Times New Roman" w:hAnsi="Helvetica" w:cs="Helvetica"/>
          <w:color w:val="000000" w:themeColor="text1"/>
          <w:sz w:val="24"/>
          <w:szCs w:val="24"/>
        </w:rPr>
      </w:pPr>
      <w:hyperlink r:id="rId15" w:history="1">
        <w:r w:rsidR="00F81CDC" w:rsidRPr="005F0F12">
          <w:rPr>
            <w:rFonts w:ascii="Helvetica" w:eastAsia="Times New Roman" w:hAnsi="Helvetica" w:cs="Helvetica"/>
            <w:color w:val="000000" w:themeColor="text1"/>
            <w:sz w:val="24"/>
            <w:szCs w:val="24"/>
          </w:rPr>
          <w:t>Ureters</w:t>
        </w:r>
      </w:hyperlink>
    </w:p>
    <w:p w:rsidR="004311AE" w:rsidRPr="005F0F12" w:rsidRDefault="004311AE" w:rsidP="00A57B8D">
      <w:pPr>
        <w:numPr>
          <w:ilvl w:val="0"/>
          <w:numId w:val="2"/>
        </w:numPr>
        <w:shd w:val="clear" w:color="auto" w:fill="FFFFFF" w:themeFill="background1"/>
        <w:spacing w:before="75" w:after="75" w:line="240" w:lineRule="auto"/>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Urinary bladder</w:t>
      </w:r>
    </w:p>
    <w:p w:rsidR="0007720B" w:rsidRPr="0007720B" w:rsidRDefault="009960BB" w:rsidP="0007720B">
      <w:pPr>
        <w:numPr>
          <w:ilvl w:val="0"/>
          <w:numId w:val="2"/>
        </w:numPr>
        <w:shd w:val="clear" w:color="auto" w:fill="FFFFFF" w:themeFill="background1"/>
        <w:spacing w:before="75" w:after="75" w:line="240" w:lineRule="auto"/>
        <w:rPr>
          <w:rFonts w:ascii="Helvetica" w:eastAsia="Times New Roman" w:hAnsi="Helvetica" w:cs="Helvetica"/>
          <w:b/>
          <w:bCs/>
          <w:color w:val="000000" w:themeColor="text1"/>
          <w:sz w:val="24"/>
          <w:szCs w:val="24"/>
        </w:rPr>
      </w:pPr>
      <w:hyperlink r:id="rId16" w:history="1">
        <w:r w:rsidR="004311AE" w:rsidRPr="005F0F12">
          <w:rPr>
            <w:rFonts w:ascii="Helvetica" w:eastAsia="Times New Roman" w:hAnsi="Helvetica" w:cs="Helvetica"/>
            <w:color w:val="000000" w:themeColor="text1"/>
            <w:sz w:val="24"/>
            <w:szCs w:val="24"/>
          </w:rPr>
          <w:t>Urethra</w:t>
        </w:r>
      </w:hyperlink>
    </w:p>
    <w:p w:rsidR="00EC6870" w:rsidRPr="0098369B" w:rsidRDefault="00EC6870" w:rsidP="00EC6870">
      <w:pPr>
        <w:shd w:val="clear" w:color="auto" w:fill="FFFFFF" w:themeFill="background1"/>
        <w:spacing w:before="75" w:after="75" w:line="240" w:lineRule="auto"/>
        <w:ind w:left="785"/>
        <w:rPr>
          <w:rFonts w:ascii="Helvetica" w:eastAsia="Times New Roman" w:hAnsi="Helvetica" w:cs="Helvetica"/>
          <w:b/>
          <w:bCs/>
          <w:color w:val="000000" w:themeColor="text1"/>
          <w:sz w:val="24"/>
          <w:szCs w:val="24"/>
        </w:rPr>
      </w:pPr>
    </w:p>
    <w:p w:rsidR="00F81CDC" w:rsidRPr="0098369B" w:rsidRDefault="004311AE" w:rsidP="00A57B8D">
      <w:pPr>
        <w:shd w:val="clear" w:color="auto" w:fill="FFFFFF" w:themeFill="background1"/>
        <w:spacing w:before="75" w:after="75" w:line="240" w:lineRule="auto"/>
        <w:ind w:left="425"/>
        <w:jc w:val="center"/>
        <w:rPr>
          <w:rFonts w:ascii="Helvetica" w:eastAsia="Times New Roman" w:hAnsi="Helvetica" w:cs="Helvetica"/>
          <w:b/>
          <w:bCs/>
          <w:color w:val="000000" w:themeColor="text1"/>
          <w:sz w:val="24"/>
          <w:szCs w:val="24"/>
        </w:rPr>
      </w:pPr>
      <w:r w:rsidRPr="0098369B">
        <w:rPr>
          <w:rFonts w:ascii="Georgia" w:eastAsia="Times New Roman" w:hAnsi="Georgia" w:cs="Times New Roman"/>
          <w:noProof/>
          <w:color w:val="000000" w:themeColor="text1"/>
          <w:kern w:val="36"/>
          <w:sz w:val="48"/>
          <w:szCs w:val="48"/>
        </w:rPr>
        <w:drawing>
          <wp:inline distT="0" distB="0" distL="0" distR="0" wp14:anchorId="4507BC68" wp14:editId="54D3B1CE">
            <wp:extent cx="1545465" cy="181883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649519-57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545465" cy="1818831"/>
                    </a:xfrm>
                    <a:prstGeom prst="rect">
                      <a:avLst/>
                    </a:prstGeom>
                  </pic:spPr>
                </pic:pic>
              </a:graphicData>
            </a:graphic>
          </wp:inline>
        </w:drawing>
      </w:r>
    </w:p>
    <w:p w:rsidR="00EC6870" w:rsidRDefault="00EC6870" w:rsidP="00EC6870">
      <w:pPr>
        <w:tabs>
          <w:tab w:val="left" w:pos="3765"/>
        </w:tabs>
      </w:pPr>
      <w:r>
        <w:tab/>
        <w:t>Fig 1.1</w:t>
      </w:r>
    </w:p>
    <w:p w:rsidR="00EC6870" w:rsidRDefault="00EC6870" w:rsidP="00EC6870">
      <w:pPr>
        <w:tabs>
          <w:tab w:val="left" w:pos="3765"/>
        </w:tabs>
      </w:pPr>
    </w:p>
    <w:p w:rsidR="00B245D4" w:rsidRPr="00A97687" w:rsidRDefault="00B245D4" w:rsidP="00A97687">
      <w:pPr>
        <w:pStyle w:val="a4"/>
        <w:numPr>
          <w:ilvl w:val="0"/>
          <w:numId w:val="27"/>
        </w:numPr>
        <w:shd w:val="clear" w:color="auto" w:fill="FFFFFF" w:themeFill="background1"/>
        <w:spacing w:before="300" w:after="300" w:line="240" w:lineRule="auto"/>
        <w:outlineLvl w:val="0"/>
        <w:rPr>
          <w:rFonts w:ascii="Georgia" w:eastAsia="Times New Roman" w:hAnsi="Georgia" w:cs="Times New Roman"/>
          <w:color w:val="000000" w:themeColor="text1"/>
          <w:kern w:val="36"/>
          <w:sz w:val="28"/>
          <w:szCs w:val="28"/>
        </w:rPr>
      </w:pPr>
      <w:r w:rsidRPr="00A97687">
        <w:rPr>
          <w:rFonts w:ascii="Georgia" w:eastAsia="Times New Roman" w:hAnsi="Georgia" w:cs="Times New Roman"/>
          <w:b/>
          <w:bCs/>
          <w:color w:val="000000" w:themeColor="text1"/>
          <w:kern w:val="36"/>
          <w:sz w:val="28"/>
          <w:szCs w:val="28"/>
        </w:rPr>
        <w:t>Introduction to the Urinary System</w:t>
      </w:r>
      <w:r w:rsidR="00936F52" w:rsidRPr="00A97687">
        <w:rPr>
          <w:rFonts w:ascii="Georgia" w:eastAsia="Times New Roman" w:hAnsi="Georgia" w:cs="Times New Roman"/>
          <w:color w:val="000000" w:themeColor="text1"/>
          <w:kern w:val="36"/>
          <w:sz w:val="28"/>
          <w:szCs w:val="28"/>
        </w:rPr>
        <w:t>:</w:t>
      </w:r>
    </w:p>
    <w:p w:rsidR="00B245D4" w:rsidRPr="005F0F12" w:rsidRDefault="00B245D4" w:rsidP="00A57B8D">
      <w:pPr>
        <w:shd w:val="clear" w:color="auto" w:fill="FFFFFF" w:themeFill="background1"/>
        <w:spacing w:after="240" w:line="240" w:lineRule="auto"/>
        <w:rPr>
          <w:rFonts w:ascii="Helvetica" w:eastAsia="Times New Roman" w:hAnsi="Helvetica" w:cs="Helvetica"/>
          <w:color w:val="000000" w:themeColor="text1"/>
          <w:sz w:val="28"/>
          <w:szCs w:val="28"/>
        </w:rPr>
      </w:pPr>
      <w:r w:rsidRPr="005F0F12">
        <w:rPr>
          <w:rFonts w:ascii="Helvetica" w:eastAsia="Times New Roman" w:hAnsi="Helvetica" w:cs="Helvetica"/>
          <w:color w:val="000000" w:themeColor="text1"/>
          <w:sz w:val="24"/>
          <w:szCs w:val="24"/>
        </w:rPr>
        <w:t>The principal function of the </w:t>
      </w:r>
      <w:hyperlink r:id="rId18" w:history="1">
        <w:r w:rsidRPr="005F0F12">
          <w:rPr>
            <w:rFonts w:ascii="Helvetica" w:eastAsia="Times New Roman" w:hAnsi="Helvetica" w:cs="Helvetica"/>
            <w:color w:val="000000" w:themeColor="text1"/>
            <w:sz w:val="24"/>
            <w:szCs w:val="24"/>
          </w:rPr>
          <w:t>urinary system</w:t>
        </w:r>
      </w:hyperlink>
      <w:r w:rsidRPr="005F0F12">
        <w:rPr>
          <w:rFonts w:ascii="Helvetica" w:eastAsia="Times New Roman" w:hAnsi="Helvetica" w:cs="Helvetica"/>
          <w:color w:val="000000" w:themeColor="text1"/>
          <w:sz w:val="24"/>
          <w:szCs w:val="24"/>
        </w:rPr>
        <w:t> is to maintain the volume and composition of body fluids </w:t>
      </w:r>
      <w:hyperlink r:id="rId19" w:history="1">
        <w:r w:rsidRPr="005F0F12">
          <w:rPr>
            <w:rFonts w:ascii="Helvetica" w:eastAsia="Times New Roman" w:hAnsi="Helvetica" w:cs="Helvetica"/>
            <w:color w:val="000000" w:themeColor="text1"/>
            <w:sz w:val="24"/>
            <w:szCs w:val="24"/>
          </w:rPr>
          <w:t>within normal limits</w:t>
        </w:r>
      </w:hyperlink>
      <w:r w:rsidRPr="005F0F12">
        <w:rPr>
          <w:rFonts w:ascii="Helvetica" w:eastAsia="Times New Roman" w:hAnsi="Helvetica" w:cs="Helvetica"/>
          <w:color w:val="000000" w:themeColor="text1"/>
          <w:sz w:val="24"/>
          <w:szCs w:val="24"/>
        </w:rPr>
        <w:t>. One aspect of this function is to rid the body of waste products that accumulate as a result of </w:t>
      </w:r>
      <w:hyperlink r:id="rId20" w:history="1">
        <w:r w:rsidRPr="005F0F12">
          <w:rPr>
            <w:rFonts w:ascii="Helvetica" w:eastAsia="Times New Roman" w:hAnsi="Helvetica" w:cs="Helvetica"/>
            <w:color w:val="000000" w:themeColor="text1"/>
            <w:sz w:val="24"/>
            <w:szCs w:val="24"/>
          </w:rPr>
          <w:t>cellular metabolism</w:t>
        </w:r>
      </w:hyperlink>
      <w:r w:rsidRPr="005F0F12">
        <w:rPr>
          <w:rFonts w:ascii="Helvetica" w:eastAsia="Times New Roman" w:hAnsi="Helvetica" w:cs="Helvetica"/>
          <w:color w:val="000000" w:themeColor="text1"/>
          <w:sz w:val="24"/>
          <w:szCs w:val="24"/>
        </w:rPr>
        <w:t>, and, because of this, it is sometimes referred to as the excretory </w:t>
      </w:r>
      <w:hyperlink r:id="rId21" w:history="1">
        <w:r w:rsidRPr="005F0F12">
          <w:rPr>
            <w:rFonts w:ascii="Helvetica" w:eastAsia="Times New Roman" w:hAnsi="Helvetica" w:cs="Helvetica"/>
            <w:color w:val="000000" w:themeColor="text1"/>
            <w:sz w:val="24"/>
            <w:szCs w:val="24"/>
          </w:rPr>
          <w:t>system</w:t>
        </w:r>
      </w:hyperlink>
      <w:r w:rsidRPr="005F0F12">
        <w:rPr>
          <w:rFonts w:ascii="Helvetica" w:eastAsia="Times New Roman" w:hAnsi="Helvetica" w:cs="Helvetica"/>
          <w:color w:val="000000" w:themeColor="text1"/>
          <w:sz w:val="28"/>
          <w:szCs w:val="28"/>
        </w:rPr>
        <w:t>.</w:t>
      </w:r>
    </w:p>
    <w:p w:rsidR="00B245D4" w:rsidRPr="005F0F12" w:rsidRDefault="00B245D4" w:rsidP="00A57B8D">
      <w:pPr>
        <w:pStyle w:val="a3"/>
        <w:shd w:val="clear" w:color="auto" w:fill="FFFFFF" w:themeFill="background1"/>
        <w:spacing w:before="0" w:beforeAutospacing="0" w:after="240" w:afterAutospacing="0"/>
        <w:rPr>
          <w:rFonts w:ascii="Helvetica" w:hAnsi="Helvetica" w:cs="Helvetica"/>
          <w:color w:val="000000" w:themeColor="text1"/>
        </w:rPr>
      </w:pPr>
      <w:r w:rsidRPr="005F0F12">
        <w:rPr>
          <w:rFonts w:ascii="Helvetica" w:hAnsi="Helvetica" w:cs="Helvetica"/>
          <w:color w:val="000000" w:themeColor="text1"/>
        </w:rPr>
        <w:t>The urinary system maintains an appropriate fluid volume by regulating the amount of water that is excreted in the </w:t>
      </w:r>
      <w:hyperlink r:id="rId22" w:history="1">
        <w:r w:rsidRPr="005F0F12">
          <w:rPr>
            <w:rStyle w:val="Hyperlink"/>
            <w:rFonts w:ascii="Helvetica" w:hAnsi="Helvetica" w:cs="Helvetica"/>
            <w:color w:val="000000" w:themeColor="text1"/>
            <w:u w:val="none"/>
          </w:rPr>
          <w:t>urine</w:t>
        </w:r>
      </w:hyperlink>
      <w:r w:rsidRPr="005F0F12">
        <w:rPr>
          <w:rFonts w:ascii="Helvetica" w:hAnsi="Helvetica" w:cs="Helvetica"/>
          <w:color w:val="000000" w:themeColor="text1"/>
        </w:rPr>
        <w:t>. Other aspects of its function include regulating the concentrations of various electrolytes in the body fluids and maintaining normal </w:t>
      </w:r>
      <w:hyperlink r:id="rId23" w:history="1">
        <w:r w:rsidRPr="005F0F12">
          <w:rPr>
            <w:rStyle w:val="Hyperlink"/>
            <w:rFonts w:ascii="Helvetica" w:hAnsi="Helvetica" w:cs="Helvetica"/>
            <w:color w:val="000000" w:themeColor="text1"/>
            <w:u w:val="none"/>
          </w:rPr>
          <w:t>pH</w:t>
        </w:r>
      </w:hyperlink>
      <w:r w:rsidRPr="005F0F12">
        <w:rPr>
          <w:rFonts w:ascii="Helvetica" w:hAnsi="Helvetica" w:cs="Helvetica"/>
          <w:color w:val="000000" w:themeColor="text1"/>
        </w:rPr>
        <w:t> of the </w:t>
      </w:r>
      <w:hyperlink r:id="rId24" w:history="1">
        <w:r w:rsidRPr="005F0F12">
          <w:rPr>
            <w:rStyle w:val="Hyperlink"/>
            <w:rFonts w:ascii="Helvetica" w:hAnsi="Helvetica" w:cs="Helvetica"/>
            <w:color w:val="000000" w:themeColor="text1"/>
            <w:u w:val="none"/>
          </w:rPr>
          <w:t>blood</w:t>
        </w:r>
      </w:hyperlink>
      <w:r w:rsidRPr="005F0F12">
        <w:rPr>
          <w:rFonts w:ascii="Helvetica" w:hAnsi="Helvetica" w:cs="Helvetica"/>
          <w:color w:val="000000" w:themeColor="text1"/>
        </w:rPr>
        <w:t>.</w:t>
      </w:r>
    </w:p>
    <w:p w:rsidR="00B245D4" w:rsidRPr="005F0F12" w:rsidRDefault="00B245D4" w:rsidP="00A57B8D">
      <w:pPr>
        <w:pStyle w:val="a3"/>
        <w:shd w:val="clear" w:color="auto" w:fill="FFFFFF" w:themeFill="background1"/>
        <w:spacing w:before="0" w:beforeAutospacing="0" w:after="240" w:afterAutospacing="0"/>
        <w:rPr>
          <w:rFonts w:ascii="Helvetica" w:hAnsi="Helvetica" w:cs="Helvetica"/>
          <w:color w:val="000000" w:themeColor="text1"/>
        </w:rPr>
      </w:pPr>
      <w:r w:rsidRPr="005F0F12">
        <w:rPr>
          <w:rFonts w:ascii="Helvetica" w:hAnsi="Helvetica" w:cs="Helvetica"/>
          <w:color w:val="000000" w:themeColor="text1"/>
        </w:rPr>
        <w:t>In addition to maintaining fluid </w:t>
      </w:r>
      <w:hyperlink r:id="rId25" w:history="1">
        <w:r w:rsidRPr="005F0F12">
          <w:rPr>
            <w:rStyle w:val="Hyperlink"/>
            <w:rFonts w:ascii="Helvetica" w:hAnsi="Helvetica" w:cs="Helvetica"/>
            <w:color w:val="000000" w:themeColor="text1"/>
            <w:u w:val="none"/>
          </w:rPr>
          <w:t>homeostasis</w:t>
        </w:r>
      </w:hyperlink>
      <w:r w:rsidRPr="005F0F12">
        <w:rPr>
          <w:rFonts w:ascii="Helvetica" w:hAnsi="Helvetica" w:cs="Helvetica"/>
          <w:color w:val="000000" w:themeColor="text1"/>
        </w:rPr>
        <w:t> in the body, the urinary system controls </w:t>
      </w:r>
      <w:hyperlink r:id="rId26" w:history="1">
        <w:r w:rsidRPr="005F0F12">
          <w:rPr>
            <w:rStyle w:val="Hyperlink"/>
            <w:rFonts w:ascii="Helvetica" w:hAnsi="Helvetica" w:cs="Helvetica"/>
            <w:color w:val="000000" w:themeColor="text1"/>
            <w:u w:val="none"/>
          </w:rPr>
          <w:t>red blood cell</w:t>
        </w:r>
      </w:hyperlink>
      <w:r w:rsidRPr="005F0F12">
        <w:rPr>
          <w:rFonts w:ascii="Helvetica" w:hAnsi="Helvetica" w:cs="Helvetica"/>
          <w:color w:val="000000" w:themeColor="text1"/>
        </w:rPr>
        <w:t> production by secreting the </w:t>
      </w:r>
      <w:hyperlink r:id="rId27" w:history="1">
        <w:r w:rsidRPr="005F0F12">
          <w:rPr>
            <w:rStyle w:val="Hyperlink"/>
            <w:rFonts w:ascii="Helvetica" w:hAnsi="Helvetica" w:cs="Helvetica"/>
            <w:color w:val="000000" w:themeColor="text1"/>
            <w:u w:val="none"/>
          </w:rPr>
          <w:t>hormone</w:t>
        </w:r>
      </w:hyperlink>
      <w:r w:rsidRPr="005F0F12">
        <w:rPr>
          <w:rFonts w:ascii="Helvetica" w:hAnsi="Helvetica" w:cs="Helvetica"/>
          <w:color w:val="000000" w:themeColor="text1"/>
        </w:rPr>
        <w:t> </w:t>
      </w:r>
      <w:hyperlink r:id="rId28" w:history="1">
        <w:r w:rsidRPr="005F0F12">
          <w:rPr>
            <w:rStyle w:val="Hyperlink"/>
            <w:rFonts w:ascii="Helvetica" w:hAnsi="Helvetica" w:cs="Helvetica"/>
            <w:color w:val="000000" w:themeColor="text1"/>
            <w:u w:val="none"/>
          </w:rPr>
          <w:t>erythropoietin</w:t>
        </w:r>
      </w:hyperlink>
      <w:r w:rsidRPr="005F0F12">
        <w:rPr>
          <w:rFonts w:ascii="Helvetica" w:hAnsi="Helvetica" w:cs="Helvetica"/>
          <w:color w:val="000000" w:themeColor="text1"/>
        </w:rPr>
        <w:t>. The urinary system also plays a role in maintaining normal </w:t>
      </w:r>
      <w:hyperlink r:id="rId29" w:history="1">
        <w:r w:rsidRPr="005F0F12">
          <w:rPr>
            <w:rStyle w:val="Hyperlink"/>
            <w:rFonts w:ascii="Helvetica" w:hAnsi="Helvetica" w:cs="Helvetica"/>
            <w:color w:val="000000" w:themeColor="text1"/>
            <w:u w:val="none"/>
          </w:rPr>
          <w:t>blood pressure</w:t>
        </w:r>
      </w:hyperlink>
      <w:r w:rsidRPr="005F0F12">
        <w:rPr>
          <w:rFonts w:ascii="Helvetica" w:hAnsi="Helvetica" w:cs="Helvetica"/>
          <w:color w:val="000000" w:themeColor="text1"/>
        </w:rPr>
        <w:t> by secreting the </w:t>
      </w:r>
      <w:hyperlink r:id="rId30" w:history="1">
        <w:r w:rsidRPr="005F0F12">
          <w:rPr>
            <w:rStyle w:val="Hyperlink"/>
            <w:rFonts w:ascii="Helvetica" w:hAnsi="Helvetica" w:cs="Helvetica"/>
            <w:color w:val="000000" w:themeColor="text1"/>
            <w:sz w:val="22"/>
            <w:szCs w:val="22"/>
            <w:u w:val="none"/>
          </w:rPr>
          <w:t>enzyme</w:t>
        </w:r>
      </w:hyperlink>
      <w:r w:rsidRPr="005F0F12">
        <w:rPr>
          <w:rFonts w:ascii="Helvetica" w:hAnsi="Helvetica" w:cs="Helvetica"/>
          <w:color w:val="000000" w:themeColor="text1"/>
          <w:sz w:val="22"/>
          <w:szCs w:val="22"/>
        </w:rPr>
        <w:t> </w:t>
      </w:r>
      <w:hyperlink r:id="rId31" w:history="1">
        <w:r w:rsidRPr="005F0F12">
          <w:rPr>
            <w:rStyle w:val="Hyperlink"/>
            <w:rFonts w:ascii="Helvetica" w:hAnsi="Helvetica" w:cs="Helvetica"/>
            <w:color w:val="000000" w:themeColor="text1"/>
            <w:u w:val="none"/>
          </w:rPr>
          <w:t>renin</w:t>
        </w:r>
      </w:hyperlink>
    </w:p>
    <w:p w:rsidR="00936F52" w:rsidRPr="0098369B" w:rsidRDefault="00936F52" w:rsidP="003F1171">
      <w:pPr>
        <w:shd w:val="clear" w:color="auto" w:fill="FFFFFF" w:themeFill="background1"/>
        <w:spacing w:before="75" w:after="75" w:line="240" w:lineRule="auto"/>
        <w:ind w:left="425"/>
        <w:rPr>
          <w:rFonts w:ascii="Helvetica" w:eastAsia="Times New Roman" w:hAnsi="Helvetica" w:cs="Helvetica"/>
          <w:color w:val="000000" w:themeColor="text1"/>
          <w:sz w:val="28"/>
          <w:szCs w:val="28"/>
        </w:rPr>
      </w:pPr>
    </w:p>
    <w:p w:rsidR="00B245D4" w:rsidRPr="00A97687" w:rsidRDefault="009960BB" w:rsidP="00A97687">
      <w:pPr>
        <w:pStyle w:val="a4"/>
        <w:numPr>
          <w:ilvl w:val="0"/>
          <w:numId w:val="27"/>
        </w:numPr>
        <w:shd w:val="clear" w:color="auto" w:fill="FFFFFF" w:themeFill="background1"/>
        <w:spacing w:after="0" w:line="240" w:lineRule="auto"/>
        <w:outlineLvl w:val="0"/>
        <w:rPr>
          <w:rFonts w:ascii="Helvetica" w:eastAsia="Times New Roman" w:hAnsi="Helvetica" w:cs="Helvetica"/>
          <w:b/>
          <w:bCs/>
          <w:color w:val="000000" w:themeColor="text1"/>
          <w:kern w:val="36"/>
          <w:sz w:val="28"/>
          <w:szCs w:val="28"/>
        </w:rPr>
      </w:pPr>
      <w:hyperlink r:id="rId32" w:history="1">
        <w:r w:rsidR="00B245D4" w:rsidRPr="00A97687">
          <w:rPr>
            <w:rFonts w:ascii="Helvetica" w:eastAsia="Times New Roman" w:hAnsi="Helvetica" w:cs="Helvetica"/>
            <w:b/>
            <w:bCs/>
            <w:color w:val="000000" w:themeColor="text1"/>
            <w:kern w:val="36"/>
            <w:sz w:val="28"/>
            <w:szCs w:val="28"/>
          </w:rPr>
          <w:t>Urinary tract infection (UTI)</w:t>
        </w:r>
      </w:hyperlink>
      <w:r w:rsidR="00F81CDC" w:rsidRPr="00A97687">
        <w:rPr>
          <w:rFonts w:ascii="Helvetica" w:eastAsia="Times New Roman" w:hAnsi="Helvetica" w:cs="Helvetica"/>
          <w:b/>
          <w:bCs/>
          <w:color w:val="000000" w:themeColor="text1"/>
          <w:kern w:val="36"/>
          <w:sz w:val="28"/>
          <w:szCs w:val="28"/>
        </w:rPr>
        <w:t>:</w:t>
      </w:r>
    </w:p>
    <w:p w:rsidR="00F81CDC" w:rsidRPr="0098369B" w:rsidRDefault="00F81CDC" w:rsidP="00A57B8D">
      <w:pPr>
        <w:pStyle w:val="a4"/>
        <w:shd w:val="clear" w:color="auto" w:fill="FFFFFF" w:themeFill="background1"/>
        <w:spacing w:after="0" w:line="240" w:lineRule="auto"/>
        <w:ind w:left="785"/>
        <w:jc w:val="right"/>
        <w:outlineLvl w:val="0"/>
        <w:rPr>
          <w:rFonts w:ascii="Helvetica" w:eastAsia="Times New Roman" w:hAnsi="Helvetica" w:cs="Helvetica"/>
          <w:b/>
          <w:bCs/>
          <w:color w:val="000000" w:themeColor="text1"/>
          <w:kern w:val="36"/>
          <w:sz w:val="28"/>
          <w:szCs w:val="28"/>
        </w:rPr>
      </w:pPr>
    </w:p>
    <w:p w:rsidR="00E73ABE" w:rsidRPr="005F0F12" w:rsidRDefault="00B245D4" w:rsidP="00A57B8D">
      <w:pPr>
        <w:shd w:val="clear" w:color="auto" w:fill="FFFFFF" w:themeFill="background1"/>
        <w:spacing w:after="360" w:line="360" w:lineRule="atLeast"/>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A urinary tract infection (UTI) is an infection in a</w:t>
      </w:r>
      <w:r w:rsidR="0098369B" w:rsidRPr="005F0F12">
        <w:rPr>
          <w:rFonts w:ascii="Helvetica" w:eastAsia="Times New Roman" w:hAnsi="Helvetica" w:cs="Helvetica"/>
          <w:color w:val="000000" w:themeColor="text1"/>
          <w:sz w:val="24"/>
          <w:szCs w:val="24"/>
        </w:rPr>
        <w:t xml:space="preserve">ny part of your urinary system  your kidneys ureters </w:t>
      </w:r>
      <w:r w:rsidRPr="005F0F12">
        <w:rPr>
          <w:rFonts w:ascii="Helvetica" w:eastAsia="Times New Roman" w:hAnsi="Helvetica" w:cs="Helvetica"/>
          <w:color w:val="000000" w:themeColor="text1"/>
          <w:sz w:val="24"/>
          <w:szCs w:val="24"/>
        </w:rPr>
        <w:t>bladder and urethra. Most infections i</w:t>
      </w:r>
      <w:r w:rsidR="0098369B" w:rsidRPr="005F0F12">
        <w:rPr>
          <w:rFonts w:ascii="Helvetica" w:eastAsia="Times New Roman" w:hAnsi="Helvetica" w:cs="Helvetica"/>
          <w:color w:val="000000" w:themeColor="text1"/>
          <w:sz w:val="24"/>
          <w:szCs w:val="24"/>
        </w:rPr>
        <w:t xml:space="preserve">nvolve the lower urinary tract </w:t>
      </w:r>
      <w:r w:rsidRPr="005F0F12">
        <w:rPr>
          <w:rFonts w:ascii="Helvetica" w:eastAsia="Times New Roman" w:hAnsi="Helvetica" w:cs="Helvetica"/>
          <w:color w:val="000000" w:themeColor="text1"/>
          <w:sz w:val="24"/>
          <w:szCs w:val="24"/>
        </w:rPr>
        <w:t xml:space="preserve"> the bladder and the urethra.</w:t>
      </w:r>
    </w:p>
    <w:p w:rsidR="00936F52" w:rsidRPr="0098369B" w:rsidRDefault="00936F52" w:rsidP="00A57B8D">
      <w:pPr>
        <w:shd w:val="clear" w:color="auto" w:fill="FFFFFF" w:themeFill="background1"/>
        <w:spacing w:after="360" w:line="360" w:lineRule="atLeast"/>
        <w:rPr>
          <w:rFonts w:ascii="Helvetica" w:eastAsia="Times New Roman" w:hAnsi="Helvetica" w:cs="Helvetica"/>
          <w:b/>
          <w:bCs/>
          <w:color w:val="000000" w:themeColor="text1"/>
          <w:sz w:val="24"/>
          <w:szCs w:val="24"/>
        </w:rPr>
      </w:pPr>
      <w:r w:rsidRPr="0098369B">
        <w:rPr>
          <w:rFonts w:ascii="Helvetica" w:eastAsia="Times New Roman" w:hAnsi="Helvetica" w:cs="Helvetica"/>
          <w:b/>
          <w:bCs/>
          <w:color w:val="000000" w:themeColor="text1"/>
          <w:sz w:val="28"/>
          <w:szCs w:val="28"/>
        </w:rPr>
        <w:t xml:space="preserve"> </w:t>
      </w:r>
    </w:p>
    <w:p w:rsidR="00E73ABE" w:rsidRPr="00A97687" w:rsidRDefault="00936F52" w:rsidP="00A97687">
      <w:pPr>
        <w:pStyle w:val="a4"/>
        <w:numPr>
          <w:ilvl w:val="0"/>
          <w:numId w:val="27"/>
        </w:numPr>
        <w:shd w:val="clear" w:color="auto" w:fill="FFFFFF" w:themeFill="background1"/>
        <w:spacing w:after="360" w:line="240" w:lineRule="auto"/>
        <w:outlineLvl w:val="2"/>
        <w:rPr>
          <w:rFonts w:ascii="Helvetica" w:eastAsia="Times New Roman" w:hAnsi="Helvetica" w:cs="Helvetica"/>
          <w:b/>
          <w:bCs/>
          <w:color w:val="000000" w:themeColor="text1"/>
          <w:sz w:val="28"/>
          <w:szCs w:val="28"/>
        </w:rPr>
      </w:pPr>
      <w:r w:rsidRPr="00A97687">
        <w:rPr>
          <w:rFonts w:ascii="Helvetica" w:eastAsia="Times New Roman" w:hAnsi="Helvetica" w:cs="Helvetica"/>
          <w:b/>
          <w:bCs/>
          <w:color w:val="000000" w:themeColor="text1"/>
          <w:sz w:val="28"/>
          <w:szCs w:val="28"/>
        </w:rPr>
        <w:t>Types of urinary tract infection:</w:t>
      </w:r>
    </w:p>
    <w:p w:rsidR="00936F52" w:rsidRPr="005F0F12" w:rsidRDefault="00936F52" w:rsidP="003F1171">
      <w:pPr>
        <w:pStyle w:val="a4"/>
        <w:numPr>
          <w:ilvl w:val="0"/>
          <w:numId w:val="24"/>
        </w:numPr>
        <w:shd w:val="clear" w:color="auto" w:fill="FFFFFF" w:themeFill="background1"/>
        <w:spacing w:after="360" w:line="240" w:lineRule="auto"/>
        <w:outlineLvl w:val="2"/>
        <w:rPr>
          <w:rFonts w:ascii="Helvetica" w:eastAsia="Times New Roman" w:hAnsi="Helvetica" w:cs="Helvetica"/>
          <w:color w:val="000000" w:themeColor="text1"/>
          <w:sz w:val="28"/>
          <w:szCs w:val="28"/>
        </w:rPr>
      </w:pPr>
      <w:r w:rsidRPr="005F0F12">
        <w:rPr>
          <w:rFonts w:ascii="Arial" w:hAnsi="Arial" w:cs="Arial"/>
          <w:color w:val="000000" w:themeColor="text1"/>
          <w:sz w:val="24"/>
          <w:szCs w:val="24"/>
          <w:shd w:val="clear" w:color="auto" w:fill="FFFFFF"/>
        </w:rPr>
        <w:lastRenderedPageBreak/>
        <w:t xml:space="preserve">Upper UTI occurs either in the kidneys, medically termed pyelonephritis, or in the ureters. </w:t>
      </w:r>
    </w:p>
    <w:p w:rsidR="00A97687" w:rsidRDefault="00936F52" w:rsidP="001319D6">
      <w:pPr>
        <w:pStyle w:val="a4"/>
        <w:numPr>
          <w:ilvl w:val="0"/>
          <w:numId w:val="24"/>
        </w:numPr>
        <w:shd w:val="clear" w:color="auto" w:fill="FFFFFF" w:themeFill="background1"/>
        <w:spacing w:after="360" w:line="360" w:lineRule="atLeast"/>
        <w:ind w:left="360"/>
        <w:rPr>
          <w:rFonts w:ascii="Helvetica" w:eastAsia="Times New Roman" w:hAnsi="Helvetica" w:cs="Helvetica"/>
          <w:color w:val="000000" w:themeColor="text1"/>
          <w:sz w:val="28"/>
          <w:szCs w:val="28"/>
        </w:rPr>
      </w:pPr>
      <w:r w:rsidRPr="00585841">
        <w:rPr>
          <w:rFonts w:ascii="Arial" w:hAnsi="Arial" w:cs="Arial"/>
          <w:color w:val="000000" w:themeColor="text1"/>
          <w:sz w:val="24"/>
          <w:szCs w:val="24"/>
          <w:shd w:val="clear" w:color="auto" w:fill="FFFFFF"/>
        </w:rPr>
        <w:t xml:space="preserve">lower UTI occurs either in the </w:t>
      </w:r>
      <w:r w:rsidRPr="00585841">
        <w:rPr>
          <w:rFonts w:ascii="Helvetica" w:eastAsia="Times New Roman" w:hAnsi="Helvetica" w:cs="Helvetica"/>
          <w:color w:val="000000" w:themeColor="text1"/>
          <w:sz w:val="24"/>
          <w:szCs w:val="24"/>
        </w:rPr>
        <w:t>Bladder or in the urethra</w:t>
      </w:r>
      <w:r w:rsidRPr="00585841">
        <w:rPr>
          <w:rFonts w:ascii="Helvetica" w:eastAsia="Times New Roman" w:hAnsi="Helvetica" w:cs="Helvetica"/>
          <w:b/>
          <w:bCs/>
          <w:color w:val="000000" w:themeColor="text1"/>
          <w:sz w:val="28"/>
          <w:szCs w:val="28"/>
        </w:rPr>
        <w:t>.</w:t>
      </w:r>
      <w:bookmarkStart w:id="1" w:name="wilkinsionIOxforhandbookofclinical"/>
      <w:bookmarkEnd w:id="1"/>
      <w:r w:rsidR="00585841">
        <w:rPr>
          <w:rFonts w:ascii="Helvetica" w:eastAsia="Times New Roman" w:hAnsi="Helvetica" w:cs="Helvetica"/>
          <w:color w:val="000000" w:themeColor="text1"/>
          <w:sz w:val="28"/>
          <w:szCs w:val="28"/>
        </w:rPr>
        <w:t xml:space="preserve"> </w:t>
      </w:r>
    </w:p>
    <w:p w:rsidR="00585841" w:rsidRPr="00585841" w:rsidRDefault="00585841" w:rsidP="00A97687">
      <w:pPr>
        <w:pStyle w:val="a4"/>
        <w:numPr>
          <w:ilvl w:val="0"/>
          <w:numId w:val="24"/>
        </w:numPr>
        <w:shd w:val="clear" w:color="auto" w:fill="FFFFFF" w:themeFill="background1"/>
        <w:spacing w:after="360" w:line="360" w:lineRule="atLeast"/>
        <w:ind w:left="360"/>
        <w:rPr>
          <w:rFonts w:ascii="Helvetica" w:eastAsia="Times New Roman" w:hAnsi="Helvetica" w:cs="Helvetica"/>
          <w:color w:val="000000" w:themeColor="text1"/>
          <w:sz w:val="28"/>
          <w:szCs w:val="28"/>
        </w:rPr>
      </w:pPr>
    </w:p>
    <w:p w:rsidR="00B245D4" w:rsidRPr="00A97687" w:rsidRDefault="00B245D4" w:rsidP="00A97687">
      <w:pPr>
        <w:pStyle w:val="a4"/>
        <w:numPr>
          <w:ilvl w:val="0"/>
          <w:numId w:val="27"/>
        </w:numPr>
        <w:shd w:val="clear" w:color="auto" w:fill="FFFFFF" w:themeFill="background1"/>
        <w:spacing w:after="360" w:line="240" w:lineRule="auto"/>
        <w:outlineLvl w:val="1"/>
        <w:rPr>
          <w:rFonts w:ascii="Helvetica" w:eastAsia="Times New Roman" w:hAnsi="Helvetica" w:cs="Helvetica"/>
          <w:b/>
          <w:bCs/>
          <w:color w:val="000000" w:themeColor="text1"/>
          <w:sz w:val="28"/>
          <w:szCs w:val="28"/>
        </w:rPr>
      </w:pPr>
      <w:r w:rsidRPr="00A97687">
        <w:rPr>
          <w:rFonts w:ascii="Helvetica" w:eastAsia="Times New Roman" w:hAnsi="Helvetica" w:cs="Helvetica"/>
          <w:b/>
          <w:bCs/>
          <w:color w:val="000000" w:themeColor="text1"/>
          <w:sz w:val="28"/>
          <w:szCs w:val="28"/>
        </w:rPr>
        <w:t>Symptoms</w:t>
      </w:r>
      <w:r w:rsidR="00936F52" w:rsidRPr="00A97687">
        <w:rPr>
          <w:rFonts w:ascii="Helvetica" w:eastAsia="Times New Roman" w:hAnsi="Helvetica" w:cs="Helvetica" w:hint="cs"/>
          <w:b/>
          <w:bCs/>
          <w:color w:val="000000" w:themeColor="text1"/>
          <w:sz w:val="28"/>
          <w:szCs w:val="28"/>
          <w:rtl/>
        </w:rPr>
        <w:t>:</w:t>
      </w:r>
    </w:p>
    <w:p w:rsidR="00B245D4" w:rsidRPr="005F0F12" w:rsidRDefault="00B245D4" w:rsidP="00A57B8D">
      <w:pPr>
        <w:numPr>
          <w:ilvl w:val="0"/>
          <w:numId w:val="4"/>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A strong, persistent urge to urinate</w:t>
      </w:r>
    </w:p>
    <w:p w:rsidR="00B245D4" w:rsidRPr="005F0F12" w:rsidRDefault="00B245D4" w:rsidP="00A57B8D">
      <w:pPr>
        <w:numPr>
          <w:ilvl w:val="0"/>
          <w:numId w:val="4"/>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A burning sensation when urinating</w:t>
      </w:r>
    </w:p>
    <w:p w:rsidR="00B245D4" w:rsidRPr="005F0F12" w:rsidRDefault="00B245D4" w:rsidP="00A57B8D">
      <w:pPr>
        <w:numPr>
          <w:ilvl w:val="0"/>
          <w:numId w:val="4"/>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Passing frequent, small amounts of urine</w:t>
      </w:r>
    </w:p>
    <w:p w:rsidR="00B245D4" w:rsidRPr="005F0F12" w:rsidRDefault="00B245D4" w:rsidP="00A57B8D">
      <w:pPr>
        <w:numPr>
          <w:ilvl w:val="0"/>
          <w:numId w:val="4"/>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Urine that appears cloudy</w:t>
      </w:r>
    </w:p>
    <w:p w:rsidR="00B245D4" w:rsidRPr="005F0F12" w:rsidRDefault="00B245D4" w:rsidP="00A57B8D">
      <w:pPr>
        <w:numPr>
          <w:ilvl w:val="0"/>
          <w:numId w:val="4"/>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 xml:space="preserve">Urine that appears red, bright pink or </w:t>
      </w:r>
      <w:r w:rsidR="0098369B" w:rsidRPr="005F0F12">
        <w:rPr>
          <w:rFonts w:ascii="Helvetica" w:eastAsia="Times New Roman" w:hAnsi="Helvetica" w:cs="Helvetica"/>
          <w:color w:val="000000" w:themeColor="text1"/>
          <w:sz w:val="24"/>
          <w:szCs w:val="24"/>
        </w:rPr>
        <w:t>cola-colored —</w:t>
      </w:r>
      <w:r w:rsidRPr="005F0F12">
        <w:rPr>
          <w:rFonts w:ascii="Helvetica" w:eastAsia="Times New Roman" w:hAnsi="Helvetica" w:cs="Helvetica"/>
          <w:color w:val="000000" w:themeColor="text1"/>
          <w:sz w:val="24"/>
          <w:szCs w:val="24"/>
        </w:rPr>
        <w:t>a sign of blood in the urine</w:t>
      </w:r>
    </w:p>
    <w:p w:rsidR="00B245D4" w:rsidRPr="005F0F12" w:rsidRDefault="00B245D4" w:rsidP="00A57B8D">
      <w:pPr>
        <w:numPr>
          <w:ilvl w:val="0"/>
          <w:numId w:val="4"/>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Strong-smelling urine</w:t>
      </w:r>
    </w:p>
    <w:p w:rsidR="00B245D4" w:rsidRPr="005F0F12" w:rsidRDefault="00936F52" w:rsidP="00A57B8D">
      <w:pPr>
        <w:numPr>
          <w:ilvl w:val="0"/>
          <w:numId w:val="4"/>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Pelvic pain</w:t>
      </w:r>
      <w:r w:rsidRPr="005F0F12">
        <w:rPr>
          <w:rFonts w:ascii="Helvetica" w:eastAsia="Times New Roman" w:hAnsi="Helvetica" w:cs="Helvetica" w:hint="cs"/>
          <w:color w:val="000000" w:themeColor="text1"/>
          <w:sz w:val="24"/>
          <w:szCs w:val="24"/>
          <w:rtl/>
        </w:rPr>
        <w:t>.</w:t>
      </w:r>
    </w:p>
    <w:p w:rsidR="006C0590" w:rsidRPr="005F0F12" w:rsidRDefault="00936F52" w:rsidP="00A57B8D">
      <w:pPr>
        <w:shd w:val="clear" w:color="auto" w:fill="FFFFFF" w:themeFill="background1"/>
        <w:spacing w:after="360" w:line="360" w:lineRule="atLeast"/>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Symptoms according to part</w:t>
      </w:r>
      <w:r w:rsidR="00E73ABE" w:rsidRPr="005F0F12">
        <w:rPr>
          <w:rFonts w:ascii="Helvetica" w:eastAsia="Times New Roman" w:hAnsi="Helvetica" w:cs="Helvetica"/>
          <w:color w:val="000000" w:themeColor="text1"/>
          <w:sz w:val="24"/>
          <w:szCs w:val="24"/>
        </w:rPr>
        <w:t>s</w:t>
      </w:r>
      <w:r w:rsidRPr="005F0F12">
        <w:rPr>
          <w:rFonts w:ascii="Helvetica" w:eastAsia="Times New Roman" w:hAnsi="Helvetica" w:cs="Helvetica"/>
          <w:color w:val="000000" w:themeColor="text1"/>
          <w:sz w:val="24"/>
          <w:szCs w:val="24"/>
        </w:rPr>
        <w:t xml:space="preserve"> of  </w:t>
      </w:r>
      <w:r w:rsidR="00E73ABE" w:rsidRPr="005F0F12">
        <w:rPr>
          <w:rFonts w:ascii="Helvetica" w:eastAsia="Times New Roman" w:hAnsi="Helvetica" w:cs="Helvetica"/>
          <w:color w:val="000000" w:themeColor="text1"/>
          <w:sz w:val="24"/>
          <w:szCs w:val="24"/>
        </w:rPr>
        <w:t xml:space="preserve">urinary tract </w:t>
      </w:r>
      <w:r w:rsidRPr="005F0F12">
        <w:rPr>
          <w:rFonts w:ascii="Helvetica" w:eastAsia="Times New Roman" w:hAnsi="Helvetica" w:cs="Helvetica"/>
          <w:color w:val="000000" w:themeColor="text1"/>
          <w:sz w:val="24"/>
          <w:szCs w:val="24"/>
        </w:rPr>
        <w:t>:</w:t>
      </w:r>
    </w:p>
    <w:tbl>
      <w:tblPr>
        <w:tblW w:w="7796" w:type="dxa"/>
        <w:tblInd w:w="142" w:type="dxa"/>
        <w:tblCellMar>
          <w:top w:w="15" w:type="dxa"/>
          <w:left w:w="15" w:type="dxa"/>
          <w:bottom w:w="15" w:type="dxa"/>
          <w:right w:w="15" w:type="dxa"/>
        </w:tblCellMar>
        <w:tblLook w:val="04A0" w:firstRow="1" w:lastRow="0" w:firstColumn="1" w:lastColumn="0" w:noHBand="0" w:noVBand="1"/>
        <w:tblDescription w:val="UTI types"/>
      </w:tblPr>
      <w:tblGrid>
        <w:gridCol w:w="3826"/>
        <w:gridCol w:w="3970"/>
      </w:tblGrid>
      <w:tr w:rsidR="00A57B8D" w:rsidRPr="005F0F12" w:rsidTr="00CC4267">
        <w:trPr>
          <w:tblHeader/>
        </w:trPr>
        <w:tc>
          <w:tcPr>
            <w:tcW w:w="2454" w:type="pct"/>
            <w:tcBorders>
              <w:bottom w:val="single" w:sz="36" w:space="0" w:color="CCCCCC"/>
            </w:tcBorders>
            <w:shd w:val="clear" w:color="auto" w:fill="FFFFFF"/>
            <w:tcMar>
              <w:top w:w="180" w:type="dxa"/>
              <w:left w:w="180" w:type="dxa"/>
              <w:bottom w:w="180" w:type="dxa"/>
              <w:right w:w="180" w:type="dxa"/>
            </w:tcMar>
            <w:hideMark/>
          </w:tcPr>
          <w:p w:rsidR="00B245D4" w:rsidRPr="005F0F12" w:rsidRDefault="00B245D4" w:rsidP="00A57B8D">
            <w:pPr>
              <w:shd w:val="clear" w:color="auto" w:fill="FFFFFF" w:themeFill="background1"/>
              <w:spacing w:after="360" w:line="240" w:lineRule="auto"/>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Part of urinary tract affected</w:t>
            </w:r>
          </w:p>
        </w:tc>
        <w:tc>
          <w:tcPr>
            <w:tcW w:w="2546" w:type="pct"/>
            <w:tcBorders>
              <w:bottom w:val="single" w:sz="36" w:space="0" w:color="CCCCCC"/>
            </w:tcBorders>
            <w:shd w:val="clear" w:color="auto" w:fill="FFFFFF"/>
            <w:tcMar>
              <w:top w:w="180" w:type="dxa"/>
              <w:left w:w="180" w:type="dxa"/>
              <w:bottom w:w="180" w:type="dxa"/>
              <w:right w:w="180" w:type="dxa"/>
            </w:tcMar>
            <w:hideMark/>
          </w:tcPr>
          <w:p w:rsidR="00B245D4" w:rsidRPr="005F0F12" w:rsidRDefault="00B245D4" w:rsidP="00A57B8D">
            <w:pPr>
              <w:shd w:val="clear" w:color="auto" w:fill="FFFFFF" w:themeFill="background1"/>
              <w:spacing w:after="360" w:line="240" w:lineRule="auto"/>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Signs and symptoms</w:t>
            </w:r>
          </w:p>
        </w:tc>
      </w:tr>
      <w:tr w:rsidR="00A57B8D" w:rsidRPr="005F0F12" w:rsidTr="00CC4267">
        <w:tc>
          <w:tcPr>
            <w:tcW w:w="2454" w:type="pct"/>
            <w:tcBorders>
              <w:top w:val="single" w:sz="6" w:space="0" w:color="CCCCCC"/>
            </w:tcBorders>
            <w:tcMar>
              <w:top w:w="180" w:type="dxa"/>
              <w:left w:w="180" w:type="dxa"/>
              <w:bottom w:w="180" w:type="dxa"/>
              <w:right w:w="180" w:type="dxa"/>
            </w:tcMar>
            <w:hideMark/>
          </w:tcPr>
          <w:p w:rsidR="00B245D4" w:rsidRPr="005F0F12" w:rsidRDefault="00B245D4" w:rsidP="00A57B8D">
            <w:pPr>
              <w:shd w:val="clear" w:color="auto" w:fill="FFFFFF" w:themeFill="background1"/>
              <w:spacing w:after="360" w:line="240" w:lineRule="auto"/>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Kidneys (acute pyelonephritis)</w:t>
            </w:r>
          </w:p>
        </w:tc>
        <w:tc>
          <w:tcPr>
            <w:tcW w:w="2546" w:type="pct"/>
            <w:tcBorders>
              <w:top w:val="single" w:sz="6" w:space="0" w:color="CCCCCC"/>
            </w:tcBorders>
            <w:tcMar>
              <w:top w:w="180" w:type="dxa"/>
              <w:left w:w="180" w:type="dxa"/>
              <w:bottom w:w="180" w:type="dxa"/>
              <w:right w:w="180" w:type="dxa"/>
            </w:tcMar>
            <w:hideMark/>
          </w:tcPr>
          <w:p w:rsidR="00B245D4" w:rsidRPr="005F0F12" w:rsidRDefault="00B245D4" w:rsidP="00A57B8D">
            <w:pPr>
              <w:numPr>
                <w:ilvl w:val="0"/>
                <w:numId w:val="5"/>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Back pain or side (flank) pain</w:t>
            </w:r>
          </w:p>
          <w:p w:rsidR="00B245D4" w:rsidRPr="005F0F12" w:rsidRDefault="00B245D4" w:rsidP="00A57B8D">
            <w:pPr>
              <w:numPr>
                <w:ilvl w:val="0"/>
                <w:numId w:val="5"/>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High fever</w:t>
            </w:r>
          </w:p>
          <w:p w:rsidR="00B245D4" w:rsidRPr="005F0F12" w:rsidRDefault="00B245D4" w:rsidP="00A57B8D">
            <w:pPr>
              <w:numPr>
                <w:ilvl w:val="0"/>
                <w:numId w:val="5"/>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Shaking and chills</w:t>
            </w:r>
          </w:p>
          <w:p w:rsidR="00B245D4" w:rsidRPr="005F0F12" w:rsidRDefault="00B245D4" w:rsidP="00A57B8D">
            <w:pPr>
              <w:numPr>
                <w:ilvl w:val="0"/>
                <w:numId w:val="5"/>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Nausea</w:t>
            </w:r>
          </w:p>
          <w:p w:rsidR="00B245D4" w:rsidRPr="005F0F12" w:rsidRDefault="00B245D4" w:rsidP="00A57B8D">
            <w:pPr>
              <w:numPr>
                <w:ilvl w:val="0"/>
                <w:numId w:val="5"/>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Vomiting</w:t>
            </w:r>
          </w:p>
        </w:tc>
      </w:tr>
      <w:tr w:rsidR="00A57B8D" w:rsidRPr="005F0F12" w:rsidTr="00CC4267">
        <w:tc>
          <w:tcPr>
            <w:tcW w:w="2454" w:type="pct"/>
            <w:tcBorders>
              <w:top w:val="single" w:sz="6" w:space="0" w:color="CCCCCC"/>
            </w:tcBorders>
            <w:tcMar>
              <w:top w:w="180" w:type="dxa"/>
              <w:left w:w="180" w:type="dxa"/>
              <w:bottom w:w="180" w:type="dxa"/>
              <w:right w:w="180" w:type="dxa"/>
            </w:tcMar>
            <w:hideMark/>
          </w:tcPr>
          <w:p w:rsidR="00B245D4" w:rsidRPr="005F0F12" w:rsidRDefault="00B245D4" w:rsidP="00A57B8D">
            <w:pPr>
              <w:shd w:val="clear" w:color="auto" w:fill="FFFFFF" w:themeFill="background1"/>
              <w:spacing w:after="0" w:line="240" w:lineRule="auto"/>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Bladder (cystitis)</w:t>
            </w:r>
          </w:p>
        </w:tc>
        <w:tc>
          <w:tcPr>
            <w:tcW w:w="2546" w:type="pct"/>
            <w:tcBorders>
              <w:top w:val="single" w:sz="6" w:space="0" w:color="CCCCCC"/>
            </w:tcBorders>
            <w:tcMar>
              <w:top w:w="180" w:type="dxa"/>
              <w:left w:w="180" w:type="dxa"/>
              <w:bottom w:w="180" w:type="dxa"/>
              <w:right w:w="180" w:type="dxa"/>
            </w:tcMar>
            <w:hideMark/>
          </w:tcPr>
          <w:p w:rsidR="00B245D4" w:rsidRPr="005F0F12" w:rsidRDefault="00B245D4" w:rsidP="00A57B8D">
            <w:pPr>
              <w:numPr>
                <w:ilvl w:val="0"/>
                <w:numId w:val="6"/>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Pelvic pressure</w:t>
            </w:r>
          </w:p>
          <w:p w:rsidR="00B245D4" w:rsidRPr="005F0F12" w:rsidRDefault="00B245D4" w:rsidP="00A57B8D">
            <w:pPr>
              <w:numPr>
                <w:ilvl w:val="0"/>
                <w:numId w:val="6"/>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Lower abdomen discomfort</w:t>
            </w:r>
          </w:p>
          <w:p w:rsidR="00B245D4" w:rsidRPr="005F0F12" w:rsidRDefault="00B245D4" w:rsidP="00A57B8D">
            <w:pPr>
              <w:numPr>
                <w:ilvl w:val="0"/>
                <w:numId w:val="6"/>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Frequent, painful urination</w:t>
            </w:r>
          </w:p>
          <w:p w:rsidR="00B245D4" w:rsidRPr="005F0F12" w:rsidRDefault="00B245D4" w:rsidP="00A57B8D">
            <w:pPr>
              <w:numPr>
                <w:ilvl w:val="0"/>
                <w:numId w:val="6"/>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lastRenderedPageBreak/>
              <w:t>Blood in urine</w:t>
            </w:r>
          </w:p>
        </w:tc>
      </w:tr>
      <w:tr w:rsidR="00A57B8D" w:rsidRPr="0098369B" w:rsidTr="00CC4267">
        <w:tc>
          <w:tcPr>
            <w:tcW w:w="2454" w:type="pct"/>
            <w:tcBorders>
              <w:top w:val="single" w:sz="6" w:space="0" w:color="CCCCCC"/>
            </w:tcBorders>
            <w:tcMar>
              <w:top w:w="180" w:type="dxa"/>
              <w:left w:w="180" w:type="dxa"/>
              <w:bottom w:w="180" w:type="dxa"/>
              <w:right w:w="180" w:type="dxa"/>
            </w:tcMar>
            <w:hideMark/>
          </w:tcPr>
          <w:p w:rsidR="00B245D4" w:rsidRPr="005F0F12" w:rsidRDefault="00B245D4" w:rsidP="00A57B8D">
            <w:pPr>
              <w:shd w:val="clear" w:color="auto" w:fill="FFFFFF" w:themeFill="background1"/>
              <w:spacing w:after="0" w:line="240" w:lineRule="auto"/>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lastRenderedPageBreak/>
              <w:t>Urethra (urethritis)</w:t>
            </w:r>
          </w:p>
        </w:tc>
        <w:tc>
          <w:tcPr>
            <w:tcW w:w="2546" w:type="pct"/>
            <w:tcBorders>
              <w:top w:val="single" w:sz="6" w:space="0" w:color="CCCCCC"/>
            </w:tcBorders>
            <w:tcMar>
              <w:top w:w="180" w:type="dxa"/>
              <w:left w:w="180" w:type="dxa"/>
              <w:bottom w:w="180" w:type="dxa"/>
              <w:right w:w="180" w:type="dxa"/>
            </w:tcMar>
            <w:hideMark/>
          </w:tcPr>
          <w:p w:rsidR="00B245D4" w:rsidRPr="005F0F12" w:rsidRDefault="00B245D4" w:rsidP="00A57B8D">
            <w:pPr>
              <w:numPr>
                <w:ilvl w:val="0"/>
                <w:numId w:val="7"/>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Burning with urination</w:t>
            </w:r>
          </w:p>
          <w:p w:rsidR="00B245D4" w:rsidRPr="005F0F12" w:rsidRDefault="00B245D4" w:rsidP="00A57B8D">
            <w:pPr>
              <w:numPr>
                <w:ilvl w:val="0"/>
                <w:numId w:val="7"/>
              </w:numPr>
              <w:shd w:val="clear" w:color="auto" w:fill="FFFFFF" w:themeFill="background1"/>
              <w:spacing w:before="100" w:beforeAutospacing="1" w:after="180" w:line="336" w:lineRule="atLeast"/>
              <w:ind w:left="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Discharge</w:t>
            </w:r>
          </w:p>
        </w:tc>
      </w:tr>
    </w:tbl>
    <w:p w:rsidR="00B245D4" w:rsidRPr="0098369B" w:rsidRDefault="00B245D4" w:rsidP="00A57B8D">
      <w:pPr>
        <w:shd w:val="clear" w:color="auto" w:fill="FFFFFF" w:themeFill="background1"/>
        <w:spacing w:after="0" w:line="240" w:lineRule="auto"/>
        <w:rPr>
          <w:rFonts w:ascii="Helvetica" w:eastAsia="Times New Roman" w:hAnsi="Helvetica" w:cs="Helvetica"/>
          <w:color w:val="000000" w:themeColor="text1"/>
          <w:sz w:val="28"/>
          <w:szCs w:val="28"/>
        </w:rPr>
      </w:pPr>
      <w:r w:rsidRPr="0098369B">
        <w:rPr>
          <w:rFonts w:ascii="Helvetica" w:eastAsia="Times New Roman" w:hAnsi="Helvetica" w:cs="Helvetica"/>
          <w:color w:val="000000" w:themeColor="text1"/>
          <w:sz w:val="28"/>
          <w:szCs w:val="28"/>
        </w:rPr>
        <w:t> </w:t>
      </w:r>
    </w:p>
    <w:p w:rsidR="00E73ABE" w:rsidRPr="0098369B" w:rsidRDefault="00E73ABE" w:rsidP="00A57B8D">
      <w:pPr>
        <w:keepNext/>
        <w:keepLines/>
        <w:numPr>
          <w:ilvl w:val="0"/>
          <w:numId w:val="10"/>
        </w:numPr>
        <w:shd w:val="clear" w:color="auto" w:fill="FFFFFF" w:themeFill="background1"/>
        <w:spacing w:before="72" w:after="0"/>
        <w:outlineLvl w:val="2"/>
        <w:rPr>
          <w:rFonts w:ascii="Arial" w:eastAsiaTheme="majorEastAsia" w:hAnsi="Arial" w:cs="Arial"/>
          <w:b/>
          <w:bCs/>
          <w:color w:val="000000" w:themeColor="text1"/>
          <w:sz w:val="24"/>
          <w:szCs w:val="24"/>
        </w:rPr>
      </w:pPr>
      <w:r w:rsidRPr="0098369B">
        <w:rPr>
          <w:rFonts w:ascii="Arial" w:eastAsiaTheme="majorEastAsia" w:hAnsi="Arial" w:cs="Arial"/>
          <w:b/>
          <w:bCs/>
          <w:color w:val="000000" w:themeColor="text1"/>
          <w:sz w:val="24"/>
          <w:szCs w:val="24"/>
        </w:rPr>
        <w:t>Asymptomatic bacteriuria</w:t>
      </w:r>
    </w:p>
    <w:p w:rsidR="00E73ABE" w:rsidRPr="005F0F12" w:rsidRDefault="00E73ABE" w:rsidP="00A57B8D">
      <w:pPr>
        <w:numPr>
          <w:ilvl w:val="0"/>
          <w:numId w:val="10"/>
        </w:numPr>
        <w:shd w:val="clear" w:color="auto" w:fill="FFFFFF" w:themeFill="background1"/>
        <w:spacing w:before="120" w:after="120" w:line="240" w:lineRule="auto"/>
        <w:rPr>
          <w:rFonts w:ascii="Arial" w:eastAsia="Times New Roman" w:hAnsi="Arial" w:cs="Arial"/>
          <w:color w:val="000000" w:themeColor="text1"/>
          <w:sz w:val="24"/>
          <w:szCs w:val="24"/>
        </w:rPr>
      </w:pPr>
      <w:r w:rsidRPr="005F0F12">
        <w:rPr>
          <w:rFonts w:ascii="Arial" w:eastAsia="Times New Roman" w:hAnsi="Arial" w:cs="Arial"/>
          <w:color w:val="000000" w:themeColor="text1"/>
          <w:sz w:val="24"/>
          <w:szCs w:val="24"/>
        </w:rPr>
        <w:t>Those who have bacteria in the urine but no symptoms should not generally be treated with antibiotics. This includes those who are old, those with spinal cord injuries, and those who have urinary catheters. Pregnancy </w:t>
      </w:r>
    </w:p>
    <w:p w:rsidR="00E73ABE" w:rsidRPr="0098369B" w:rsidRDefault="00E73ABE" w:rsidP="006324F1">
      <w:pPr>
        <w:shd w:val="clear" w:color="auto" w:fill="FFFFFF" w:themeFill="background1"/>
        <w:spacing w:before="100" w:beforeAutospacing="1" w:after="180" w:line="336" w:lineRule="atLeast"/>
        <w:ind w:left="180"/>
        <w:rPr>
          <w:rFonts w:ascii="Helvetica" w:eastAsia="Times New Roman" w:hAnsi="Helvetica" w:cs="Helvetica"/>
          <w:b/>
          <w:bCs/>
          <w:color w:val="000000" w:themeColor="text1"/>
          <w:sz w:val="24"/>
          <w:szCs w:val="24"/>
          <w:rtl/>
        </w:rPr>
      </w:pPr>
    </w:p>
    <w:p w:rsidR="00726C9B" w:rsidRPr="0098369B" w:rsidRDefault="00726C9B" w:rsidP="006324F1">
      <w:pPr>
        <w:shd w:val="clear" w:color="auto" w:fill="FFFFFF" w:themeFill="background1"/>
        <w:spacing w:before="100" w:beforeAutospacing="1" w:after="180" w:line="336" w:lineRule="atLeast"/>
        <w:ind w:left="180"/>
        <w:rPr>
          <w:rFonts w:ascii="Helvetica" w:eastAsia="Times New Roman" w:hAnsi="Helvetica" w:cs="Helvetica"/>
          <w:b/>
          <w:bCs/>
          <w:color w:val="000000" w:themeColor="text1"/>
          <w:sz w:val="24"/>
          <w:szCs w:val="24"/>
        </w:rPr>
      </w:pPr>
      <w:r w:rsidRPr="0098369B">
        <w:rPr>
          <w:rFonts w:ascii="Helvetica" w:eastAsia="Times New Roman" w:hAnsi="Helvetica" w:cs="Helvetica"/>
          <w:b/>
          <w:bCs/>
          <w:noProof/>
          <w:color w:val="000000" w:themeColor="text1"/>
          <w:sz w:val="24"/>
          <w:szCs w:val="24"/>
        </w:rPr>
        <w:lastRenderedPageBreak/>
        <w:drawing>
          <wp:inline distT="0" distB="0" distL="0" distR="0" wp14:anchorId="7AB9261A" wp14:editId="2BF79CB9">
            <wp:extent cx="4048125" cy="44862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صورة.gif"/>
                    <pic:cNvPicPr/>
                  </pic:nvPicPr>
                  <pic:blipFill>
                    <a:blip r:embed="rId33">
                      <a:extLst>
                        <a:ext uri="{28A0092B-C50C-407E-A947-70E740481C1C}">
                          <a14:useLocalDpi xmlns:a14="http://schemas.microsoft.com/office/drawing/2010/main" val="0"/>
                        </a:ext>
                      </a:extLst>
                    </a:blip>
                    <a:stretch>
                      <a:fillRect/>
                    </a:stretch>
                  </pic:blipFill>
                  <pic:spPr>
                    <a:xfrm>
                      <a:off x="0" y="0"/>
                      <a:ext cx="4048125" cy="4486275"/>
                    </a:xfrm>
                    <a:prstGeom prst="rect">
                      <a:avLst/>
                    </a:prstGeom>
                  </pic:spPr>
                </pic:pic>
              </a:graphicData>
            </a:graphic>
          </wp:inline>
        </w:drawing>
      </w:r>
    </w:p>
    <w:p w:rsidR="00E73ABE" w:rsidRPr="0098369B" w:rsidRDefault="00E73ABE" w:rsidP="00A57B8D">
      <w:pPr>
        <w:shd w:val="clear" w:color="auto" w:fill="FFFFFF" w:themeFill="background1"/>
        <w:spacing w:after="0" w:line="240" w:lineRule="auto"/>
        <w:rPr>
          <w:rFonts w:ascii="Helvetica" w:eastAsia="Times New Roman" w:hAnsi="Helvetica" w:cs="Helvetica"/>
          <w:color w:val="000000" w:themeColor="text1"/>
          <w:sz w:val="28"/>
          <w:szCs w:val="28"/>
        </w:rPr>
      </w:pPr>
    </w:p>
    <w:p w:rsidR="00B245D4" w:rsidRPr="00A97687" w:rsidRDefault="00B245D4" w:rsidP="00A97687">
      <w:pPr>
        <w:pStyle w:val="a4"/>
        <w:numPr>
          <w:ilvl w:val="0"/>
          <w:numId w:val="27"/>
        </w:numPr>
        <w:shd w:val="clear" w:color="auto" w:fill="FFFFFF" w:themeFill="background1"/>
        <w:spacing w:after="360" w:line="240" w:lineRule="auto"/>
        <w:outlineLvl w:val="1"/>
        <w:rPr>
          <w:rFonts w:ascii="Helvetica" w:eastAsia="Times New Roman" w:hAnsi="Helvetica" w:cs="Helvetica"/>
          <w:b/>
          <w:bCs/>
          <w:color w:val="000000" w:themeColor="text1"/>
          <w:sz w:val="32"/>
          <w:szCs w:val="32"/>
        </w:rPr>
      </w:pPr>
      <w:r w:rsidRPr="00A97687">
        <w:rPr>
          <w:rFonts w:ascii="Helvetica" w:eastAsia="Times New Roman" w:hAnsi="Helvetica" w:cs="Helvetica"/>
          <w:b/>
          <w:bCs/>
          <w:color w:val="000000" w:themeColor="text1"/>
          <w:sz w:val="32"/>
          <w:szCs w:val="32"/>
        </w:rPr>
        <w:t>Causes</w:t>
      </w:r>
      <w:r w:rsidR="00E73ABE" w:rsidRPr="00A97687">
        <w:rPr>
          <w:rFonts w:ascii="Helvetica" w:eastAsia="Times New Roman" w:hAnsi="Helvetica" w:cs="Helvetica"/>
          <w:b/>
          <w:bCs/>
          <w:color w:val="000000" w:themeColor="text1"/>
          <w:sz w:val="32"/>
          <w:szCs w:val="32"/>
        </w:rPr>
        <w:t>:</w:t>
      </w:r>
    </w:p>
    <w:p w:rsidR="00B245D4" w:rsidRPr="005F0F12" w:rsidRDefault="00B245D4" w:rsidP="00A57B8D">
      <w:pPr>
        <w:shd w:val="clear" w:color="auto" w:fill="FFFFFF" w:themeFill="background1"/>
        <w:spacing w:after="360" w:line="360" w:lineRule="atLeast"/>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sz w:val="24"/>
          <w:szCs w:val="24"/>
        </w:rPr>
        <w:t>Urinary tract infections typically occur when bacteria enter the urinary tract through the urethra and begin to multiply in the bladder. Although the urinary system is designed to keep out such microscopic invaders, these defenses sometimes fail. When that happens, bacteria may take hold and grow into a full-blown infection in the urinary tract.</w:t>
      </w:r>
    </w:p>
    <w:p w:rsidR="00B245D4" w:rsidRPr="005F0F12" w:rsidRDefault="00B245D4" w:rsidP="00A57B8D">
      <w:pPr>
        <w:numPr>
          <w:ilvl w:val="0"/>
          <w:numId w:val="8"/>
        </w:numPr>
        <w:shd w:val="clear" w:color="auto" w:fill="FFFFFF" w:themeFill="background1"/>
        <w:spacing w:after="180" w:line="360" w:lineRule="atLeast"/>
        <w:ind w:left="540"/>
        <w:rPr>
          <w:rFonts w:ascii="Helvetica" w:eastAsia="Times New Roman" w:hAnsi="Helvetica" w:cs="Helvetica"/>
          <w:color w:val="000000" w:themeColor="text1"/>
        </w:rPr>
      </w:pPr>
      <w:r w:rsidRPr="005F0F12">
        <w:rPr>
          <w:rFonts w:ascii="Helvetica" w:eastAsia="Times New Roman" w:hAnsi="Helvetica" w:cs="Helvetica"/>
          <w:color w:val="000000" w:themeColor="text1"/>
        </w:rPr>
        <w:t>Infection of the bladder (cystitis). This type of UTI is usually caused by Escherichia coli (E. coli), a type of bacteria commonly found in the gastrointestinal (GI) tract. However, sometimes other bacteria are responsible.</w:t>
      </w:r>
    </w:p>
    <w:p w:rsidR="00B245D4" w:rsidRPr="005F0F12" w:rsidRDefault="00B245D4" w:rsidP="0098369B">
      <w:pPr>
        <w:pStyle w:val="a4"/>
        <w:numPr>
          <w:ilvl w:val="0"/>
          <w:numId w:val="8"/>
        </w:numPr>
        <w:shd w:val="clear" w:color="auto" w:fill="FFFFFF" w:themeFill="background1"/>
        <w:spacing w:after="180" w:line="360" w:lineRule="atLeast"/>
        <w:rPr>
          <w:rFonts w:ascii="Helvetica" w:eastAsia="Times New Roman" w:hAnsi="Helvetica" w:cs="Helvetica"/>
          <w:color w:val="000000" w:themeColor="text1"/>
        </w:rPr>
      </w:pPr>
      <w:r w:rsidRPr="005F0F12">
        <w:rPr>
          <w:rFonts w:ascii="Helvetica" w:eastAsia="Times New Roman" w:hAnsi="Helvetica" w:cs="Helvetica"/>
          <w:color w:val="000000" w:themeColor="text1"/>
        </w:rPr>
        <w:t>Sexual intercourse may lead to cystitis, but you don't have to be sexually active to develop it. All women are at risk of cystitis because of their</w:t>
      </w:r>
      <w:r w:rsidRPr="0098369B">
        <w:rPr>
          <w:rFonts w:ascii="Helvetica" w:eastAsia="Times New Roman" w:hAnsi="Helvetica" w:cs="Helvetica"/>
          <w:b/>
          <w:bCs/>
          <w:color w:val="000000" w:themeColor="text1"/>
        </w:rPr>
        <w:t xml:space="preserve"> anatomy — </w:t>
      </w:r>
      <w:r w:rsidRPr="005F0F12">
        <w:rPr>
          <w:rFonts w:ascii="Helvetica" w:eastAsia="Times New Roman" w:hAnsi="Helvetica" w:cs="Helvetica"/>
          <w:color w:val="000000" w:themeColor="text1"/>
        </w:rPr>
        <w:lastRenderedPageBreak/>
        <w:t>specifically, the short distance from the urethra to the anus and the urethral opening to the bladder.</w:t>
      </w:r>
    </w:p>
    <w:p w:rsidR="00B245D4" w:rsidRPr="005F0F12" w:rsidRDefault="00B245D4" w:rsidP="00A57B8D">
      <w:pPr>
        <w:numPr>
          <w:ilvl w:val="0"/>
          <w:numId w:val="8"/>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5F0F12">
        <w:rPr>
          <w:rFonts w:ascii="Helvetica" w:eastAsia="Times New Roman" w:hAnsi="Helvetica" w:cs="Helvetica"/>
          <w:color w:val="000000" w:themeColor="text1"/>
        </w:rPr>
        <w:t xml:space="preserve">Infection of the urethra (urethritis). This type of UTI can occur when GI bacteria spread from the anus to the urethra. Also, because the female urethra is close to the vagina, sexually transmitted infections, such as herpes, gonorrhea, chlamydia and mycoplasma, can </w:t>
      </w:r>
      <w:r w:rsidRPr="005F0F12">
        <w:rPr>
          <w:rFonts w:ascii="Helvetica" w:eastAsia="Times New Roman" w:hAnsi="Helvetica" w:cs="Helvetica"/>
          <w:color w:val="000000" w:themeColor="text1"/>
          <w:sz w:val="24"/>
          <w:szCs w:val="24"/>
        </w:rPr>
        <w:t>cause urethritis.</w:t>
      </w:r>
      <w:r w:rsidR="001319D6">
        <w:rPr>
          <w:rFonts w:ascii="Helvetica" w:eastAsia="Times New Roman" w:hAnsi="Helvetica" w:cs="Helvetica"/>
          <w:color w:val="000000" w:themeColor="text1"/>
          <w:sz w:val="24"/>
          <w:szCs w:val="24"/>
          <w:vertAlign w:val="superscript"/>
        </w:rPr>
        <w:t>4,3</w:t>
      </w:r>
    </w:p>
    <w:p w:rsidR="00CA1B65" w:rsidRPr="0098369B" w:rsidRDefault="00CA1B65" w:rsidP="000C1DE3">
      <w:pPr>
        <w:shd w:val="clear" w:color="auto" w:fill="FFFFFF" w:themeFill="background1"/>
        <w:spacing w:before="100" w:beforeAutospacing="1" w:after="180" w:line="336" w:lineRule="atLeast"/>
        <w:rPr>
          <w:rFonts w:ascii="Helvetica" w:eastAsia="Times New Roman" w:hAnsi="Helvetica" w:cs="Helvetica"/>
          <w:b/>
          <w:bCs/>
          <w:color w:val="000000" w:themeColor="text1"/>
        </w:rPr>
      </w:pPr>
    </w:p>
    <w:p w:rsidR="00CA1B65" w:rsidRPr="00A97687" w:rsidRDefault="00CA1B65" w:rsidP="00A97687">
      <w:pPr>
        <w:pStyle w:val="a4"/>
        <w:numPr>
          <w:ilvl w:val="0"/>
          <w:numId w:val="27"/>
        </w:numPr>
        <w:shd w:val="clear" w:color="auto" w:fill="FFFFFF" w:themeFill="background1"/>
        <w:spacing w:after="360" w:line="240" w:lineRule="auto"/>
        <w:outlineLvl w:val="1"/>
        <w:rPr>
          <w:rFonts w:ascii="Helvetica" w:eastAsia="Times New Roman" w:hAnsi="Helvetica" w:cs="Helvetica"/>
          <w:b/>
          <w:bCs/>
          <w:color w:val="000000" w:themeColor="text1"/>
          <w:sz w:val="40"/>
          <w:szCs w:val="40"/>
        </w:rPr>
      </w:pPr>
      <w:r w:rsidRPr="00A97687">
        <w:rPr>
          <w:rFonts w:ascii="Helvetica" w:eastAsia="Times New Roman" w:hAnsi="Helvetica" w:cs="Helvetica"/>
          <w:b/>
          <w:bCs/>
          <w:color w:val="000000" w:themeColor="text1"/>
          <w:sz w:val="40"/>
          <w:szCs w:val="40"/>
        </w:rPr>
        <w:t>Treatment:</w:t>
      </w:r>
    </w:p>
    <w:p w:rsidR="00CA1B65" w:rsidRPr="000C1DE3" w:rsidRDefault="00CA1B65" w:rsidP="006E647F">
      <w:pPr>
        <w:shd w:val="clear" w:color="auto" w:fill="FFFFFF" w:themeFill="background1"/>
        <w:spacing w:after="360" w:line="360" w:lineRule="atLeast"/>
        <w:rPr>
          <w:rFonts w:ascii="Helvetica" w:eastAsia="Times New Roman" w:hAnsi="Helvetica" w:cs="Helvetica"/>
          <w:color w:val="000000" w:themeColor="text1"/>
        </w:rPr>
      </w:pPr>
      <w:r w:rsidRPr="000C1DE3">
        <w:rPr>
          <w:rFonts w:ascii="Helvetica" w:eastAsia="Times New Roman" w:hAnsi="Helvetica" w:cs="Helvetica"/>
          <w:color w:val="000000" w:themeColor="text1"/>
        </w:rPr>
        <w:t>Antibiotics usually are the first line treatment for urinary tract infections. Which drugs are prescribed and for how long depend on your health condition and the type of bacteria found in your urine.</w:t>
      </w:r>
    </w:p>
    <w:p w:rsidR="00CA1B65" w:rsidRPr="000C1DE3" w:rsidRDefault="00CA1B65" w:rsidP="00A57B8D">
      <w:pPr>
        <w:shd w:val="clear" w:color="auto" w:fill="FFFFFF" w:themeFill="background1"/>
        <w:spacing w:after="360" w:line="240" w:lineRule="auto"/>
        <w:outlineLvl w:val="2"/>
        <w:rPr>
          <w:rFonts w:ascii="Helvetica" w:eastAsia="Times New Roman" w:hAnsi="Helvetica" w:cs="Helvetica"/>
          <w:color w:val="000000" w:themeColor="text1"/>
          <w:sz w:val="36"/>
          <w:szCs w:val="36"/>
        </w:rPr>
      </w:pPr>
      <w:r w:rsidRPr="000C1DE3">
        <w:rPr>
          <w:rFonts w:ascii="Helvetica" w:eastAsia="Times New Roman" w:hAnsi="Helvetica" w:cs="Helvetica"/>
          <w:color w:val="000000" w:themeColor="text1"/>
          <w:sz w:val="36"/>
          <w:szCs w:val="36"/>
        </w:rPr>
        <w:t>Frequent infections:</w:t>
      </w:r>
    </w:p>
    <w:p w:rsidR="00CA1B65" w:rsidRPr="000C1DE3" w:rsidRDefault="00CA1B65" w:rsidP="00A57B8D">
      <w:pPr>
        <w:shd w:val="clear" w:color="auto" w:fill="FFFFFF" w:themeFill="background1"/>
        <w:spacing w:after="360" w:line="360" w:lineRule="atLeast"/>
        <w:rPr>
          <w:rFonts w:ascii="Helvetica" w:eastAsia="Times New Roman" w:hAnsi="Helvetica" w:cs="Helvetica"/>
          <w:color w:val="000000" w:themeColor="text1"/>
        </w:rPr>
      </w:pPr>
      <w:r w:rsidRPr="000C1DE3">
        <w:rPr>
          <w:rFonts w:ascii="Helvetica" w:eastAsia="Times New Roman" w:hAnsi="Helvetica" w:cs="Helvetica"/>
          <w:color w:val="000000" w:themeColor="text1"/>
        </w:rPr>
        <w:t>If you have frequent UTIs, your doctor may make certain treatment recommendations, such as:</w:t>
      </w:r>
    </w:p>
    <w:p w:rsidR="00CA1B65" w:rsidRPr="000C1DE3" w:rsidRDefault="00CA1B65" w:rsidP="00A57B8D">
      <w:pPr>
        <w:numPr>
          <w:ilvl w:val="0"/>
          <w:numId w:val="17"/>
        </w:numPr>
        <w:shd w:val="clear" w:color="auto" w:fill="FFFFFF" w:themeFill="background1"/>
        <w:spacing w:before="100" w:beforeAutospacing="1" w:after="180" w:line="336" w:lineRule="atLeast"/>
        <w:ind w:left="540"/>
        <w:rPr>
          <w:rFonts w:ascii="Helvetica" w:eastAsia="Times New Roman" w:hAnsi="Helvetica" w:cs="Helvetica"/>
          <w:color w:val="000000" w:themeColor="text1"/>
        </w:rPr>
      </w:pPr>
      <w:r w:rsidRPr="000C1DE3">
        <w:rPr>
          <w:rFonts w:ascii="Helvetica" w:eastAsia="Times New Roman" w:hAnsi="Helvetica" w:cs="Helvetica"/>
          <w:color w:val="000000" w:themeColor="text1"/>
        </w:rPr>
        <w:t>Low-dose antibiotics, initially for six months but sometimes longer</w:t>
      </w:r>
    </w:p>
    <w:p w:rsidR="00CA1B65" w:rsidRPr="000C1DE3" w:rsidRDefault="00CA1B65" w:rsidP="00A57B8D">
      <w:pPr>
        <w:numPr>
          <w:ilvl w:val="0"/>
          <w:numId w:val="17"/>
        </w:numPr>
        <w:shd w:val="clear" w:color="auto" w:fill="FFFFFF" w:themeFill="background1"/>
        <w:spacing w:before="100" w:beforeAutospacing="1" w:after="180" w:line="336" w:lineRule="atLeast"/>
        <w:ind w:left="540"/>
        <w:rPr>
          <w:rFonts w:ascii="Helvetica" w:eastAsia="Times New Roman" w:hAnsi="Helvetica" w:cs="Helvetica"/>
          <w:color w:val="000000" w:themeColor="text1"/>
        </w:rPr>
      </w:pPr>
      <w:r w:rsidRPr="000C1DE3">
        <w:rPr>
          <w:rFonts w:ascii="Helvetica" w:eastAsia="Times New Roman" w:hAnsi="Helvetica" w:cs="Helvetica"/>
          <w:color w:val="000000" w:themeColor="text1"/>
        </w:rPr>
        <w:t>Self-diagnosis and treatment, if you stay in touch with your doctor</w:t>
      </w:r>
    </w:p>
    <w:p w:rsidR="00CA1B65" w:rsidRPr="000C1DE3" w:rsidRDefault="00CA1B65" w:rsidP="00A57B8D">
      <w:pPr>
        <w:numPr>
          <w:ilvl w:val="0"/>
          <w:numId w:val="17"/>
        </w:numPr>
        <w:shd w:val="clear" w:color="auto" w:fill="FFFFFF" w:themeFill="background1"/>
        <w:spacing w:before="100" w:beforeAutospacing="1" w:after="180" w:line="336" w:lineRule="atLeast"/>
        <w:ind w:left="540"/>
        <w:rPr>
          <w:rFonts w:ascii="Helvetica" w:eastAsia="Times New Roman" w:hAnsi="Helvetica" w:cs="Helvetica"/>
          <w:color w:val="000000" w:themeColor="text1"/>
        </w:rPr>
      </w:pPr>
      <w:r w:rsidRPr="000C1DE3">
        <w:rPr>
          <w:rFonts w:ascii="Helvetica" w:eastAsia="Times New Roman" w:hAnsi="Helvetica" w:cs="Helvetica"/>
          <w:color w:val="000000" w:themeColor="text1"/>
        </w:rPr>
        <w:t>A single dose of antibiotic after sexual intercourse if your infections are related to sexual activity</w:t>
      </w:r>
    </w:p>
    <w:p w:rsidR="00CA1B65" w:rsidRPr="000C1DE3" w:rsidRDefault="00CA1B65" w:rsidP="00A57B8D">
      <w:pPr>
        <w:numPr>
          <w:ilvl w:val="0"/>
          <w:numId w:val="17"/>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0C1DE3">
        <w:rPr>
          <w:rFonts w:ascii="Helvetica" w:eastAsia="Times New Roman" w:hAnsi="Helvetica" w:cs="Helvetica"/>
          <w:color w:val="000000" w:themeColor="text1"/>
        </w:rPr>
        <w:t>Vaginal estrogen therapy if you're postmenopausal</w:t>
      </w:r>
    </w:p>
    <w:p w:rsidR="00CA1B65" w:rsidRPr="0098369B" w:rsidRDefault="00CA1B65" w:rsidP="00A57B8D">
      <w:pPr>
        <w:shd w:val="clear" w:color="auto" w:fill="FFFFFF" w:themeFill="background1"/>
        <w:spacing w:after="360" w:line="240" w:lineRule="auto"/>
        <w:outlineLvl w:val="2"/>
        <w:rPr>
          <w:rFonts w:ascii="Helvetica" w:eastAsia="Times New Roman" w:hAnsi="Helvetica" w:cs="Helvetica"/>
          <w:b/>
          <w:bCs/>
          <w:color w:val="000000" w:themeColor="text1"/>
          <w:sz w:val="32"/>
          <w:szCs w:val="32"/>
        </w:rPr>
      </w:pPr>
      <w:r w:rsidRPr="0098369B">
        <w:rPr>
          <w:rFonts w:ascii="Helvetica" w:eastAsia="Times New Roman" w:hAnsi="Helvetica" w:cs="Helvetica"/>
          <w:b/>
          <w:bCs/>
          <w:color w:val="000000" w:themeColor="text1"/>
          <w:sz w:val="36"/>
          <w:szCs w:val="36"/>
        </w:rPr>
        <w:t>Severe infection</w:t>
      </w:r>
      <w:r w:rsidRPr="0098369B">
        <w:rPr>
          <w:rFonts w:ascii="Helvetica" w:eastAsia="Times New Roman" w:hAnsi="Helvetica" w:cs="Helvetica"/>
          <w:b/>
          <w:bCs/>
          <w:color w:val="000000" w:themeColor="text1"/>
          <w:sz w:val="32"/>
          <w:szCs w:val="32"/>
        </w:rPr>
        <w:t>:</w:t>
      </w:r>
    </w:p>
    <w:p w:rsidR="00CA1B65" w:rsidRPr="000C1DE3" w:rsidRDefault="00CA1B65" w:rsidP="00A57B8D">
      <w:pPr>
        <w:shd w:val="clear" w:color="auto" w:fill="FFFFFF" w:themeFill="background1"/>
        <w:spacing w:after="360" w:line="360" w:lineRule="atLeast"/>
        <w:rPr>
          <w:rFonts w:ascii="Helvetica" w:eastAsia="Times New Roman" w:hAnsi="Helvetica" w:cs="Helvetica"/>
          <w:color w:val="000000" w:themeColor="text1"/>
        </w:rPr>
      </w:pPr>
      <w:r w:rsidRPr="000C1DE3">
        <w:rPr>
          <w:rFonts w:ascii="Helvetica" w:eastAsia="Times New Roman" w:hAnsi="Helvetica" w:cs="Helvetica"/>
          <w:color w:val="000000" w:themeColor="text1"/>
        </w:rPr>
        <w:t>For a severe UTI, you may need treatment with intravenous antibiotics in a hospital.</w:t>
      </w:r>
    </w:p>
    <w:p w:rsidR="00A73527" w:rsidRPr="0098369B" w:rsidRDefault="00A73527" w:rsidP="00A57B8D">
      <w:pPr>
        <w:shd w:val="clear" w:color="auto" w:fill="FFFFFF" w:themeFill="background1"/>
        <w:spacing w:after="360" w:line="240" w:lineRule="auto"/>
        <w:outlineLvl w:val="1"/>
        <w:rPr>
          <w:rFonts w:ascii="Helvetica" w:eastAsia="Times New Roman" w:hAnsi="Helvetica" w:cs="Helvetica"/>
          <w:b/>
          <w:bCs/>
          <w:color w:val="000000" w:themeColor="text1"/>
          <w:sz w:val="28"/>
          <w:szCs w:val="28"/>
        </w:rPr>
      </w:pPr>
      <w:r w:rsidRPr="0098369B">
        <w:rPr>
          <w:rFonts w:ascii="Helvetica" w:eastAsia="Times New Roman" w:hAnsi="Helvetica" w:cs="Helvetica"/>
          <w:b/>
          <w:bCs/>
          <w:color w:val="000000" w:themeColor="text1"/>
          <w:sz w:val="28"/>
          <w:szCs w:val="28"/>
        </w:rPr>
        <w:t>Prevention:</w:t>
      </w:r>
    </w:p>
    <w:p w:rsidR="00A73527" w:rsidRPr="000C1DE3" w:rsidRDefault="00A73527" w:rsidP="00A57B8D">
      <w:pPr>
        <w:shd w:val="clear" w:color="auto" w:fill="FFFFFF" w:themeFill="background1"/>
        <w:spacing w:after="360" w:line="360" w:lineRule="atLeast"/>
        <w:rPr>
          <w:rFonts w:ascii="Helvetica" w:eastAsia="Times New Roman" w:hAnsi="Helvetica" w:cs="Helvetica"/>
          <w:color w:val="000000" w:themeColor="text1"/>
          <w:sz w:val="24"/>
          <w:szCs w:val="24"/>
        </w:rPr>
      </w:pPr>
      <w:r w:rsidRPr="000C1DE3">
        <w:rPr>
          <w:rFonts w:ascii="Helvetica" w:eastAsia="Times New Roman" w:hAnsi="Helvetica" w:cs="Helvetica"/>
          <w:color w:val="000000" w:themeColor="text1"/>
          <w:sz w:val="24"/>
          <w:szCs w:val="24"/>
        </w:rPr>
        <w:t>You can take these steps to reduce your risk of urinary tract infections:</w:t>
      </w:r>
    </w:p>
    <w:p w:rsidR="00A73527" w:rsidRPr="000C1DE3" w:rsidRDefault="00A73527" w:rsidP="00A57B8D">
      <w:pPr>
        <w:numPr>
          <w:ilvl w:val="0"/>
          <w:numId w:val="12"/>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0C1DE3">
        <w:rPr>
          <w:rFonts w:ascii="Helvetica" w:eastAsia="Times New Roman" w:hAnsi="Helvetica" w:cs="Helvetica"/>
          <w:color w:val="000000" w:themeColor="text1"/>
          <w:sz w:val="24"/>
          <w:szCs w:val="24"/>
        </w:rPr>
        <w:lastRenderedPageBreak/>
        <w:t>Drink plenty of liquids, especially water. Drinking water helps dilute your urine and ensures that you'll urinate more frequently — allowing bacteria to be flushed from your urinary tract before an infection can begin.</w:t>
      </w:r>
    </w:p>
    <w:p w:rsidR="00A73527" w:rsidRPr="000C1DE3" w:rsidRDefault="00A73527" w:rsidP="001319D6">
      <w:pPr>
        <w:numPr>
          <w:ilvl w:val="0"/>
          <w:numId w:val="12"/>
        </w:numPr>
        <w:shd w:val="clear" w:color="auto" w:fill="FFFFFF" w:themeFill="background1"/>
        <w:spacing w:before="100" w:beforeAutospacing="1" w:after="180" w:line="336" w:lineRule="atLeast"/>
        <w:ind w:left="540"/>
        <w:rPr>
          <w:rFonts w:ascii="Helvetica" w:eastAsia="Times New Roman" w:hAnsi="Helvetica" w:cs="Helvetica"/>
          <w:color w:val="000000" w:themeColor="text1"/>
          <w:sz w:val="24"/>
          <w:szCs w:val="24"/>
        </w:rPr>
      </w:pPr>
      <w:r w:rsidRPr="000C1DE3">
        <w:rPr>
          <w:rFonts w:ascii="Helvetica" w:eastAsia="Times New Roman" w:hAnsi="Helvetica" w:cs="Helvetica"/>
          <w:color w:val="000000" w:themeColor="text1"/>
          <w:sz w:val="24"/>
          <w:szCs w:val="24"/>
        </w:rPr>
        <w:t>Drink cranberry juice. Although studies are not conclusive that cranberry juice prevents UTIs, it is likely not harmful.</w:t>
      </w:r>
      <w:bookmarkStart w:id="2" w:name="nhsuk"/>
      <w:bookmarkEnd w:id="2"/>
      <w:r w:rsidR="001319D6">
        <w:rPr>
          <w:rFonts w:ascii="Helvetica" w:eastAsia="Times New Roman" w:hAnsi="Helvetica" w:cs="Helvetica"/>
          <w:color w:val="000000" w:themeColor="text1"/>
          <w:sz w:val="24"/>
          <w:szCs w:val="24"/>
          <w:vertAlign w:val="superscript"/>
        </w:rPr>
        <w:t>4,3</w:t>
      </w:r>
      <w:r w:rsidR="001319D6" w:rsidRPr="000C1DE3">
        <w:rPr>
          <w:rFonts w:ascii="Helvetica" w:eastAsia="Times New Roman" w:hAnsi="Helvetica" w:cs="Helvetica"/>
          <w:color w:val="000000" w:themeColor="text1"/>
          <w:sz w:val="24"/>
          <w:szCs w:val="24"/>
        </w:rPr>
        <w:t xml:space="preserve"> </w:t>
      </w:r>
    </w:p>
    <w:p w:rsidR="003F5CBF" w:rsidRDefault="003F5CBF" w:rsidP="003F5CBF">
      <w:pPr>
        <w:pStyle w:val="a4"/>
        <w:numPr>
          <w:ilvl w:val="0"/>
          <w:numId w:val="27"/>
        </w:numPr>
        <w:shd w:val="clear" w:color="auto" w:fill="FFFFFF" w:themeFill="background1"/>
        <w:spacing w:before="100" w:beforeAutospacing="1" w:after="180" w:line="336" w:lineRule="atLeast"/>
        <w:rPr>
          <w:rFonts w:ascii="Helvetica" w:eastAsia="Times New Roman" w:hAnsi="Helvetica" w:cs="Helvetica"/>
          <w:b/>
          <w:bCs/>
          <w:color w:val="000000" w:themeColor="text1"/>
        </w:rPr>
      </w:pPr>
      <w:r w:rsidRPr="003F5CBF">
        <w:rPr>
          <w:rFonts w:ascii="Helvetica" w:eastAsia="Times New Roman" w:hAnsi="Helvetica" w:cs="Helvetica"/>
          <w:b/>
          <w:bCs/>
          <w:color w:val="000000" w:themeColor="text1"/>
        </w:rPr>
        <w:t>Materials and methods</w:t>
      </w:r>
    </w:p>
    <w:p w:rsidR="003F5CBF" w:rsidRPr="000C1DE3" w:rsidRDefault="003F5CBF" w:rsidP="008F3918">
      <w:pPr>
        <w:pStyle w:val="a4"/>
        <w:shd w:val="clear" w:color="auto" w:fill="FFFFFF" w:themeFill="background1"/>
        <w:spacing w:before="100" w:beforeAutospacing="1" w:after="180" w:line="336" w:lineRule="atLeast"/>
        <w:rPr>
          <w:rFonts w:ascii="Helvetica" w:eastAsia="Times New Roman" w:hAnsi="Helvetica" w:cs="Helvetica"/>
          <w:color w:val="000000" w:themeColor="text1"/>
        </w:rPr>
      </w:pPr>
      <w:r w:rsidRPr="000C1DE3">
        <w:rPr>
          <w:rFonts w:ascii="Helvetica" w:eastAsia="Times New Roman" w:hAnsi="Helvetica" w:cs="Helvetica"/>
          <w:color w:val="000000" w:themeColor="text1"/>
        </w:rPr>
        <w:t>We collected 24 urine sample from men and women who do not have any heath problem and then put this urine in sterile specimen container to avoid any contamination and used flame a calibrated wire loop for  set up quantitative urine cultures . Calibrated loops are designed to transfer a well-defined sample volume to agar plates and  They may be reusable (loops made of nichrome or platinum) or disposable (loops made of plastic).mix the urine and insert the loop vertically into  the urine to allow the urine adhere to loop , After that, we distributed the urine to blood agars(such as Columbia agar and MacConkey agar)  . then we have to inoculation into selective culture after inoculation the culture palter  by spectrophotometry are incubated at 37c extending to 24hours are read the colony counts are made . the number of colony is multiplied by 1000 (if a 0.001ml loop used ) of by100 ( if 0.01 ml loop was used ) .so number of colony on my culture equal832 and loop used0.01ml so when multiple number of colony in 100 equal 83,200.</w:t>
      </w:r>
    </w:p>
    <w:p w:rsidR="00F039D9" w:rsidRDefault="00F039D9" w:rsidP="003F5CBF">
      <w:pPr>
        <w:pStyle w:val="a4"/>
        <w:shd w:val="clear" w:color="auto" w:fill="FFFFFF" w:themeFill="background1"/>
        <w:spacing w:before="100" w:beforeAutospacing="1" w:after="180" w:line="336" w:lineRule="atLeast"/>
        <w:rPr>
          <w:rFonts w:ascii="Helvetica" w:eastAsia="Times New Roman" w:hAnsi="Helvetica" w:cs="Helvetica"/>
          <w:b/>
          <w:bCs/>
          <w:color w:val="000000" w:themeColor="text1"/>
        </w:rPr>
      </w:pPr>
    </w:p>
    <w:p w:rsidR="008240A8" w:rsidRPr="0007720B" w:rsidRDefault="00F039D9" w:rsidP="0007720B">
      <w:pPr>
        <w:pStyle w:val="a4"/>
        <w:numPr>
          <w:ilvl w:val="0"/>
          <w:numId w:val="27"/>
        </w:numPr>
        <w:shd w:val="clear" w:color="auto" w:fill="FFFFFF" w:themeFill="background1"/>
        <w:spacing w:before="100" w:beforeAutospacing="1" w:after="180" w:line="336" w:lineRule="atLeast"/>
        <w:rPr>
          <w:rFonts w:ascii="Helvetica" w:eastAsia="Times New Roman" w:hAnsi="Helvetica" w:cs="Helvetica"/>
          <w:b/>
          <w:bCs/>
          <w:color w:val="000000" w:themeColor="text1"/>
        </w:rPr>
      </w:pPr>
      <w:r>
        <w:rPr>
          <w:rFonts w:ascii="Helvetica" w:eastAsia="Times New Roman" w:hAnsi="Helvetica" w:cs="Helvetica"/>
          <w:b/>
          <w:bCs/>
          <w:color w:val="000000" w:themeColor="text1"/>
        </w:rPr>
        <w:t>Result and biostatistics analysis \</w:t>
      </w:r>
    </w:p>
    <w:p w:rsidR="00F31D28" w:rsidRPr="0098369B" w:rsidRDefault="00F31D28" w:rsidP="00F31D2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Calibri" w:eastAsia="+mn-ea" w:hAnsi="Calibri" w:cs="+mn-cs"/>
          <w:b/>
          <w:bCs/>
          <w:color w:val="000000" w:themeColor="text1"/>
          <w:kern w:val="24"/>
          <w:sz w:val="28"/>
          <w:szCs w:val="28"/>
        </w:rPr>
      </w:pPr>
      <w:r w:rsidRPr="0098369B">
        <w:rPr>
          <w:rFonts w:ascii="Calibri" w:eastAsia="+mn-ea" w:hAnsi="Calibri" w:cs="+mn-cs"/>
          <w:b/>
          <w:bCs/>
          <w:color w:val="000000" w:themeColor="text1"/>
          <w:kern w:val="24"/>
          <w:sz w:val="28"/>
          <w:szCs w:val="28"/>
        </w:rPr>
        <w:t>Effect of Gender differences on prevalence and microbial spectrum of asymptomatic bacteriuria</w:t>
      </w:r>
    </w:p>
    <w:p w:rsidR="00F31D28" w:rsidRDefault="00304A34" w:rsidP="00F31D2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Calibri" w:eastAsia="+mn-ea" w:hAnsi="Calibri" w:cs="+mn-cs"/>
          <w:b/>
          <w:bCs/>
          <w:color w:val="000000" w:themeColor="text1"/>
          <w:kern w:val="24"/>
          <w:sz w:val="28"/>
          <w:szCs w:val="28"/>
        </w:rPr>
      </w:pPr>
      <w:r>
        <w:rPr>
          <w:rFonts w:ascii="Calibri" w:eastAsia="+mn-ea" w:hAnsi="Calibri" w:cs="+mn-cs"/>
          <w:b/>
          <w:bCs/>
          <w:color w:val="000000" w:themeColor="text1"/>
          <w:kern w:val="24"/>
          <w:sz w:val="28"/>
          <w:szCs w:val="28"/>
        </w:rPr>
        <w:t>Table1</w:t>
      </w:r>
    </w:p>
    <w:p w:rsidR="00304A34" w:rsidRPr="0098369B" w:rsidRDefault="00304A34" w:rsidP="00F31D2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Calibri" w:eastAsia="+mn-ea" w:hAnsi="Calibri" w:cs="+mn-cs"/>
          <w:b/>
          <w:bCs/>
          <w:color w:val="000000" w:themeColor="text1"/>
          <w:kern w:val="24"/>
          <w:sz w:val="28"/>
          <w:szCs w:val="28"/>
          <w:rtl/>
        </w:rPr>
      </w:pPr>
    </w:p>
    <w:tbl>
      <w:tblPr>
        <w:tblStyle w:val="a5"/>
        <w:tblpPr w:leftFromText="180" w:rightFromText="180" w:vertAnchor="text" w:horzAnchor="margin" w:tblpY="159"/>
        <w:tblW w:w="0" w:type="auto"/>
        <w:tblLook w:val="04A0" w:firstRow="1" w:lastRow="0" w:firstColumn="1" w:lastColumn="0" w:noHBand="0" w:noVBand="1"/>
      </w:tblPr>
      <w:tblGrid>
        <w:gridCol w:w="2157"/>
        <w:gridCol w:w="2157"/>
        <w:gridCol w:w="2158"/>
        <w:gridCol w:w="2158"/>
      </w:tblGrid>
      <w:tr w:rsidR="00F31D28" w:rsidRPr="0098369B" w:rsidTr="001E2C20">
        <w:tc>
          <w:tcPr>
            <w:tcW w:w="2157" w:type="dxa"/>
          </w:tcPr>
          <w:p w:rsidR="00F31D28" w:rsidRPr="0098369B" w:rsidRDefault="00F31D28"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p>
        </w:tc>
        <w:tc>
          <w:tcPr>
            <w:tcW w:w="2157" w:type="dxa"/>
            <w:tcBorders>
              <w:bottom w:val="single" w:sz="4" w:space="0" w:color="auto"/>
            </w:tcBorders>
          </w:tcPr>
          <w:p w:rsidR="00F31D28" w:rsidRPr="0098369B" w:rsidRDefault="00F31D28"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sidRPr="0098369B">
              <w:rPr>
                <w:rFonts w:ascii="Helvetica" w:eastAsia="Times New Roman" w:hAnsi="Helvetica" w:cs="Helvetica"/>
                <w:b/>
                <w:bCs/>
                <w:color w:val="000000" w:themeColor="text1"/>
                <w:sz w:val="28"/>
                <w:szCs w:val="28"/>
              </w:rPr>
              <w:t>No growth</w:t>
            </w:r>
          </w:p>
        </w:tc>
        <w:tc>
          <w:tcPr>
            <w:tcW w:w="2158" w:type="dxa"/>
          </w:tcPr>
          <w:p w:rsidR="00F31D28" w:rsidRPr="0098369B" w:rsidRDefault="00F31D28"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sidRPr="0098369B">
              <w:rPr>
                <w:rFonts w:ascii="Helvetica" w:eastAsia="Times New Roman" w:hAnsi="Helvetica" w:cs="Helvetica"/>
                <w:b/>
                <w:bCs/>
                <w:color w:val="000000" w:themeColor="text1"/>
                <w:sz w:val="28"/>
                <w:szCs w:val="28"/>
              </w:rPr>
              <w:t>Overall no significant growth</w:t>
            </w:r>
          </w:p>
        </w:tc>
        <w:tc>
          <w:tcPr>
            <w:tcW w:w="2158" w:type="dxa"/>
          </w:tcPr>
          <w:p w:rsidR="00F31D28" w:rsidRPr="0098369B" w:rsidRDefault="00F31D28"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sidRPr="0098369B">
              <w:rPr>
                <w:rFonts w:ascii="Helvetica" w:eastAsia="Times New Roman" w:hAnsi="Helvetica" w:cs="Helvetica"/>
                <w:b/>
                <w:bCs/>
                <w:color w:val="000000" w:themeColor="text1"/>
                <w:sz w:val="28"/>
                <w:szCs w:val="28"/>
              </w:rPr>
              <w:t>significant growth</w:t>
            </w:r>
          </w:p>
        </w:tc>
      </w:tr>
      <w:tr w:rsidR="00F31D28" w:rsidRPr="0098369B" w:rsidTr="001E2C20">
        <w:tc>
          <w:tcPr>
            <w:tcW w:w="2157" w:type="dxa"/>
          </w:tcPr>
          <w:p w:rsidR="00F31D28" w:rsidRPr="0098369B" w:rsidRDefault="00F31D28"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sidRPr="0098369B">
              <w:rPr>
                <w:rFonts w:ascii="Helvetica" w:eastAsia="Times New Roman" w:hAnsi="Helvetica" w:cs="Helvetica"/>
                <w:b/>
                <w:bCs/>
                <w:color w:val="000000" w:themeColor="text1"/>
                <w:sz w:val="28"/>
                <w:szCs w:val="28"/>
              </w:rPr>
              <w:t>Male</w:t>
            </w:r>
          </w:p>
        </w:tc>
        <w:tc>
          <w:tcPr>
            <w:tcW w:w="2157" w:type="dxa"/>
            <w:tcBorders>
              <w:bottom w:val="nil"/>
            </w:tcBorders>
          </w:tcPr>
          <w:p w:rsidR="00F31D28" w:rsidRPr="0098369B" w:rsidRDefault="00AC59CF"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tl/>
              </w:rPr>
            </w:pPr>
            <w:r>
              <w:rPr>
                <w:rFonts w:ascii="Helvetica" w:eastAsia="Times New Roman" w:hAnsi="Helvetica" w:cs="Helvetica"/>
                <w:b/>
                <w:bCs/>
                <w:color w:val="000000" w:themeColor="text1"/>
                <w:sz w:val="28"/>
                <w:szCs w:val="28"/>
              </w:rPr>
              <w:t>9</w:t>
            </w:r>
          </w:p>
        </w:tc>
        <w:tc>
          <w:tcPr>
            <w:tcW w:w="2158" w:type="dxa"/>
          </w:tcPr>
          <w:p w:rsidR="00F31D28" w:rsidRPr="0098369B" w:rsidRDefault="00AC59CF"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Pr>
                <w:rFonts w:ascii="Helvetica" w:eastAsia="Times New Roman" w:hAnsi="Helvetica" w:cs="Helvetica"/>
                <w:b/>
                <w:bCs/>
                <w:color w:val="000000" w:themeColor="text1"/>
                <w:sz w:val="28"/>
                <w:szCs w:val="28"/>
              </w:rPr>
              <w:t>3</w:t>
            </w:r>
          </w:p>
        </w:tc>
        <w:tc>
          <w:tcPr>
            <w:tcW w:w="2158" w:type="dxa"/>
          </w:tcPr>
          <w:p w:rsidR="00F31D28" w:rsidRPr="0098369B" w:rsidRDefault="00AC59CF"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Pr>
                <w:rFonts w:ascii="Helvetica" w:eastAsia="Times New Roman" w:hAnsi="Helvetica" w:cs="Helvetica"/>
                <w:b/>
                <w:bCs/>
                <w:color w:val="000000" w:themeColor="text1"/>
                <w:sz w:val="28"/>
                <w:szCs w:val="28"/>
              </w:rPr>
              <w:t>0</w:t>
            </w:r>
          </w:p>
        </w:tc>
      </w:tr>
      <w:tr w:rsidR="00F31D28" w:rsidRPr="00A57B8D" w:rsidTr="001E2C20">
        <w:tc>
          <w:tcPr>
            <w:tcW w:w="2157" w:type="dxa"/>
          </w:tcPr>
          <w:p w:rsidR="00F31D28" w:rsidRPr="0098369B" w:rsidRDefault="00F31D28"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sidRPr="0098369B">
              <w:rPr>
                <w:rFonts w:ascii="Helvetica" w:eastAsia="Times New Roman" w:hAnsi="Helvetica" w:cs="Helvetica"/>
                <w:b/>
                <w:bCs/>
                <w:color w:val="000000" w:themeColor="text1"/>
                <w:sz w:val="28"/>
                <w:szCs w:val="28"/>
              </w:rPr>
              <w:t>Female</w:t>
            </w:r>
          </w:p>
        </w:tc>
        <w:tc>
          <w:tcPr>
            <w:tcW w:w="2157" w:type="dxa"/>
            <w:tcBorders>
              <w:top w:val="nil"/>
            </w:tcBorders>
          </w:tcPr>
          <w:p w:rsidR="00F31D28" w:rsidRPr="0098369B" w:rsidRDefault="00AC59CF"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Pr>
                <w:rFonts w:ascii="Helvetica" w:eastAsia="Times New Roman" w:hAnsi="Helvetica" w:cs="Helvetica"/>
                <w:b/>
                <w:bCs/>
                <w:color w:val="000000" w:themeColor="text1"/>
                <w:sz w:val="28"/>
                <w:szCs w:val="28"/>
              </w:rPr>
              <w:t>2</w:t>
            </w:r>
          </w:p>
        </w:tc>
        <w:tc>
          <w:tcPr>
            <w:tcW w:w="2158" w:type="dxa"/>
          </w:tcPr>
          <w:p w:rsidR="00F31D28" w:rsidRPr="0098369B" w:rsidRDefault="00AC59CF"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Pr>
                <w:rFonts w:ascii="Helvetica" w:eastAsia="Times New Roman" w:hAnsi="Helvetica" w:cs="Helvetica"/>
                <w:b/>
                <w:bCs/>
                <w:color w:val="000000" w:themeColor="text1"/>
                <w:sz w:val="28"/>
                <w:szCs w:val="28"/>
              </w:rPr>
              <w:t>8</w:t>
            </w:r>
          </w:p>
        </w:tc>
        <w:tc>
          <w:tcPr>
            <w:tcW w:w="2158" w:type="dxa"/>
          </w:tcPr>
          <w:p w:rsidR="00F31D28" w:rsidRPr="00A57B8D" w:rsidRDefault="00920DAC" w:rsidP="00CF3D0F">
            <w:pPr>
              <w:shd w:val="clear" w:color="auto" w:fill="FFFFFF" w:themeFill="background1"/>
              <w:spacing w:before="100" w:beforeAutospacing="1" w:after="180" w:line="336" w:lineRule="atLeast"/>
              <w:jc w:val="center"/>
              <w:rPr>
                <w:rFonts w:ascii="Helvetica" w:eastAsia="Times New Roman" w:hAnsi="Helvetica" w:cs="Helvetica"/>
                <w:b/>
                <w:bCs/>
                <w:color w:val="000000" w:themeColor="text1"/>
                <w:sz w:val="28"/>
                <w:szCs w:val="28"/>
              </w:rPr>
            </w:pPr>
            <w:r w:rsidRPr="0098369B">
              <w:rPr>
                <w:rFonts w:ascii="Helvetica" w:eastAsia="Times New Roman" w:hAnsi="Helvetica" w:cs="Helvetica"/>
                <w:b/>
                <w:bCs/>
                <w:color w:val="000000" w:themeColor="text1"/>
                <w:sz w:val="28"/>
                <w:szCs w:val="28"/>
              </w:rPr>
              <w:t>2</w:t>
            </w:r>
          </w:p>
        </w:tc>
      </w:tr>
    </w:tbl>
    <w:p w:rsidR="00F31D28" w:rsidRPr="00A57B8D" w:rsidRDefault="00F31D28" w:rsidP="00F31D28">
      <w:pPr>
        <w:shd w:val="clear" w:color="auto" w:fill="FFFFFF" w:themeFill="background1"/>
        <w:spacing w:before="100" w:beforeAutospacing="1" w:after="180" w:line="336" w:lineRule="atLeast"/>
        <w:ind w:left="360"/>
        <w:rPr>
          <w:rFonts w:ascii="Helvetica" w:eastAsia="Times New Roman" w:hAnsi="Helvetica" w:cs="Helvetica"/>
          <w:color w:val="000000" w:themeColor="text1"/>
          <w:sz w:val="28"/>
          <w:szCs w:val="28"/>
        </w:rPr>
      </w:pPr>
    </w:p>
    <w:p w:rsidR="00F31D28" w:rsidRPr="00A57B8D" w:rsidRDefault="00F31D28" w:rsidP="00F31D28">
      <w:pPr>
        <w:shd w:val="clear" w:color="auto" w:fill="FFFFFF" w:themeFill="background1"/>
        <w:spacing w:line="240" w:lineRule="auto"/>
        <w:rPr>
          <w:rFonts w:ascii="Helvetica" w:eastAsia="Times New Roman" w:hAnsi="Helvetica" w:cs="Helvetica"/>
          <w:color w:val="000000" w:themeColor="text1"/>
          <w:sz w:val="28"/>
          <w:szCs w:val="28"/>
        </w:rPr>
      </w:pPr>
    </w:p>
    <w:p w:rsidR="00640315" w:rsidRDefault="00640315" w:rsidP="00F31D28">
      <w:pPr>
        <w:shd w:val="clear" w:color="auto" w:fill="FFFFFF" w:themeFill="background1"/>
        <w:rPr>
          <w:color w:val="000000" w:themeColor="text1"/>
          <w:sz w:val="28"/>
          <w:szCs w:val="28"/>
          <w:rtl/>
        </w:rPr>
      </w:pPr>
    </w:p>
    <w:p w:rsidR="00640315" w:rsidRDefault="00640315" w:rsidP="00F31D28">
      <w:pPr>
        <w:shd w:val="clear" w:color="auto" w:fill="FFFFFF" w:themeFill="background1"/>
        <w:rPr>
          <w:color w:val="000000" w:themeColor="text1"/>
          <w:sz w:val="28"/>
          <w:szCs w:val="28"/>
          <w:rtl/>
        </w:rPr>
      </w:pPr>
    </w:p>
    <w:p w:rsidR="00640315" w:rsidRDefault="00640315" w:rsidP="00F31D28">
      <w:pPr>
        <w:shd w:val="clear" w:color="auto" w:fill="FFFFFF" w:themeFill="background1"/>
        <w:rPr>
          <w:color w:val="000000" w:themeColor="text1"/>
          <w:sz w:val="28"/>
          <w:szCs w:val="28"/>
        </w:rPr>
      </w:pPr>
      <w:r w:rsidRPr="00640315">
        <w:rPr>
          <w:rFonts w:ascii="Arial" w:hAnsi="Arial" w:cs="Arial"/>
          <w:b/>
          <w:bCs/>
          <w:color w:val="000000"/>
          <w:sz w:val="26"/>
          <w:szCs w:val="26"/>
        </w:rPr>
        <w:t>Statistical process of samples using spps program</w:t>
      </w:r>
      <w:r w:rsidR="00D20138">
        <w:rPr>
          <w:rFonts w:ascii="Arial" w:hAnsi="Arial" w:cs="Arial" w:hint="cs"/>
          <w:b/>
          <w:bCs/>
          <w:color w:val="000000"/>
          <w:sz w:val="26"/>
          <w:szCs w:val="26"/>
          <w:rtl/>
        </w:rPr>
        <w:t xml:space="preserve">: </w:t>
      </w:r>
    </w:p>
    <w:p w:rsidR="00741795" w:rsidRDefault="00741795" w:rsidP="00A57B8D">
      <w:pPr>
        <w:shd w:val="clear" w:color="auto" w:fill="FFFFFF" w:themeFill="background1"/>
        <w:rPr>
          <w:color w:val="000000" w:themeColor="text1"/>
          <w:sz w:val="28"/>
          <w:szCs w:val="28"/>
        </w:rPr>
      </w:pPr>
    </w:p>
    <w:p w:rsidR="008B56E9" w:rsidRDefault="00665A71" w:rsidP="008B56E9">
      <w:pPr>
        <w:shd w:val="clear" w:color="auto" w:fill="FFFFFF" w:themeFill="background1"/>
        <w:rPr>
          <w:color w:val="000000" w:themeColor="text1"/>
          <w:sz w:val="28"/>
          <w:szCs w:val="28"/>
        </w:rPr>
      </w:pPr>
      <w:r>
        <w:rPr>
          <w:color w:val="000000" w:themeColor="text1"/>
          <w:sz w:val="28"/>
          <w:szCs w:val="28"/>
        </w:rPr>
        <w:t xml:space="preserve"> According to </w:t>
      </w:r>
    </w:p>
    <w:tbl>
      <w:tblPr>
        <w:tblW w:w="903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53"/>
        <w:gridCol w:w="1188"/>
        <w:gridCol w:w="2274"/>
        <w:gridCol w:w="1524"/>
        <w:gridCol w:w="1396"/>
        <w:gridCol w:w="1397"/>
      </w:tblGrid>
      <w:tr w:rsidR="00304A34" w:rsidRPr="00C178DA" w:rsidTr="00970554">
        <w:trPr>
          <w:cantSplit/>
          <w:trHeight w:val="287"/>
          <w:jc w:val="center"/>
        </w:trPr>
        <w:tc>
          <w:tcPr>
            <w:tcW w:w="9032" w:type="dxa"/>
            <w:gridSpan w:val="6"/>
            <w:tcBorders>
              <w:top w:val="nil"/>
              <w:left w:val="nil"/>
              <w:bottom w:val="nil"/>
              <w:right w:val="nil"/>
            </w:tcBorders>
            <w:shd w:val="clear" w:color="auto" w:fill="FFFFFF"/>
            <w:vAlign w:val="center"/>
          </w:tcPr>
          <w:p w:rsidR="00304A34" w:rsidRDefault="00304A34" w:rsidP="00970554">
            <w:pPr>
              <w:tabs>
                <w:tab w:val="left" w:pos="1500"/>
              </w:tabs>
              <w:spacing w:line="360" w:lineRule="auto"/>
              <w:jc w:val="both"/>
              <w:rPr>
                <w:rFonts w:asciiTheme="majorBidi" w:hAnsiTheme="majorBidi" w:cstheme="majorBidi"/>
                <w:b/>
                <w:bCs/>
                <w:sz w:val="24"/>
                <w:szCs w:val="24"/>
              </w:rPr>
            </w:pPr>
          </w:p>
          <w:p w:rsidR="00304A34" w:rsidRPr="00C178DA" w:rsidRDefault="00304A34" w:rsidP="00304A34">
            <w:pPr>
              <w:tabs>
                <w:tab w:val="left" w:pos="1500"/>
              </w:tabs>
              <w:spacing w:line="360" w:lineRule="auto"/>
              <w:jc w:val="both"/>
              <w:rPr>
                <w:rFonts w:asciiTheme="majorBidi" w:hAnsiTheme="majorBidi" w:cstheme="majorBidi"/>
                <w:b/>
                <w:bCs/>
                <w:sz w:val="24"/>
                <w:szCs w:val="24"/>
              </w:rPr>
            </w:pPr>
            <w:r w:rsidRPr="00C178DA">
              <w:rPr>
                <w:rFonts w:asciiTheme="majorBidi" w:hAnsiTheme="majorBidi" w:cstheme="majorBidi"/>
                <w:b/>
                <w:bCs/>
                <w:sz w:val="24"/>
                <w:szCs w:val="24"/>
              </w:rPr>
              <w:t>Table</w:t>
            </w:r>
            <w:r>
              <w:rPr>
                <w:rFonts w:asciiTheme="majorBidi" w:hAnsiTheme="majorBidi" w:cstheme="majorBidi"/>
                <w:b/>
                <w:bCs/>
                <w:sz w:val="24"/>
                <w:szCs w:val="24"/>
              </w:rPr>
              <w:t>2</w:t>
            </w:r>
            <w:r w:rsidRPr="00C178DA">
              <w:rPr>
                <w:rFonts w:asciiTheme="majorBidi" w:hAnsiTheme="majorBidi" w:cstheme="majorBidi"/>
                <w:b/>
                <w:bCs/>
                <w:sz w:val="24"/>
                <w:szCs w:val="24"/>
              </w:rPr>
              <w:t xml:space="preserve">:  </w:t>
            </w:r>
            <w:r>
              <w:rPr>
                <w:rFonts w:asciiTheme="majorBidi" w:hAnsiTheme="majorBidi" w:cstheme="majorBidi"/>
                <w:b/>
                <w:bCs/>
                <w:sz w:val="24"/>
                <w:szCs w:val="24"/>
              </w:rPr>
              <w:t xml:space="preserve">CFUcat </w:t>
            </w:r>
            <w:r w:rsidRPr="00C178DA">
              <w:rPr>
                <w:rFonts w:asciiTheme="majorBidi" w:hAnsiTheme="majorBidi" w:cstheme="majorBidi"/>
                <w:b/>
                <w:bCs/>
                <w:sz w:val="24"/>
                <w:szCs w:val="24"/>
              </w:rPr>
              <w:t>differences among LIMU students.</w:t>
            </w:r>
          </w:p>
        </w:tc>
      </w:tr>
      <w:tr w:rsidR="00304A34" w:rsidRPr="00C178DA" w:rsidTr="00970554">
        <w:trPr>
          <w:cantSplit/>
          <w:trHeight w:val="287"/>
          <w:jc w:val="center"/>
        </w:trPr>
        <w:tc>
          <w:tcPr>
            <w:tcW w:w="4715" w:type="dxa"/>
            <w:gridSpan w:val="3"/>
            <w:vMerge w:val="restart"/>
            <w:tcBorders>
              <w:top w:val="nil"/>
              <w:left w:val="nil"/>
              <w:bottom w:val="nil"/>
              <w:right w:val="nil"/>
            </w:tcBorders>
            <w:shd w:val="clear" w:color="auto" w:fill="FFFFFF"/>
            <w:vAlign w:val="bottom"/>
          </w:tcPr>
          <w:p w:rsidR="00304A34" w:rsidRPr="001233CA" w:rsidRDefault="00304A34" w:rsidP="00970554">
            <w:pPr>
              <w:tabs>
                <w:tab w:val="left" w:pos="1500"/>
              </w:tabs>
              <w:spacing w:line="360" w:lineRule="auto"/>
              <w:jc w:val="center"/>
              <w:rPr>
                <w:rFonts w:asciiTheme="majorBidi" w:hAnsiTheme="majorBidi" w:cstheme="majorBidi"/>
                <w:b/>
                <w:bCs/>
                <w:sz w:val="14"/>
                <w:szCs w:val="14"/>
                <w:lang w:val="en-GB"/>
              </w:rPr>
            </w:pPr>
          </w:p>
        </w:tc>
        <w:tc>
          <w:tcPr>
            <w:tcW w:w="2920" w:type="dxa"/>
            <w:gridSpan w:val="2"/>
            <w:tcBorders>
              <w:top w:val="nil"/>
              <w:left w:val="nil"/>
              <w:bottom w:val="nil"/>
              <w:right w:val="single" w:sz="8" w:space="0" w:color="E0E0E0"/>
            </w:tcBorders>
            <w:shd w:val="clear" w:color="auto" w:fill="FFFFFF"/>
            <w:vAlign w:val="bottom"/>
          </w:tcPr>
          <w:p w:rsidR="00304A34" w:rsidRPr="00856965" w:rsidRDefault="00304A34" w:rsidP="00970554">
            <w:pPr>
              <w:tabs>
                <w:tab w:val="left" w:pos="1500"/>
              </w:tabs>
              <w:spacing w:line="360" w:lineRule="auto"/>
              <w:jc w:val="center"/>
              <w:rPr>
                <w:rFonts w:asciiTheme="majorBidi" w:hAnsiTheme="majorBidi" w:cstheme="majorBidi"/>
                <w:b/>
                <w:bCs/>
                <w:lang w:val="en-GB"/>
              </w:rPr>
            </w:pPr>
            <w:r w:rsidRPr="00856965">
              <w:rPr>
                <w:rFonts w:asciiTheme="majorBidi" w:hAnsiTheme="majorBidi" w:cstheme="majorBidi"/>
                <w:b/>
                <w:bCs/>
                <w:lang w:val="en-GB"/>
              </w:rPr>
              <w:t>CFUcat</w:t>
            </w:r>
          </w:p>
        </w:tc>
        <w:tc>
          <w:tcPr>
            <w:tcW w:w="1396" w:type="dxa"/>
            <w:vMerge w:val="restart"/>
            <w:tcBorders>
              <w:top w:val="nil"/>
              <w:left w:val="single" w:sz="8" w:space="0" w:color="E0E0E0"/>
              <w:bottom w:val="nil"/>
              <w:right w:val="nil"/>
            </w:tcBorders>
            <w:shd w:val="clear" w:color="auto" w:fill="FFFFFF"/>
            <w:vAlign w:val="bottom"/>
          </w:tcPr>
          <w:p w:rsidR="00304A34" w:rsidRPr="00856965" w:rsidRDefault="00304A34" w:rsidP="00970554">
            <w:pPr>
              <w:tabs>
                <w:tab w:val="left" w:pos="1500"/>
              </w:tabs>
              <w:spacing w:line="360" w:lineRule="auto"/>
              <w:jc w:val="center"/>
              <w:rPr>
                <w:rFonts w:asciiTheme="majorBidi" w:hAnsiTheme="majorBidi" w:cstheme="majorBidi"/>
                <w:b/>
                <w:bCs/>
                <w:lang w:val="en-GB"/>
              </w:rPr>
            </w:pPr>
            <w:r w:rsidRPr="00856965">
              <w:rPr>
                <w:rFonts w:asciiTheme="majorBidi" w:hAnsiTheme="majorBidi" w:cstheme="majorBidi"/>
                <w:b/>
                <w:bCs/>
                <w:lang w:val="en-GB"/>
              </w:rPr>
              <w:t>Total</w:t>
            </w:r>
          </w:p>
        </w:tc>
      </w:tr>
      <w:tr w:rsidR="00304A34" w:rsidRPr="00C178DA" w:rsidTr="00970554">
        <w:trPr>
          <w:cantSplit/>
          <w:trHeight w:val="196"/>
          <w:jc w:val="center"/>
        </w:trPr>
        <w:tc>
          <w:tcPr>
            <w:tcW w:w="4715" w:type="dxa"/>
            <w:gridSpan w:val="3"/>
            <w:vMerge/>
            <w:tcBorders>
              <w:top w:val="nil"/>
              <w:left w:val="nil"/>
              <w:bottom w:val="nil"/>
              <w:right w:val="nil"/>
            </w:tcBorders>
            <w:shd w:val="clear" w:color="auto" w:fill="FFFFFF"/>
            <w:vAlign w:val="bottom"/>
          </w:tcPr>
          <w:p w:rsidR="00304A34" w:rsidRPr="001233CA" w:rsidRDefault="00304A34" w:rsidP="00970554">
            <w:pPr>
              <w:tabs>
                <w:tab w:val="left" w:pos="1500"/>
              </w:tabs>
              <w:spacing w:line="360" w:lineRule="auto"/>
              <w:jc w:val="center"/>
              <w:rPr>
                <w:rFonts w:asciiTheme="majorBidi" w:hAnsiTheme="majorBidi" w:cstheme="majorBidi"/>
                <w:b/>
                <w:bCs/>
                <w:sz w:val="14"/>
                <w:szCs w:val="14"/>
                <w:lang w:val="en-GB"/>
              </w:rPr>
            </w:pPr>
          </w:p>
        </w:tc>
        <w:tc>
          <w:tcPr>
            <w:tcW w:w="1524" w:type="dxa"/>
            <w:tcBorders>
              <w:top w:val="nil"/>
              <w:left w:val="nil"/>
              <w:bottom w:val="single" w:sz="8" w:space="0" w:color="152935"/>
              <w:right w:val="single" w:sz="8" w:space="0" w:color="E0E0E0"/>
            </w:tcBorders>
            <w:shd w:val="clear" w:color="auto" w:fill="FFFFFF"/>
            <w:vAlign w:val="bottom"/>
          </w:tcPr>
          <w:p w:rsidR="00304A34" w:rsidRPr="00856965" w:rsidRDefault="00304A34" w:rsidP="00970554">
            <w:pPr>
              <w:tabs>
                <w:tab w:val="left" w:pos="1500"/>
              </w:tabs>
              <w:spacing w:line="360" w:lineRule="auto"/>
              <w:jc w:val="center"/>
              <w:rPr>
                <w:rFonts w:asciiTheme="majorBidi" w:hAnsiTheme="majorBidi" w:cstheme="majorBidi"/>
                <w:b/>
                <w:bCs/>
                <w:lang w:val="en-GB"/>
              </w:rPr>
            </w:pPr>
            <w:r w:rsidRPr="00856965">
              <w:rPr>
                <w:rFonts w:asciiTheme="majorBidi" w:hAnsiTheme="majorBidi" w:cstheme="majorBidi"/>
                <w:b/>
                <w:bCs/>
                <w:lang w:val="en-GB"/>
              </w:rPr>
              <w:t>no growth</w:t>
            </w:r>
          </w:p>
        </w:tc>
        <w:tc>
          <w:tcPr>
            <w:tcW w:w="1396" w:type="dxa"/>
            <w:tcBorders>
              <w:top w:val="nil"/>
              <w:left w:val="single" w:sz="8" w:space="0" w:color="E0E0E0"/>
              <w:bottom w:val="single" w:sz="8" w:space="0" w:color="152935"/>
              <w:right w:val="single" w:sz="8" w:space="0" w:color="E0E0E0"/>
            </w:tcBorders>
            <w:shd w:val="clear" w:color="auto" w:fill="FFFFFF"/>
            <w:vAlign w:val="bottom"/>
          </w:tcPr>
          <w:p w:rsidR="00304A34" w:rsidRPr="00856965" w:rsidRDefault="00304A34" w:rsidP="00970554">
            <w:pPr>
              <w:tabs>
                <w:tab w:val="left" w:pos="1500"/>
              </w:tabs>
              <w:spacing w:line="360" w:lineRule="auto"/>
              <w:jc w:val="center"/>
              <w:rPr>
                <w:rFonts w:asciiTheme="majorBidi" w:hAnsiTheme="majorBidi" w:cstheme="majorBidi"/>
                <w:b/>
                <w:bCs/>
                <w:lang w:val="en-GB"/>
              </w:rPr>
            </w:pPr>
            <w:r w:rsidRPr="00856965">
              <w:rPr>
                <w:rFonts w:asciiTheme="majorBidi" w:hAnsiTheme="majorBidi" w:cstheme="majorBidi"/>
                <w:b/>
                <w:bCs/>
                <w:lang w:val="en-GB"/>
              </w:rPr>
              <w:t>growth</w:t>
            </w:r>
          </w:p>
        </w:tc>
        <w:tc>
          <w:tcPr>
            <w:tcW w:w="1396" w:type="dxa"/>
            <w:vMerge/>
            <w:tcBorders>
              <w:top w:val="nil"/>
              <w:left w:val="single" w:sz="8" w:space="0" w:color="E0E0E0"/>
              <w:bottom w:val="nil"/>
              <w:right w:val="nil"/>
            </w:tcBorders>
            <w:shd w:val="clear" w:color="auto" w:fill="FFFFFF"/>
            <w:vAlign w:val="bottom"/>
          </w:tcPr>
          <w:p w:rsidR="00304A34" w:rsidRPr="00856965" w:rsidRDefault="00304A34" w:rsidP="00970554">
            <w:pPr>
              <w:tabs>
                <w:tab w:val="left" w:pos="1500"/>
              </w:tabs>
              <w:spacing w:line="360" w:lineRule="auto"/>
              <w:jc w:val="center"/>
              <w:rPr>
                <w:rFonts w:asciiTheme="majorBidi" w:hAnsiTheme="majorBidi" w:cstheme="majorBidi"/>
                <w:b/>
                <w:bCs/>
                <w:lang w:val="en-GB"/>
              </w:rPr>
            </w:pPr>
          </w:p>
        </w:tc>
      </w:tr>
      <w:tr w:rsidR="00304A34" w:rsidRPr="00170514" w:rsidTr="00970554">
        <w:trPr>
          <w:cantSplit/>
          <w:trHeight w:val="307"/>
          <w:jc w:val="center"/>
        </w:trPr>
        <w:tc>
          <w:tcPr>
            <w:tcW w:w="1253" w:type="dxa"/>
            <w:vMerge w:val="restart"/>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r w:rsidRPr="00170514">
              <w:rPr>
                <w:rFonts w:asciiTheme="majorBidi" w:hAnsiTheme="majorBidi" w:cstheme="majorBidi"/>
                <w:b/>
                <w:bCs/>
                <w:lang w:val="en-GB"/>
              </w:rPr>
              <w:t>Gender</w:t>
            </w:r>
          </w:p>
        </w:tc>
        <w:tc>
          <w:tcPr>
            <w:tcW w:w="1188" w:type="dxa"/>
            <w:vMerge w:val="restart"/>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r w:rsidRPr="00170514">
              <w:rPr>
                <w:rFonts w:asciiTheme="majorBidi" w:hAnsiTheme="majorBidi" w:cstheme="majorBidi"/>
                <w:b/>
                <w:bCs/>
                <w:lang w:val="en-GB"/>
              </w:rPr>
              <w:t>male</w:t>
            </w:r>
          </w:p>
        </w:tc>
        <w:tc>
          <w:tcPr>
            <w:tcW w:w="2274" w:type="dxa"/>
            <w:tcBorders>
              <w:top w:val="single" w:sz="8" w:space="0" w:color="152935"/>
              <w:left w:val="nil"/>
              <w:bottom w:val="single" w:sz="8" w:space="0" w:color="AEAEAE"/>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Count</w:t>
            </w:r>
          </w:p>
        </w:tc>
        <w:tc>
          <w:tcPr>
            <w:tcW w:w="1524" w:type="dxa"/>
            <w:tcBorders>
              <w:top w:val="single" w:sz="8" w:space="0" w:color="152935"/>
              <w:left w:val="nil"/>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9</w:t>
            </w:r>
          </w:p>
        </w:tc>
        <w:tc>
          <w:tcPr>
            <w:tcW w:w="1396" w:type="dxa"/>
            <w:tcBorders>
              <w:top w:val="single" w:sz="8" w:space="0" w:color="152935"/>
              <w:left w:val="single" w:sz="8" w:space="0" w:color="E0E0E0"/>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3</w:t>
            </w:r>
          </w:p>
        </w:tc>
        <w:tc>
          <w:tcPr>
            <w:tcW w:w="1396" w:type="dxa"/>
            <w:tcBorders>
              <w:top w:val="single" w:sz="8" w:space="0" w:color="152935"/>
              <w:left w:val="single" w:sz="8" w:space="0" w:color="E0E0E0"/>
              <w:bottom w:val="single" w:sz="8" w:space="0" w:color="AEAEAE"/>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12</w:t>
            </w:r>
          </w:p>
        </w:tc>
      </w:tr>
      <w:tr w:rsidR="00304A34" w:rsidRPr="00170514" w:rsidTr="00970554">
        <w:trPr>
          <w:cantSplit/>
          <w:trHeight w:val="196"/>
          <w:jc w:val="center"/>
        </w:trPr>
        <w:tc>
          <w:tcPr>
            <w:tcW w:w="1253"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1188"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2274" w:type="dxa"/>
            <w:tcBorders>
              <w:top w:val="single" w:sz="8" w:space="0" w:color="AEAEAE"/>
              <w:left w:val="nil"/>
              <w:bottom w:val="single" w:sz="8" w:space="0" w:color="AEAEAE"/>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Expected Count</w:t>
            </w:r>
          </w:p>
        </w:tc>
        <w:tc>
          <w:tcPr>
            <w:tcW w:w="1524" w:type="dxa"/>
            <w:tcBorders>
              <w:top w:val="single" w:sz="8" w:space="0" w:color="AEAEAE"/>
              <w:left w:val="nil"/>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5.5</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6.5</w:t>
            </w:r>
          </w:p>
        </w:tc>
        <w:tc>
          <w:tcPr>
            <w:tcW w:w="1396" w:type="dxa"/>
            <w:tcBorders>
              <w:top w:val="single" w:sz="8" w:space="0" w:color="AEAEAE"/>
              <w:left w:val="single" w:sz="8" w:space="0" w:color="E0E0E0"/>
              <w:bottom w:val="single" w:sz="8" w:space="0" w:color="AEAEAE"/>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12.0</w:t>
            </w:r>
          </w:p>
        </w:tc>
      </w:tr>
      <w:tr w:rsidR="00304A34" w:rsidRPr="00170514" w:rsidTr="00970554">
        <w:trPr>
          <w:cantSplit/>
          <w:trHeight w:val="196"/>
          <w:jc w:val="center"/>
        </w:trPr>
        <w:tc>
          <w:tcPr>
            <w:tcW w:w="1253"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1188"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2274" w:type="dxa"/>
            <w:tcBorders>
              <w:top w:val="single" w:sz="8" w:space="0" w:color="AEAEAE"/>
              <w:left w:val="nil"/>
              <w:bottom w:val="single" w:sz="8" w:space="0" w:color="AEAEAE"/>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 within Gender</w:t>
            </w:r>
          </w:p>
        </w:tc>
        <w:tc>
          <w:tcPr>
            <w:tcW w:w="1524" w:type="dxa"/>
            <w:tcBorders>
              <w:top w:val="single" w:sz="8" w:space="0" w:color="AEAEAE"/>
              <w:left w:val="nil"/>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75.0%</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25.0%</w:t>
            </w:r>
          </w:p>
        </w:tc>
        <w:tc>
          <w:tcPr>
            <w:tcW w:w="1396" w:type="dxa"/>
            <w:tcBorders>
              <w:top w:val="single" w:sz="8" w:space="0" w:color="AEAEAE"/>
              <w:left w:val="single" w:sz="8" w:space="0" w:color="E0E0E0"/>
              <w:bottom w:val="single" w:sz="8" w:space="0" w:color="AEAEAE"/>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100.0%</w:t>
            </w:r>
          </w:p>
        </w:tc>
      </w:tr>
      <w:tr w:rsidR="00304A34" w:rsidRPr="00170514" w:rsidTr="00970554">
        <w:trPr>
          <w:cantSplit/>
          <w:trHeight w:val="196"/>
          <w:jc w:val="center"/>
        </w:trPr>
        <w:tc>
          <w:tcPr>
            <w:tcW w:w="1253"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1188"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2274" w:type="dxa"/>
            <w:tcBorders>
              <w:top w:val="single" w:sz="8" w:space="0" w:color="AEAEAE"/>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 within CFUcat</w:t>
            </w:r>
          </w:p>
        </w:tc>
        <w:tc>
          <w:tcPr>
            <w:tcW w:w="1524" w:type="dxa"/>
            <w:tcBorders>
              <w:top w:val="single" w:sz="8" w:space="0" w:color="AEAEAE"/>
              <w:left w:val="nil"/>
              <w:bottom w:val="nil"/>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81.8%</w:t>
            </w:r>
          </w:p>
        </w:tc>
        <w:tc>
          <w:tcPr>
            <w:tcW w:w="1396" w:type="dxa"/>
            <w:tcBorders>
              <w:top w:val="single" w:sz="8" w:space="0" w:color="AEAEAE"/>
              <w:left w:val="single" w:sz="8" w:space="0" w:color="E0E0E0"/>
              <w:bottom w:val="nil"/>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23.1%</w:t>
            </w:r>
          </w:p>
        </w:tc>
        <w:tc>
          <w:tcPr>
            <w:tcW w:w="1396" w:type="dxa"/>
            <w:tcBorders>
              <w:top w:val="single" w:sz="8" w:space="0" w:color="AEAEAE"/>
              <w:left w:val="single" w:sz="8" w:space="0" w:color="E0E0E0"/>
              <w:bottom w:val="nil"/>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50.0%</w:t>
            </w:r>
          </w:p>
        </w:tc>
      </w:tr>
      <w:tr w:rsidR="00304A34" w:rsidRPr="00170514" w:rsidTr="00970554">
        <w:trPr>
          <w:cantSplit/>
          <w:trHeight w:val="196"/>
          <w:jc w:val="center"/>
        </w:trPr>
        <w:tc>
          <w:tcPr>
            <w:tcW w:w="1253"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1188" w:type="dxa"/>
            <w:vMerge w:val="restart"/>
            <w:tcBorders>
              <w:top w:val="single" w:sz="8" w:space="0" w:color="AEAEAE"/>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r w:rsidRPr="00170514">
              <w:rPr>
                <w:rFonts w:asciiTheme="majorBidi" w:hAnsiTheme="majorBidi" w:cstheme="majorBidi"/>
                <w:b/>
                <w:bCs/>
                <w:lang w:val="en-GB"/>
              </w:rPr>
              <w:t>female</w:t>
            </w:r>
          </w:p>
        </w:tc>
        <w:tc>
          <w:tcPr>
            <w:tcW w:w="2274" w:type="dxa"/>
            <w:tcBorders>
              <w:top w:val="single" w:sz="8" w:space="0" w:color="AEAEAE"/>
              <w:left w:val="nil"/>
              <w:bottom w:val="single" w:sz="8" w:space="0" w:color="AEAEAE"/>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Count</w:t>
            </w:r>
          </w:p>
        </w:tc>
        <w:tc>
          <w:tcPr>
            <w:tcW w:w="1524" w:type="dxa"/>
            <w:tcBorders>
              <w:top w:val="single" w:sz="8" w:space="0" w:color="AEAEAE"/>
              <w:left w:val="nil"/>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2</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10</w:t>
            </w:r>
          </w:p>
        </w:tc>
        <w:tc>
          <w:tcPr>
            <w:tcW w:w="1396" w:type="dxa"/>
            <w:tcBorders>
              <w:top w:val="single" w:sz="8" w:space="0" w:color="AEAEAE"/>
              <w:left w:val="single" w:sz="8" w:space="0" w:color="E0E0E0"/>
              <w:bottom w:val="single" w:sz="8" w:space="0" w:color="AEAEAE"/>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12</w:t>
            </w:r>
          </w:p>
        </w:tc>
      </w:tr>
      <w:tr w:rsidR="00304A34" w:rsidRPr="00170514" w:rsidTr="00970554">
        <w:trPr>
          <w:cantSplit/>
          <w:trHeight w:val="196"/>
          <w:jc w:val="center"/>
        </w:trPr>
        <w:tc>
          <w:tcPr>
            <w:tcW w:w="1253"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1188" w:type="dxa"/>
            <w:vMerge/>
            <w:tcBorders>
              <w:top w:val="single" w:sz="8" w:space="0" w:color="AEAEAE"/>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2274" w:type="dxa"/>
            <w:tcBorders>
              <w:top w:val="single" w:sz="8" w:space="0" w:color="AEAEAE"/>
              <w:left w:val="nil"/>
              <w:bottom w:val="single" w:sz="8" w:space="0" w:color="AEAEAE"/>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Expected Count</w:t>
            </w:r>
          </w:p>
        </w:tc>
        <w:tc>
          <w:tcPr>
            <w:tcW w:w="1524" w:type="dxa"/>
            <w:tcBorders>
              <w:top w:val="single" w:sz="8" w:space="0" w:color="AEAEAE"/>
              <w:left w:val="nil"/>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5.5</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6.5</w:t>
            </w:r>
          </w:p>
        </w:tc>
        <w:tc>
          <w:tcPr>
            <w:tcW w:w="1396" w:type="dxa"/>
            <w:tcBorders>
              <w:top w:val="single" w:sz="8" w:space="0" w:color="AEAEAE"/>
              <w:left w:val="single" w:sz="8" w:space="0" w:color="E0E0E0"/>
              <w:bottom w:val="single" w:sz="8" w:space="0" w:color="AEAEAE"/>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12.0</w:t>
            </w:r>
          </w:p>
        </w:tc>
      </w:tr>
      <w:tr w:rsidR="00304A34" w:rsidRPr="00170514" w:rsidTr="00970554">
        <w:trPr>
          <w:cantSplit/>
          <w:trHeight w:val="196"/>
          <w:jc w:val="center"/>
        </w:trPr>
        <w:tc>
          <w:tcPr>
            <w:tcW w:w="1253"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1188" w:type="dxa"/>
            <w:vMerge/>
            <w:tcBorders>
              <w:top w:val="single" w:sz="8" w:space="0" w:color="AEAEAE"/>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2274" w:type="dxa"/>
            <w:tcBorders>
              <w:top w:val="single" w:sz="8" w:space="0" w:color="AEAEAE"/>
              <w:left w:val="nil"/>
              <w:bottom w:val="single" w:sz="8" w:space="0" w:color="AEAEAE"/>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 within Gender</w:t>
            </w:r>
          </w:p>
        </w:tc>
        <w:tc>
          <w:tcPr>
            <w:tcW w:w="1524" w:type="dxa"/>
            <w:tcBorders>
              <w:top w:val="single" w:sz="8" w:space="0" w:color="AEAEAE"/>
              <w:left w:val="nil"/>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16.7%</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83.3%</w:t>
            </w:r>
          </w:p>
        </w:tc>
        <w:tc>
          <w:tcPr>
            <w:tcW w:w="1396" w:type="dxa"/>
            <w:tcBorders>
              <w:top w:val="single" w:sz="8" w:space="0" w:color="AEAEAE"/>
              <w:left w:val="single" w:sz="8" w:space="0" w:color="E0E0E0"/>
              <w:bottom w:val="single" w:sz="8" w:space="0" w:color="AEAEAE"/>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100.0%</w:t>
            </w:r>
          </w:p>
        </w:tc>
      </w:tr>
      <w:tr w:rsidR="00304A34" w:rsidRPr="00170514" w:rsidTr="00970554">
        <w:trPr>
          <w:cantSplit/>
          <w:trHeight w:val="196"/>
          <w:jc w:val="center"/>
        </w:trPr>
        <w:tc>
          <w:tcPr>
            <w:tcW w:w="1253" w:type="dxa"/>
            <w:vMerge/>
            <w:tcBorders>
              <w:top w:val="single" w:sz="8" w:space="0" w:color="152935"/>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1188" w:type="dxa"/>
            <w:vMerge/>
            <w:tcBorders>
              <w:top w:val="single" w:sz="8" w:space="0" w:color="AEAEAE"/>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2274" w:type="dxa"/>
            <w:tcBorders>
              <w:top w:val="single" w:sz="8" w:space="0" w:color="AEAEAE"/>
              <w:left w:val="nil"/>
              <w:bottom w:val="nil"/>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 within CFUcat</w:t>
            </w:r>
          </w:p>
        </w:tc>
        <w:tc>
          <w:tcPr>
            <w:tcW w:w="1524" w:type="dxa"/>
            <w:tcBorders>
              <w:top w:val="single" w:sz="8" w:space="0" w:color="AEAEAE"/>
              <w:left w:val="nil"/>
              <w:bottom w:val="nil"/>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18.2%</w:t>
            </w:r>
          </w:p>
        </w:tc>
        <w:tc>
          <w:tcPr>
            <w:tcW w:w="1396" w:type="dxa"/>
            <w:tcBorders>
              <w:top w:val="single" w:sz="8" w:space="0" w:color="AEAEAE"/>
              <w:left w:val="single" w:sz="8" w:space="0" w:color="E0E0E0"/>
              <w:bottom w:val="nil"/>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76.9%</w:t>
            </w:r>
          </w:p>
        </w:tc>
        <w:tc>
          <w:tcPr>
            <w:tcW w:w="1396" w:type="dxa"/>
            <w:tcBorders>
              <w:top w:val="single" w:sz="8" w:space="0" w:color="AEAEAE"/>
              <w:left w:val="single" w:sz="8" w:space="0" w:color="E0E0E0"/>
              <w:bottom w:val="nil"/>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50.0%</w:t>
            </w:r>
          </w:p>
        </w:tc>
      </w:tr>
      <w:tr w:rsidR="00304A34" w:rsidRPr="00170514" w:rsidTr="00970554">
        <w:trPr>
          <w:cantSplit/>
          <w:trHeight w:val="287"/>
          <w:jc w:val="center"/>
        </w:trPr>
        <w:tc>
          <w:tcPr>
            <w:tcW w:w="2441" w:type="dxa"/>
            <w:gridSpan w:val="2"/>
            <w:vMerge w:val="restart"/>
            <w:tcBorders>
              <w:top w:val="single" w:sz="8" w:space="0" w:color="AEAEAE"/>
              <w:left w:val="nil"/>
              <w:bottom w:val="single" w:sz="8" w:space="0" w:color="152935"/>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r w:rsidRPr="00170514">
              <w:rPr>
                <w:rFonts w:asciiTheme="majorBidi" w:hAnsiTheme="majorBidi" w:cstheme="majorBidi"/>
                <w:b/>
                <w:bCs/>
                <w:lang w:val="en-GB"/>
              </w:rPr>
              <w:t>Total</w:t>
            </w:r>
          </w:p>
        </w:tc>
        <w:tc>
          <w:tcPr>
            <w:tcW w:w="2274" w:type="dxa"/>
            <w:tcBorders>
              <w:top w:val="single" w:sz="8" w:space="0" w:color="AEAEAE"/>
              <w:left w:val="nil"/>
              <w:bottom w:val="single" w:sz="8" w:space="0" w:color="AEAEAE"/>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Count</w:t>
            </w:r>
          </w:p>
        </w:tc>
        <w:tc>
          <w:tcPr>
            <w:tcW w:w="1524" w:type="dxa"/>
            <w:tcBorders>
              <w:top w:val="single" w:sz="8" w:space="0" w:color="AEAEAE"/>
              <w:left w:val="nil"/>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11</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13</w:t>
            </w:r>
          </w:p>
        </w:tc>
        <w:tc>
          <w:tcPr>
            <w:tcW w:w="1396" w:type="dxa"/>
            <w:tcBorders>
              <w:top w:val="single" w:sz="8" w:space="0" w:color="AEAEAE"/>
              <w:left w:val="single" w:sz="8" w:space="0" w:color="E0E0E0"/>
              <w:bottom w:val="single" w:sz="8" w:space="0" w:color="AEAEAE"/>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24</w:t>
            </w:r>
          </w:p>
        </w:tc>
      </w:tr>
      <w:tr w:rsidR="00304A34" w:rsidRPr="00170514" w:rsidTr="00970554">
        <w:trPr>
          <w:cantSplit/>
          <w:trHeight w:val="196"/>
          <w:jc w:val="center"/>
        </w:trPr>
        <w:tc>
          <w:tcPr>
            <w:tcW w:w="2441" w:type="dxa"/>
            <w:gridSpan w:val="2"/>
            <w:vMerge/>
            <w:tcBorders>
              <w:top w:val="single" w:sz="8" w:space="0" w:color="AEAEAE"/>
              <w:left w:val="nil"/>
              <w:bottom w:val="single" w:sz="8" w:space="0" w:color="152935"/>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2274" w:type="dxa"/>
            <w:tcBorders>
              <w:top w:val="single" w:sz="8" w:space="0" w:color="AEAEAE"/>
              <w:left w:val="nil"/>
              <w:bottom w:val="single" w:sz="8" w:space="0" w:color="AEAEAE"/>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Expected Count</w:t>
            </w:r>
          </w:p>
        </w:tc>
        <w:tc>
          <w:tcPr>
            <w:tcW w:w="1524" w:type="dxa"/>
            <w:tcBorders>
              <w:top w:val="single" w:sz="8" w:space="0" w:color="AEAEAE"/>
              <w:left w:val="nil"/>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11.0</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13.0</w:t>
            </w:r>
          </w:p>
        </w:tc>
        <w:tc>
          <w:tcPr>
            <w:tcW w:w="1396" w:type="dxa"/>
            <w:tcBorders>
              <w:top w:val="single" w:sz="8" w:space="0" w:color="AEAEAE"/>
              <w:left w:val="single" w:sz="8" w:space="0" w:color="E0E0E0"/>
              <w:bottom w:val="single" w:sz="8" w:space="0" w:color="AEAEAE"/>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24.0</w:t>
            </w:r>
          </w:p>
        </w:tc>
      </w:tr>
      <w:tr w:rsidR="00304A34" w:rsidRPr="00170514" w:rsidTr="00970554">
        <w:trPr>
          <w:cantSplit/>
          <w:trHeight w:val="196"/>
          <w:jc w:val="center"/>
        </w:trPr>
        <w:tc>
          <w:tcPr>
            <w:tcW w:w="2441" w:type="dxa"/>
            <w:gridSpan w:val="2"/>
            <w:vMerge/>
            <w:tcBorders>
              <w:top w:val="single" w:sz="8" w:space="0" w:color="AEAEAE"/>
              <w:left w:val="nil"/>
              <w:bottom w:val="single" w:sz="8" w:space="0" w:color="152935"/>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2274" w:type="dxa"/>
            <w:tcBorders>
              <w:top w:val="single" w:sz="8" w:space="0" w:color="AEAEAE"/>
              <w:left w:val="nil"/>
              <w:bottom w:val="single" w:sz="8" w:space="0" w:color="AEAEAE"/>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 within Gender</w:t>
            </w:r>
          </w:p>
        </w:tc>
        <w:tc>
          <w:tcPr>
            <w:tcW w:w="1524" w:type="dxa"/>
            <w:tcBorders>
              <w:top w:val="single" w:sz="8" w:space="0" w:color="AEAEAE"/>
              <w:left w:val="nil"/>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45.8%</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54.2%</w:t>
            </w:r>
          </w:p>
        </w:tc>
        <w:tc>
          <w:tcPr>
            <w:tcW w:w="1396" w:type="dxa"/>
            <w:tcBorders>
              <w:top w:val="single" w:sz="8" w:space="0" w:color="AEAEAE"/>
              <w:left w:val="single" w:sz="8" w:space="0" w:color="E0E0E0"/>
              <w:bottom w:val="single" w:sz="8" w:space="0" w:color="AEAEAE"/>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100.0%</w:t>
            </w:r>
          </w:p>
        </w:tc>
      </w:tr>
      <w:tr w:rsidR="00304A34" w:rsidRPr="00170514" w:rsidTr="00970554">
        <w:trPr>
          <w:cantSplit/>
          <w:trHeight w:val="196"/>
          <w:jc w:val="center"/>
        </w:trPr>
        <w:tc>
          <w:tcPr>
            <w:tcW w:w="2441" w:type="dxa"/>
            <w:gridSpan w:val="2"/>
            <w:vMerge/>
            <w:tcBorders>
              <w:top w:val="single" w:sz="8" w:space="0" w:color="AEAEAE"/>
              <w:left w:val="nil"/>
              <w:bottom w:val="single" w:sz="8" w:space="0" w:color="152935"/>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lang w:val="en-GB"/>
              </w:rPr>
            </w:pPr>
          </w:p>
        </w:tc>
        <w:tc>
          <w:tcPr>
            <w:tcW w:w="2274" w:type="dxa"/>
            <w:tcBorders>
              <w:top w:val="single" w:sz="8" w:space="0" w:color="AEAEAE"/>
              <w:left w:val="nil"/>
              <w:bottom w:val="single" w:sz="8" w:space="0" w:color="152935"/>
              <w:right w:val="nil"/>
            </w:tcBorders>
            <w:shd w:val="clear" w:color="auto" w:fill="E0E0E0"/>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 within CFUcat</w:t>
            </w:r>
          </w:p>
        </w:tc>
        <w:tc>
          <w:tcPr>
            <w:tcW w:w="1524" w:type="dxa"/>
            <w:tcBorders>
              <w:top w:val="single" w:sz="8" w:space="0" w:color="AEAEAE"/>
              <w:left w:val="nil"/>
              <w:bottom w:val="single" w:sz="8" w:space="0" w:color="152935"/>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100.0%</w:t>
            </w:r>
          </w:p>
        </w:tc>
        <w:tc>
          <w:tcPr>
            <w:tcW w:w="1396" w:type="dxa"/>
            <w:tcBorders>
              <w:top w:val="single" w:sz="8" w:space="0" w:color="AEAEAE"/>
              <w:left w:val="single" w:sz="8" w:space="0" w:color="E0E0E0"/>
              <w:bottom w:val="single" w:sz="8" w:space="0" w:color="152935"/>
              <w:right w:val="single" w:sz="8" w:space="0" w:color="E0E0E0"/>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100.0%</w:t>
            </w:r>
          </w:p>
        </w:tc>
        <w:tc>
          <w:tcPr>
            <w:tcW w:w="1396" w:type="dxa"/>
            <w:tcBorders>
              <w:top w:val="single" w:sz="8" w:space="0" w:color="AEAEAE"/>
              <w:left w:val="single" w:sz="8" w:space="0" w:color="E0E0E0"/>
              <w:bottom w:val="single" w:sz="8" w:space="0" w:color="152935"/>
              <w:right w:val="nil"/>
            </w:tcBorders>
            <w:shd w:val="clear" w:color="auto" w:fill="FFFFFF"/>
          </w:tcPr>
          <w:p w:rsidR="00304A34" w:rsidRPr="00170514" w:rsidRDefault="00304A34" w:rsidP="00970554">
            <w:pPr>
              <w:tabs>
                <w:tab w:val="left" w:pos="1500"/>
              </w:tabs>
              <w:spacing w:line="360" w:lineRule="auto"/>
              <w:jc w:val="center"/>
              <w:rPr>
                <w:rFonts w:asciiTheme="majorBidi" w:hAnsiTheme="majorBidi" w:cstheme="majorBidi"/>
                <w:b/>
                <w:bCs/>
                <w:sz w:val="20"/>
                <w:szCs w:val="20"/>
                <w:lang w:val="en-GB"/>
              </w:rPr>
            </w:pPr>
            <w:r w:rsidRPr="00170514">
              <w:rPr>
                <w:rFonts w:asciiTheme="majorBidi" w:hAnsiTheme="majorBidi" w:cstheme="majorBidi"/>
                <w:b/>
                <w:bCs/>
                <w:sz w:val="20"/>
                <w:szCs w:val="20"/>
                <w:lang w:val="en-GB"/>
              </w:rPr>
              <w:t>100.0%</w:t>
            </w:r>
          </w:p>
        </w:tc>
      </w:tr>
    </w:tbl>
    <w:p w:rsidR="00BC7ECE" w:rsidRDefault="00BC7ECE" w:rsidP="008B56E9">
      <w:pPr>
        <w:shd w:val="clear" w:color="auto" w:fill="FFFFFF" w:themeFill="background1"/>
        <w:rPr>
          <w:color w:val="000000" w:themeColor="text1"/>
          <w:sz w:val="28"/>
          <w:szCs w:val="28"/>
        </w:rPr>
      </w:pPr>
    </w:p>
    <w:p w:rsidR="00BC7ECE" w:rsidRDefault="00304A34" w:rsidP="008B56E9">
      <w:pPr>
        <w:shd w:val="clear" w:color="auto" w:fill="FFFFFF" w:themeFill="background1"/>
        <w:rPr>
          <w:color w:val="000000" w:themeColor="text1"/>
          <w:sz w:val="28"/>
          <w:szCs w:val="28"/>
        </w:rPr>
      </w:pPr>
      <w:r>
        <w:rPr>
          <w:color w:val="000000" w:themeColor="text1"/>
          <w:sz w:val="28"/>
          <w:szCs w:val="28"/>
        </w:rPr>
        <w:lastRenderedPageBreak/>
        <w:t>Table3</w:t>
      </w:r>
    </w:p>
    <w:tbl>
      <w:tblPr>
        <w:tblStyle w:val="a5"/>
        <w:tblW w:w="9558" w:type="dxa"/>
        <w:tblLayout w:type="fixed"/>
        <w:tblLook w:val="0000" w:firstRow="0" w:lastRow="0" w:firstColumn="0" w:lastColumn="0" w:noHBand="0" w:noVBand="0"/>
      </w:tblPr>
      <w:tblGrid>
        <w:gridCol w:w="2460"/>
        <w:gridCol w:w="1029"/>
        <w:gridCol w:w="1029"/>
        <w:gridCol w:w="1476"/>
        <w:gridCol w:w="1476"/>
        <w:gridCol w:w="2088"/>
      </w:tblGrid>
      <w:tr w:rsidR="00304A34" w:rsidRPr="006D753A" w:rsidTr="00970554">
        <w:tc>
          <w:tcPr>
            <w:tcW w:w="9558" w:type="dxa"/>
            <w:gridSpan w:val="6"/>
          </w:tcPr>
          <w:p w:rsidR="00304A34" w:rsidRPr="00E0600A" w:rsidRDefault="00304A34" w:rsidP="00970554">
            <w:pPr>
              <w:autoSpaceDE w:val="0"/>
              <w:autoSpaceDN w:val="0"/>
              <w:adjustRightInd w:val="0"/>
              <w:spacing w:line="320" w:lineRule="atLeast"/>
              <w:ind w:left="60" w:right="60"/>
              <w:jc w:val="center"/>
              <w:rPr>
                <w:rFonts w:ascii="Arial" w:hAnsi="Arial" w:cs="Arial"/>
                <w:sz w:val="20"/>
                <w:szCs w:val="20"/>
                <w:lang w:val="en-GB"/>
              </w:rPr>
            </w:pPr>
            <w:r w:rsidRPr="00E0600A">
              <w:rPr>
                <w:rFonts w:ascii="Arial" w:hAnsi="Arial" w:cs="Arial"/>
                <w:sz w:val="20"/>
                <w:szCs w:val="20"/>
                <w:lang w:val="en-GB"/>
              </w:rPr>
              <w:t>Chi-Square Tests</w:t>
            </w:r>
          </w:p>
        </w:tc>
      </w:tr>
      <w:tr w:rsidR="00304A34" w:rsidRPr="006D753A" w:rsidTr="00970554">
        <w:tc>
          <w:tcPr>
            <w:tcW w:w="2460"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1029" w:type="dxa"/>
          </w:tcPr>
          <w:p w:rsidR="00304A34" w:rsidRPr="00856965" w:rsidRDefault="00304A34" w:rsidP="00970554">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Value</w:t>
            </w:r>
          </w:p>
        </w:tc>
        <w:tc>
          <w:tcPr>
            <w:tcW w:w="1029" w:type="dxa"/>
          </w:tcPr>
          <w:p w:rsidR="00304A34" w:rsidRPr="00856965" w:rsidRDefault="00304A34" w:rsidP="00970554">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df</w:t>
            </w:r>
          </w:p>
        </w:tc>
        <w:tc>
          <w:tcPr>
            <w:tcW w:w="1476" w:type="dxa"/>
          </w:tcPr>
          <w:p w:rsidR="00304A34" w:rsidRPr="00856965" w:rsidRDefault="00304A34" w:rsidP="00970554">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Asymptotic Significance (2-sided)</w:t>
            </w:r>
          </w:p>
        </w:tc>
        <w:tc>
          <w:tcPr>
            <w:tcW w:w="1476" w:type="dxa"/>
          </w:tcPr>
          <w:p w:rsidR="00304A34" w:rsidRPr="00856965" w:rsidRDefault="00304A34" w:rsidP="00970554">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Exact Sig. (2-sided)</w:t>
            </w:r>
          </w:p>
        </w:tc>
        <w:tc>
          <w:tcPr>
            <w:tcW w:w="2088" w:type="dxa"/>
          </w:tcPr>
          <w:p w:rsidR="00304A34" w:rsidRPr="00856965" w:rsidRDefault="00304A34" w:rsidP="00970554">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Exact Sig. (1-sided)</w:t>
            </w:r>
          </w:p>
        </w:tc>
      </w:tr>
      <w:tr w:rsidR="00304A34" w:rsidRPr="006D753A" w:rsidTr="00970554">
        <w:tc>
          <w:tcPr>
            <w:tcW w:w="2460" w:type="dxa"/>
          </w:tcPr>
          <w:p w:rsidR="00304A34" w:rsidRPr="00856965" w:rsidRDefault="00304A34" w:rsidP="00970554">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Pearson Chi-Square</w:t>
            </w:r>
          </w:p>
        </w:tc>
        <w:tc>
          <w:tcPr>
            <w:tcW w:w="1029"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8.224</w:t>
            </w:r>
            <w:r w:rsidRPr="00856965">
              <w:rPr>
                <w:rFonts w:ascii="Arial" w:hAnsi="Arial" w:cs="Arial"/>
                <w:sz w:val="18"/>
                <w:szCs w:val="18"/>
                <w:vertAlign w:val="superscript"/>
                <w:lang w:val="en-GB"/>
              </w:rPr>
              <w:t>a</w:t>
            </w:r>
          </w:p>
        </w:tc>
        <w:tc>
          <w:tcPr>
            <w:tcW w:w="1029"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1</w:t>
            </w:r>
          </w:p>
        </w:tc>
        <w:tc>
          <w:tcPr>
            <w:tcW w:w="1476"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.004</w:t>
            </w:r>
          </w:p>
        </w:tc>
        <w:tc>
          <w:tcPr>
            <w:tcW w:w="1476"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2088"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r>
      <w:tr w:rsidR="00304A34" w:rsidRPr="006D753A" w:rsidTr="00970554">
        <w:tc>
          <w:tcPr>
            <w:tcW w:w="2460" w:type="dxa"/>
          </w:tcPr>
          <w:p w:rsidR="00304A34" w:rsidRPr="00856965" w:rsidRDefault="00304A34" w:rsidP="00970554">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Continuity Correction</w:t>
            </w:r>
            <w:r w:rsidRPr="00856965">
              <w:rPr>
                <w:rFonts w:ascii="Arial" w:hAnsi="Arial" w:cs="Arial"/>
                <w:sz w:val="18"/>
                <w:szCs w:val="18"/>
                <w:vertAlign w:val="superscript"/>
                <w:lang w:val="en-GB"/>
              </w:rPr>
              <w:t>b</w:t>
            </w:r>
          </w:p>
        </w:tc>
        <w:tc>
          <w:tcPr>
            <w:tcW w:w="1029"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6.042</w:t>
            </w:r>
          </w:p>
        </w:tc>
        <w:tc>
          <w:tcPr>
            <w:tcW w:w="1029"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1</w:t>
            </w:r>
          </w:p>
        </w:tc>
        <w:tc>
          <w:tcPr>
            <w:tcW w:w="1476"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.014</w:t>
            </w:r>
          </w:p>
        </w:tc>
        <w:tc>
          <w:tcPr>
            <w:tcW w:w="1476"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2088"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r>
      <w:tr w:rsidR="00304A34" w:rsidRPr="006D753A" w:rsidTr="00970554">
        <w:tc>
          <w:tcPr>
            <w:tcW w:w="2460" w:type="dxa"/>
          </w:tcPr>
          <w:p w:rsidR="00304A34" w:rsidRPr="00856965" w:rsidRDefault="00304A34" w:rsidP="00970554">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Likelihood Ratio</w:t>
            </w:r>
          </w:p>
        </w:tc>
        <w:tc>
          <w:tcPr>
            <w:tcW w:w="1029"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8.795</w:t>
            </w:r>
          </w:p>
        </w:tc>
        <w:tc>
          <w:tcPr>
            <w:tcW w:w="1029"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1</w:t>
            </w:r>
          </w:p>
        </w:tc>
        <w:tc>
          <w:tcPr>
            <w:tcW w:w="1476"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.003</w:t>
            </w:r>
          </w:p>
        </w:tc>
        <w:tc>
          <w:tcPr>
            <w:tcW w:w="1476"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2088"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r>
      <w:tr w:rsidR="00304A34" w:rsidRPr="006D753A" w:rsidTr="00970554">
        <w:tc>
          <w:tcPr>
            <w:tcW w:w="2460" w:type="dxa"/>
          </w:tcPr>
          <w:p w:rsidR="00304A34" w:rsidRPr="00856965" w:rsidRDefault="00304A34" w:rsidP="00970554">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Fisher's Exact Test</w:t>
            </w:r>
          </w:p>
        </w:tc>
        <w:tc>
          <w:tcPr>
            <w:tcW w:w="1029"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1029"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1476"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1476"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.012</w:t>
            </w:r>
          </w:p>
        </w:tc>
        <w:tc>
          <w:tcPr>
            <w:tcW w:w="2088"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.006</w:t>
            </w:r>
          </w:p>
        </w:tc>
      </w:tr>
      <w:tr w:rsidR="00304A34" w:rsidRPr="006D753A" w:rsidTr="00970554">
        <w:tc>
          <w:tcPr>
            <w:tcW w:w="2460" w:type="dxa"/>
          </w:tcPr>
          <w:p w:rsidR="00304A34" w:rsidRPr="00856965" w:rsidRDefault="00304A34" w:rsidP="00970554">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Linear-by-Linear Association</w:t>
            </w:r>
          </w:p>
        </w:tc>
        <w:tc>
          <w:tcPr>
            <w:tcW w:w="1029"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7.881</w:t>
            </w:r>
          </w:p>
        </w:tc>
        <w:tc>
          <w:tcPr>
            <w:tcW w:w="1029"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1</w:t>
            </w:r>
          </w:p>
        </w:tc>
        <w:tc>
          <w:tcPr>
            <w:tcW w:w="1476"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.005</w:t>
            </w:r>
          </w:p>
        </w:tc>
        <w:tc>
          <w:tcPr>
            <w:tcW w:w="1476"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2088"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r>
      <w:tr w:rsidR="00304A34" w:rsidRPr="006D753A" w:rsidTr="00970554">
        <w:tc>
          <w:tcPr>
            <w:tcW w:w="2460" w:type="dxa"/>
          </w:tcPr>
          <w:p w:rsidR="00304A34" w:rsidRPr="00856965" w:rsidRDefault="00304A34" w:rsidP="00970554">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N of Valid Cases</w:t>
            </w:r>
          </w:p>
        </w:tc>
        <w:tc>
          <w:tcPr>
            <w:tcW w:w="1029" w:type="dxa"/>
          </w:tcPr>
          <w:p w:rsidR="00304A34" w:rsidRPr="00856965" w:rsidRDefault="00304A34" w:rsidP="00970554">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24</w:t>
            </w:r>
          </w:p>
        </w:tc>
        <w:tc>
          <w:tcPr>
            <w:tcW w:w="1029"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1476"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1476"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c>
          <w:tcPr>
            <w:tcW w:w="2088" w:type="dxa"/>
          </w:tcPr>
          <w:p w:rsidR="00304A34" w:rsidRPr="00856965" w:rsidRDefault="00304A34" w:rsidP="00970554">
            <w:pPr>
              <w:autoSpaceDE w:val="0"/>
              <w:autoSpaceDN w:val="0"/>
              <w:adjustRightInd w:val="0"/>
              <w:rPr>
                <w:rFonts w:ascii="Times New Roman" w:hAnsi="Times New Roman" w:cs="Times New Roman"/>
                <w:sz w:val="18"/>
                <w:szCs w:val="18"/>
                <w:lang w:val="en-GB"/>
              </w:rPr>
            </w:pPr>
          </w:p>
        </w:tc>
      </w:tr>
      <w:tr w:rsidR="00304A34" w:rsidRPr="006D753A" w:rsidTr="00970554">
        <w:tc>
          <w:tcPr>
            <w:tcW w:w="9558" w:type="dxa"/>
            <w:gridSpan w:val="6"/>
          </w:tcPr>
          <w:p w:rsidR="00304A34" w:rsidRPr="00856965" w:rsidRDefault="00304A34" w:rsidP="00970554">
            <w:pPr>
              <w:autoSpaceDE w:val="0"/>
              <w:autoSpaceDN w:val="0"/>
              <w:adjustRightInd w:val="0"/>
              <w:spacing w:line="320" w:lineRule="atLeast"/>
              <w:ind w:right="60"/>
              <w:rPr>
                <w:rFonts w:ascii="Arial" w:hAnsi="Arial" w:cs="Arial"/>
                <w:sz w:val="18"/>
                <w:szCs w:val="18"/>
                <w:lang w:val="en-GB"/>
              </w:rPr>
            </w:pPr>
          </w:p>
        </w:tc>
      </w:tr>
      <w:tr w:rsidR="00304A34" w:rsidRPr="006D753A" w:rsidTr="00970554">
        <w:tc>
          <w:tcPr>
            <w:tcW w:w="9558" w:type="dxa"/>
            <w:gridSpan w:val="6"/>
          </w:tcPr>
          <w:p w:rsidR="00304A34" w:rsidRPr="00856965" w:rsidRDefault="00304A34" w:rsidP="00970554">
            <w:pPr>
              <w:autoSpaceDE w:val="0"/>
              <w:autoSpaceDN w:val="0"/>
              <w:adjustRightInd w:val="0"/>
              <w:spacing w:line="320" w:lineRule="atLeast"/>
              <w:ind w:right="60"/>
              <w:rPr>
                <w:rFonts w:ascii="Arial" w:hAnsi="Arial" w:cs="Arial"/>
                <w:sz w:val="18"/>
                <w:szCs w:val="18"/>
                <w:lang w:val="en-GB"/>
              </w:rPr>
            </w:pPr>
          </w:p>
        </w:tc>
      </w:tr>
    </w:tbl>
    <w:p w:rsidR="00BC7ECE" w:rsidRDefault="00BC7ECE" w:rsidP="008B56E9">
      <w:pPr>
        <w:shd w:val="clear" w:color="auto" w:fill="FFFFFF" w:themeFill="background1"/>
        <w:rPr>
          <w:color w:val="000000" w:themeColor="text1"/>
          <w:sz w:val="28"/>
          <w:szCs w:val="28"/>
        </w:rPr>
      </w:pPr>
    </w:p>
    <w:p w:rsidR="008B56E9" w:rsidRPr="008B56E9" w:rsidRDefault="00BC7ECE" w:rsidP="00BC7ECE">
      <w:pPr>
        <w:shd w:val="clear" w:color="auto" w:fill="FFFFFF" w:themeFill="background1"/>
        <w:rPr>
          <w:color w:val="000000" w:themeColor="text1"/>
          <w:sz w:val="28"/>
          <w:szCs w:val="28"/>
        </w:rPr>
      </w:pPr>
      <w:r>
        <w:rPr>
          <w:rFonts w:ascii="Times New Roman" w:hAnsi="Times New Roman" w:cs="Times New Roman"/>
          <w:noProof/>
          <w:sz w:val="24"/>
          <w:szCs w:val="24"/>
        </w:rPr>
        <w:drawing>
          <wp:inline distT="0" distB="0" distL="0" distR="0" wp14:anchorId="341DCAE6" wp14:editId="75FDB69D">
            <wp:extent cx="5486400" cy="3228838"/>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86400" cy="3228838"/>
                    </a:xfrm>
                    <a:prstGeom prst="rect">
                      <a:avLst/>
                    </a:prstGeom>
                    <a:noFill/>
                    <a:ln>
                      <a:noFill/>
                    </a:ln>
                  </pic:spPr>
                </pic:pic>
              </a:graphicData>
            </a:graphic>
          </wp:inline>
        </w:drawing>
      </w:r>
    </w:p>
    <w:p w:rsidR="00304A34" w:rsidRDefault="00304A34" w:rsidP="00304A34">
      <w:pPr>
        <w:shd w:val="clear" w:color="auto" w:fill="FFFFFF" w:themeFill="background1"/>
        <w:jc w:val="center"/>
        <w:rPr>
          <w:color w:val="000000" w:themeColor="text1"/>
          <w:sz w:val="28"/>
          <w:szCs w:val="28"/>
        </w:rPr>
      </w:pPr>
      <w:r>
        <w:rPr>
          <w:color w:val="000000" w:themeColor="text1"/>
          <w:sz w:val="28"/>
          <w:szCs w:val="28"/>
        </w:rPr>
        <w:t>Fig2</w:t>
      </w:r>
    </w:p>
    <w:p w:rsidR="008B56E9" w:rsidRPr="008B56E9" w:rsidRDefault="008B56E9" w:rsidP="008B56E9">
      <w:pPr>
        <w:shd w:val="clear" w:color="auto" w:fill="FFFFFF" w:themeFill="background1"/>
        <w:rPr>
          <w:color w:val="000000" w:themeColor="text1"/>
          <w:sz w:val="28"/>
          <w:szCs w:val="28"/>
        </w:rPr>
      </w:pPr>
      <w:r w:rsidRPr="008B56E9">
        <w:rPr>
          <w:color w:val="000000" w:themeColor="text1"/>
          <w:sz w:val="28"/>
          <w:szCs w:val="28"/>
        </w:rPr>
        <w:t xml:space="preserve">The </w:t>
      </w:r>
      <w:r w:rsidRPr="008B56E9">
        <w:rPr>
          <w:b/>
          <w:bCs/>
          <w:color w:val="000000" w:themeColor="text1"/>
          <w:sz w:val="28"/>
          <w:szCs w:val="28"/>
        </w:rPr>
        <w:t>result</w:t>
      </w:r>
      <w:r w:rsidRPr="008B56E9">
        <w:rPr>
          <w:color w:val="000000" w:themeColor="text1"/>
          <w:sz w:val="28"/>
          <w:szCs w:val="28"/>
        </w:rPr>
        <w:t xml:space="preserve"> of the statistical result of the samples: </w:t>
      </w:r>
    </w:p>
    <w:p w:rsidR="006D3CC1" w:rsidRDefault="00AC59CF" w:rsidP="0007720B">
      <w:pPr>
        <w:shd w:val="clear" w:color="auto" w:fill="FFFFFF" w:themeFill="background1"/>
        <w:rPr>
          <w:color w:val="000000" w:themeColor="text1"/>
          <w:sz w:val="28"/>
          <w:szCs w:val="28"/>
        </w:rPr>
      </w:pPr>
      <w:r>
        <w:rPr>
          <w:color w:val="000000" w:themeColor="text1"/>
          <w:sz w:val="28"/>
          <w:szCs w:val="28"/>
        </w:rPr>
        <w:t>The result show 2 from the female urine sample was no growth of bacteria , 8was overall no</w:t>
      </w:r>
      <w:r w:rsidR="00D7250C">
        <w:rPr>
          <w:color w:val="000000" w:themeColor="text1"/>
          <w:sz w:val="28"/>
          <w:szCs w:val="28"/>
        </w:rPr>
        <w:t xml:space="preserve"> significant growth and</w:t>
      </w:r>
      <w:r>
        <w:rPr>
          <w:color w:val="000000" w:themeColor="text1"/>
          <w:sz w:val="28"/>
          <w:szCs w:val="28"/>
        </w:rPr>
        <w:t xml:space="preserve"> </w:t>
      </w:r>
      <w:r w:rsidR="00D7250C">
        <w:rPr>
          <w:color w:val="000000" w:themeColor="text1"/>
          <w:sz w:val="28"/>
          <w:szCs w:val="28"/>
        </w:rPr>
        <w:t xml:space="preserve">2 significant growth this mean only 8 females has asymptomatic bacteriuria while the result of males is no </w:t>
      </w:r>
      <w:r w:rsidR="00D7250C">
        <w:rPr>
          <w:color w:val="000000" w:themeColor="text1"/>
          <w:sz w:val="28"/>
          <w:szCs w:val="28"/>
        </w:rPr>
        <w:lastRenderedPageBreak/>
        <w:t xml:space="preserve">growth </w:t>
      </w:r>
      <w:r w:rsidR="00E04197">
        <w:rPr>
          <w:color w:val="000000" w:themeColor="text1"/>
          <w:sz w:val="28"/>
          <w:szCs w:val="28"/>
        </w:rPr>
        <w:t>9  show table 2 ,3 .</w:t>
      </w:r>
      <w:r w:rsidR="002D2501">
        <w:rPr>
          <w:color w:val="000000" w:themeColor="text1"/>
          <w:sz w:val="28"/>
          <w:szCs w:val="28"/>
        </w:rPr>
        <w:t xml:space="preserve"> </w:t>
      </w:r>
      <w:r w:rsidR="00EB268C">
        <w:rPr>
          <w:color w:val="000000" w:themeColor="text1"/>
          <w:sz w:val="28"/>
          <w:szCs w:val="28"/>
        </w:rPr>
        <w:t xml:space="preserve">  according to  results of fishers exact test in spss  p</w:t>
      </w:r>
      <w:r w:rsidR="00560967">
        <w:rPr>
          <w:color w:val="000000" w:themeColor="text1"/>
          <w:sz w:val="28"/>
          <w:szCs w:val="28"/>
        </w:rPr>
        <w:t xml:space="preserve"> </w:t>
      </w:r>
      <w:r w:rsidR="00EB268C">
        <w:rPr>
          <w:color w:val="000000" w:themeColor="text1"/>
          <w:sz w:val="28"/>
          <w:szCs w:val="28"/>
        </w:rPr>
        <w:t xml:space="preserve">values less than 0.05 so this test is significant  so we accept the hypothesis 1 </w:t>
      </w:r>
    </w:p>
    <w:p w:rsidR="00EB268C" w:rsidRPr="0007720B" w:rsidRDefault="00EB268C" w:rsidP="00EB268C">
      <w:pPr>
        <w:shd w:val="clear" w:color="auto" w:fill="FFFFFF" w:themeFill="background1"/>
        <w:rPr>
          <w:b/>
          <w:bCs/>
          <w:color w:val="000000" w:themeColor="text1"/>
          <w:sz w:val="28"/>
          <w:szCs w:val="28"/>
        </w:rPr>
      </w:pPr>
      <w:r w:rsidRPr="0007720B">
        <w:rPr>
          <w:b/>
          <w:bCs/>
          <w:color w:val="000000" w:themeColor="text1"/>
          <w:sz w:val="28"/>
          <w:szCs w:val="28"/>
        </w:rPr>
        <w:t xml:space="preserve">Discussion </w:t>
      </w:r>
    </w:p>
    <w:p w:rsidR="001C3100" w:rsidRDefault="00560967" w:rsidP="00304A34">
      <w:pPr>
        <w:shd w:val="clear" w:color="auto" w:fill="FFFFFF" w:themeFill="background1"/>
        <w:rPr>
          <w:color w:val="000000" w:themeColor="text1"/>
          <w:sz w:val="28"/>
          <w:szCs w:val="28"/>
        </w:rPr>
      </w:pPr>
      <w:r>
        <w:rPr>
          <w:color w:val="000000" w:themeColor="text1"/>
          <w:sz w:val="28"/>
          <w:szCs w:val="28"/>
        </w:rPr>
        <w:t xml:space="preserve">In the result of these sample , it was clear that females are more susceptible to bacteria in urine than men the result is difference in the arithmetic mean of samples when we deal with them statistically  program statistic (spss). </w:t>
      </w:r>
      <w:r w:rsidR="00B00830">
        <w:rPr>
          <w:color w:val="000000" w:themeColor="text1"/>
          <w:sz w:val="28"/>
          <w:szCs w:val="28"/>
        </w:rPr>
        <w:t>When you use  fisher exact test, will depend on the p value to reject or accept the hypothesis according to table</w:t>
      </w:r>
      <w:r w:rsidR="00304A34">
        <w:rPr>
          <w:color w:val="000000" w:themeColor="text1"/>
          <w:sz w:val="28"/>
          <w:szCs w:val="28"/>
        </w:rPr>
        <w:t>3</w:t>
      </w:r>
      <w:r w:rsidR="00B00830">
        <w:rPr>
          <w:color w:val="000000" w:themeColor="text1"/>
          <w:sz w:val="28"/>
          <w:szCs w:val="28"/>
        </w:rPr>
        <w:t xml:space="preserve">,pwithapeak less than 0.05 we accept H1 which states that there is relationship  between gender and growth and reject H0which states that there is no relationship between gender and growth </w:t>
      </w:r>
      <w:r w:rsidR="001C3100">
        <w:rPr>
          <w:color w:val="000000" w:themeColor="text1"/>
          <w:sz w:val="28"/>
          <w:szCs w:val="28"/>
        </w:rPr>
        <w:t>and also simple Bar agrees with this theory, seen fige2.</w:t>
      </w:r>
    </w:p>
    <w:p w:rsidR="008F3918" w:rsidRDefault="001C3100" w:rsidP="008F3918">
      <w:pPr>
        <w:shd w:val="clear" w:color="auto" w:fill="FFFFFF" w:themeFill="background1"/>
        <w:rPr>
          <w:color w:val="000000" w:themeColor="text1"/>
          <w:sz w:val="28"/>
          <w:szCs w:val="28"/>
        </w:rPr>
      </w:pPr>
      <w:r>
        <w:rPr>
          <w:color w:val="000000" w:themeColor="text1"/>
          <w:sz w:val="28"/>
          <w:szCs w:val="28"/>
        </w:rPr>
        <w:t xml:space="preserve">If there is a bacterial growth on the culture then this person </w:t>
      </w:r>
      <w:r w:rsidR="007F596F">
        <w:rPr>
          <w:color w:val="000000" w:themeColor="text1"/>
          <w:sz w:val="28"/>
          <w:szCs w:val="28"/>
        </w:rPr>
        <w:t xml:space="preserve">will be </w:t>
      </w:r>
      <w:r>
        <w:rPr>
          <w:color w:val="000000" w:themeColor="text1"/>
          <w:sz w:val="28"/>
          <w:szCs w:val="28"/>
        </w:rPr>
        <w:t xml:space="preserve"> infected with uti and if there is no growth then this means that he is not infected with uti</w:t>
      </w:r>
      <w:r w:rsidR="008F3918">
        <w:rPr>
          <w:color w:val="000000" w:themeColor="text1"/>
          <w:sz w:val="28"/>
          <w:szCs w:val="28"/>
        </w:rPr>
        <w:t xml:space="preserve">. So we can say that women are more susceptible to uti than men, there are several factors that help with that ex </w:t>
      </w:r>
    </w:p>
    <w:p w:rsidR="008F3918" w:rsidRPr="008F3918" w:rsidRDefault="008F3918" w:rsidP="008F3918">
      <w:pPr>
        <w:shd w:val="clear" w:color="auto" w:fill="FFFFFF" w:themeFill="background1"/>
        <w:rPr>
          <w:color w:val="000000" w:themeColor="text1"/>
          <w:sz w:val="28"/>
          <w:szCs w:val="28"/>
        </w:rPr>
      </w:pPr>
      <w:r>
        <w:rPr>
          <w:color w:val="000000" w:themeColor="text1"/>
          <w:sz w:val="28"/>
          <w:szCs w:val="28"/>
        </w:rPr>
        <w:t>1</w:t>
      </w:r>
      <w:r w:rsidR="001C3100">
        <w:rPr>
          <w:color w:val="000000" w:themeColor="text1"/>
          <w:sz w:val="28"/>
          <w:szCs w:val="28"/>
        </w:rPr>
        <w:t xml:space="preserve">  </w:t>
      </w:r>
      <w:r w:rsidRPr="008F3918">
        <w:rPr>
          <w:color w:val="000000" w:themeColor="text1"/>
          <w:sz w:val="28"/>
          <w:szCs w:val="28"/>
        </w:rPr>
        <w:t>Female anatomy. A woman has a shorter urethra than a man does, which shortens the distance that bacteria must travel to reach the bladder.</w:t>
      </w:r>
    </w:p>
    <w:p w:rsidR="008F3918" w:rsidRPr="008F3918" w:rsidRDefault="008F3918" w:rsidP="008F3918">
      <w:pPr>
        <w:shd w:val="clear" w:color="auto" w:fill="FFFFFF" w:themeFill="background1"/>
        <w:rPr>
          <w:color w:val="000000" w:themeColor="text1"/>
          <w:sz w:val="28"/>
          <w:szCs w:val="28"/>
        </w:rPr>
      </w:pPr>
      <w:r>
        <w:rPr>
          <w:color w:val="000000" w:themeColor="text1"/>
          <w:sz w:val="28"/>
          <w:szCs w:val="28"/>
        </w:rPr>
        <w:t>2</w:t>
      </w:r>
      <w:r w:rsidRPr="008F3918">
        <w:rPr>
          <w:color w:val="000000" w:themeColor="text1"/>
          <w:sz w:val="28"/>
          <w:szCs w:val="28"/>
        </w:rPr>
        <w:t>Sexual activity. Sexually active women tend to have more UTIs than do women who aren't sexually active. Having a new sexual partner also increases your risk.</w:t>
      </w:r>
    </w:p>
    <w:p w:rsidR="008F3918" w:rsidRPr="008F3918" w:rsidRDefault="008F3918" w:rsidP="008F3918">
      <w:pPr>
        <w:shd w:val="clear" w:color="auto" w:fill="FFFFFF" w:themeFill="background1"/>
        <w:rPr>
          <w:color w:val="000000" w:themeColor="text1"/>
          <w:sz w:val="28"/>
          <w:szCs w:val="28"/>
        </w:rPr>
      </w:pPr>
      <w:r>
        <w:rPr>
          <w:color w:val="000000" w:themeColor="text1"/>
          <w:sz w:val="28"/>
          <w:szCs w:val="28"/>
        </w:rPr>
        <w:t>3</w:t>
      </w:r>
      <w:r w:rsidRPr="008F3918">
        <w:rPr>
          <w:color w:val="000000" w:themeColor="text1"/>
          <w:sz w:val="28"/>
          <w:szCs w:val="28"/>
        </w:rPr>
        <w:t>Certain types of birth control. Women who use diaphragms for birth control may be at higher risk, as well as women who use spermicidal agents.</w:t>
      </w:r>
    </w:p>
    <w:p w:rsidR="004E74E5" w:rsidRDefault="008F3918" w:rsidP="0007720B">
      <w:pPr>
        <w:shd w:val="clear" w:color="auto" w:fill="FFFFFF" w:themeFill="background1"/>
        <w:rPr>
          <w:color w:val="000000" w:themeColor="text1"/>
          <w:sz w:val="28"/>
          <w:szCs w:val="28"/>
          <w:lang w:bidi="ar-LY"/>
        </w:rPr>
      </w:pPr>
      <w:r>
        <w:rPr>
          <w:color w:val="000000" w:themeColor="text1"/>
          <w:sz w:val="28"/>
          <w:szCs w:val="28"/>
        </w:rPr>
        <w:t>4</w:t>
      </w:r>
      <w:r w:rsidRPr="008F3918">
        <w:rPr>
          <w:color w:val="000000" w:themeColor="text1"/>
          <w:sz w:val="28"/>
          <w:szCs w:val="28"/>
        </w:rPr>
        <w:t>Menopause. After menopause, a decline in circulating estrogen causes changes in the urinary tract that make you more vulnerable to infection</w:t>
      </w:r>
      <w:r>
        <w:rPr>
          <w:color w:val="000000" w:themeColor="text1"/>
          <w:sz w:val="28"/>
          <w:szCs w:val="28"/>
          <w:lang w:bidi="ar-LY"/>
        </w:rPr>
        <w:t>.</w:t>
      </w:r>
    </w:p>
    <w:p w:rsidR="007F596F" w:rsidRDefault="007F596F" w:rsidP="008F3918">
      <w:pPr>
        <w:shd w:val="clear" w:color="auto" w:fill="FFFFFF" w:themeFill="background1"/>
        <w:rPr>
          <w:color w:val="000000" w:themeColor="text1"/>
          <w:sz w:val="28"/>
          <w:szCs w:val="28"/>
          <w:lang w:bidi="ar-LY"/>
        </w:rPr>
      </w:pPr>
      <w:r>
        <w:rPr>
          <w:color w:val="000000" w:themeColor="text1"/>
          <w:sz w:val="28"/>
          <w:szCs w:val="28"/>
          <w:lang w:bidi="ar-LY"/>
        </w:rPr>
        <w:t>According to the results of urine culture that we used in the laboratory and from which we obtained a result equal to</w:t>
      </w:r>
      <w:r w:rsidRPr="007F596F">
        <w:rPr>
          <w:color w:val="000000" w:themeColor="text1"/>
          <w:sz w:val="28"/>
          <w:szCs w:val="28"/>
          <w:lang w:bidi="ar-LY"/>
        </w:rPr>
        <w:t>.so number of colony on my culture equal832 and loop used0.01ml so when multiple number of colony in 100 equal 83,200 so result negative  because the number of bacteria on culture must be equal 10,000 to say it is positive</w:t>
      </w:r>
      <w:r>
        <w:rPr>
          <w:color w:val="000000" w:themeColor="text1"/>
          <w:sz w:val="28"/>
          <w:szCs w:val="28"/>
          <w:lang w:bidi="ar-LY"/>
        </w:rPr>
        <w:t>.</w:t>
      </w:r>
    </w:p>
    <w:p w:rsidR="005F0F12" w:rsidRDefault="005F0F12" w:rsidP="008F3918">
      <w:pPr>
        <w:shd w:val="clear" w:color="auto" w:fill="FFFFFF" w:themeFill="background1"/>
        <w:rPr>
          <w:b/>
          <w:bCs/>
          <w:color w:val="000000" w:themeColor="text1"/>
          <w:sz w:val="28"/>
          <w:szCs w:val="28"/>
          <w:lang w:bidi="ar-LY"/>
        </w:rPr>
      </w:pPr>
      <w:r w:rsidRPr="005F0F12">
        <w:rPr>
          <w:b/>
          <w:bCs/>
          <w:color w:val="000000" w:themeColor="text1"/>
          <w:sz w:val="28"/>
          <w:szCs w:val="28"/>
          <w:lang w:bidi="ar-LY"/>
        </w:rPr>
        <w:lastRenderedPageBreak/>
        <w:t>Conclusion</w:t>
      </w:r>
    </w:p>
    <w:p w:rsidR="005F0F12" w:rsidRDefault="00DC1AFB" w:rsidP="00DC1AFB">
      <w:pPr>
        <w:shd w:val="clear" w:color="auto" w:fill="FFFFFF" w:themeFill="background1"/>
        <w:rPr>
          <w:color w:val="000000" w:themeColor="text1"/>
          <w:sz w:val="28"/>
          <w:szCs w:val="28"/>
          <w:lang w:bidi="ar-LY"/>
        </w:rPr>
      </w:pPr>
      <w:r>
        <w:rPr>
          <w:color w:val="000000" w:themeColor="text1"/>
          <w:sz w:val="28"/>
          <w:szCs w:val="28"/>
          <w:lang w:bidi="ar-LY"/>
        </w:rPr>
        <w:t>According to the statistical results related to the levels of bacterial infection in urine in women and men, that indicate that the variance of the samples for males is greater than that of female sample, due to the above mentioned risk factor.</w:t>
      </w:r>
    </w:p>
    <w:p w:rsidR="00DC1AFB" w:rsidRDefault="00DC1AFB" w:rsidP="00DC1AFB">
      <w:pPr>
        <w:shd w:val="clear" w:color="auto" w:fill="FFFFFF" w:themeFill="background1"/>
        <w:rPr>
          <w:color w:val="000000" w:themeColor="text1"/>
          <w:sz w:val="28"/>
          <w:szCs w:val="28"/>
          <w:lang w:bidi="ar-LY"/>
        </w:rPr>
      </w:pPr>
      <w:r>
        <w:rPr>
          <w:color w:val="000000" w:themeColor="text1"/>
          <w:sz w:val="28"/>
          <w:szCs w:val="28"/>
          <w:lang w:bidi="ar-LY"/>
        </w:rPr>
        <w:t xml:space="preserve">Uti is  a common disease, but is not complicated and treatable, disease, but neglect may cause serious complication from it </w:t>
      </w:r>
    </w:p>
    <w:p w:rsidR="000C1DE3" w:rsidRPr="000C1DE3" w:rsidRDefault="000C1DE3" w:rsidP="000C1DE3">
      <w:pPr>
        <w:shd w:val="clear" w:color="auto" w:fill="FFFFFF" w:themeFill="background1"/>
        <w:rPr>
          <w:color w:val="000000" w:themeColor="text1"/>
          <w:sz w:val="28"/>
          <w:szCs w:val="28"/>
          <w:lang w:bidi="ar-LY"/>
        </w:rPr>
      </w:pPr>
      <w:r w:rsidRPr="000C1DE3">
        <w:rPr>
          <w:color w:val="000000" w:themeColor="text1"/>
          <w:sz w:val="28"/>
          <w:szCs w:val="28"/>
          <w:lang w:bidi="ar-LY"/>
        </w:rPr>
        <w:t>Complications of a UTI may include:</w:t>
      </w:r>
    </w:p>
    <w:p w:rsidR="000C1DE3" w:rsidRPr="000C1DE3" w:rsidRDefault="000C1DE3" w:rsidP="000C1DE3">
      <w:pPr>
        <w:shd w:val="clear" w:color="auto" w:fill="FFFFFF" w:themeFill="background1"/>
        <w:rPr>
          <w:color w:val="000000" w:themeColor="text1"/>
          <w:sz w:val="28"/>
          <w:szCs w:val="28"/>
          <w:lang w:bidi="ar-LY"/>
        </w:rPr>
      </w:pPr>
      <w:r w:rsidRPr="000C1DE3">
        <w:rPr>
          <w:color w:val="000000" w:themeColor="text1"/>
          <w:sz w:val="28"/>
          <w:szCs w:val="28"/>
          <w:lang w:bidi="ar-LY"/>
        </w:rPr>
        <w:t>•Recurrent infections, especially in women who experience two or more UTIs in a six-month period or four or more within a year.</w:t>
      </w:r>
    </w:p>
    <w:p w:rsidR="000C1DE3" w:rsidRPr="000C1DE3" w:rsidRDefault="000C1DE3" w:rsidP="000C1DE3">
      <w:pPr>
        <w:shd w:val="clear" w:color="auto" w:fill="FFFFFF" w:themeFill="background1"/>
        <w:rPr>
          <w:color w:val="000000" w:themeColor="text1"/>
          <w:sz w:val="28"/>
          <w:szCs w:val="28"/>
          <w:lang w:bidi="ar-LY"/>
        </w:rPr>
      </w:pPr>
      <w:r w:rsidRPr="000C1DE3">
        <w:rPr>
          <w:color w:val="000000" w:themeColor="text1"/>
          <w:sz w:val="28"/>
          <w:szCs w:val="28"/>
          <w:lang w:bidi="ar-LY"/>
        </w:rPr>
        <w:t>•Permanent kidney damage from an acute or chronic kidney infection (pyelonephritis) due to an untreated UTI.</w:t>
      </w:r>
    </w:p>
    <w:p w:rsidR="000C1DE3" w:rsidRPr="000C1DE3" w:rsidRDefault="000C1DE3" w:rsidP="000C1DE3">
      <w:pPr>
        <w:shd w:val="clear" w:color="auto" w:fill="FFFFFF" w:themeFill="background1"/>
        <w:rPr>
          <w:color w:val="000000" w:themeColor="text1"/>
          <w:sz w:val="28"/>
          <w:szCs w:val="28"/>
          <w:lang w:bidi="ar-LY"/>
        </w:rPr>
      </w:pPr>
      <w:r w:rsidRPr="000C1DE3">
        <w:rPr>
          <w:color w:val="000000" w:themeColor="text1"/>
          <w:sz w:val="28"/>
          <w:szCs w:val="28"/>
          <w:lang w:bidi="ar-LY"/>
        </w:rPr>
        <w:t>•Increased risk in pregnant women of delivering low birth weight or premature infants.</w:t>
      </w:r>
    </w:p>
    <w:p w:rsidR="000C1DE3" w:rsidRPr="000C1DE3" w:rsidRDefault="000C1DE3" w:rsidP="000C1DE3">
      <w:pPr>
        <w:shd w:val="clear" w:color="auto" w:fill="FFFFFF" w:themeFill="background1"/>
        <w:rPr>
          <w:color w:val="000000" w:themeColor="text1"/>
          <w:sz w:val="28"/>
          <w:szCs w:val="28"/>
          <w:lang w:bidi="ar-LY"/>
        </w:rPr>
      </w:pPr>
      <w:r w:rsidRPr="000C1DE3">
        <w:rPr>
          <w:color w:val="000000" w:themeColor="text1"/>
          <w:sz w:val="28"/>
          <w:szCs w:val="28"/>
          <w:lang w:bidi="ar-LY"/>
        </w:rPr>
        <w:t>•Urethral narrowing (stricture) in men from recurrent urethritis, previously seen with gonococci urethritis.</w:t>
      </w:r>
    </w:p>
    <w:p w:rsidR="000C1DE3" w:rsidRPr="005F0F12" w:rsidRDefault="000C1DE3" w:rsidP="001319D6">
      <w:pPr>
        <w:shd w:val="clear" w:color="auto" w:fill="FFFFFF" w:themeFill="background1"/>
        <w:rPr>
          <w:color w:val="000000" w:themeColor="text1"/>
          <w:sz w:val="28"/>
          <w:szCs w:val="28"/>
          <w:lang w:bidi="ar-LY"/>
        </w:rPr>
      </w:pPr>
      <w:r w:rsidRPr="000C1DE3">
        <w:rPr>
          <w:color w:val="000000" w:themeColor="text1"/>
          <w:sz w:val="28"/>
          <w:szCs w:val="28"/>
          <w:lang w:bidi="ar-LY"/>
        </w:rPr>
        <w:t>•Sepsis, a potentially life-threatening complication of an infection, especially if the infection works its way up your urinary tract to your kidneys.</w:t>
      </w:r>
      <w:r w:rsidR="001319D6">
        <w:rPr>
          <w:color w:val="000000" w:themeColor="text1"/>
          <w:sz w:val="28"/>
          <w:szCs w:val="28"/>
          <w:vertAlign w:val="superscript"/>
          <w:lang w:bidi="ar-LY"/>
        </w:rPr>
        <w:t>2,3</w:t>
      </w:r>
      <w:r w:rsidR="00585841" w:rsidRPr="005F0F12">
        <w:rPr>
          <w:color w:val="000000" w:themeColor="text1"/>
          <w:sz w:val="28"/>
          <w:szCs w:val="28"/>
          <w:lang w:bidi="ar-LY"/>
        </w:rPr>
        <w:t xml:space="preserve"> </w:t>
      </w:r>
    </w:p>
    <w:p w:rsidR="005F0F12" w:rsidRPr="005F0F12" w:rsidRDefault="005F0F12" w:rsidP="008F3918">
      <w:pPr>
        <w:shd w:val="clear" w:color="auto" w:fill="FFFFFF" w:themeFill="background1"/>
        <w:rPr>
          <w:b/>
          <w:bCs/>
          <w:color w:val="000000" w:themeColor="text1"/>
          <w:sz w:val="28"/>
          <w:szCs w:val="28"/>
          <w:lang w:bidi="ar-LY"/>
        </w:rPr>
      </w:pPr>
    </w:p>
    <w:p w:rsidR="002D4B64" w:rsidRDefault="002028E2" w:rsidP="008F3918">
      <w:pPr>
        <w:shd w:val="clear" w:color="auto" w:fill="FFFFFF" w:themeFill="background1"/>
        <w:rPr>
          <w:b/>
          <w:bCs/>
          <w:color w:val="000000" w:themeColor="text1"/>
          <w:sz w:val="28"/>
          <w:szCs w:val="28"/>
          <w:lang w:bidi="ar-LY"/>
        </w:rPr>
      </w:pPr>
      <w:r w:rsidRPr="002028E2">
        <w:rPr>
          <w:b/>
          <w:bCs/>
          <w:color w:val="000000" w:themeColor="text1"/>
          <w:sz w:val="28"/>
          <w:szCs w:val="28"/>
          <w:lang w:bidi="ar-LY"/>
        </w:rPr>
        <w:t xml:space="preserve">Reference </w:t>
      </w:r>
    </w:p>
    <w:p w:rsidR="002028E2" w:rsidRDefault="002028E2" w:rsidP="008F3918">
      <w:pPr>
        <w:shd w:val="clear" w:color="auto" w:fill="FFFFFF" w:themeFill="background1"/>
        <w:rPr>
          <w:color w:val="000000" w:themeColor="text1"/>
          <w:sz w:val="28"/>
          <w:szCs w:val="28"/>
          <w:lang w:bidi="ar-LY"/>
        </w:rPr>
      </w:pPr>
      <w:r>
        <w:rPr>
          <w:color w:val="000000" w:themeColor="text1"/>
          <w:sz w:val="28"/>
          <w:szCs w:val="28"/>
          <w:lang w:bidi="ar-LY"/>
        </w:rPr>
        <w:t>1</w:t>
      </w:r>
      <w:r w:rsidR="00A93019">
        <w:rPr>
          <w:color w:val="000000" w:themeColor="text1"/>
          <w:sz w:val="28"/>
          <w:szCs w:val="28"/>
          <w:lang w:bidi="ar-LY"/>
        </w:rPr>
        <w:t>.</w:t>
      </w:r>
      <w:r>
        <w:rPr>
          <w:color w:val="000000" w:themeColor="text1"/>
          <w:sz w:val="28"/>
          <w:szCs w:val="28"/>
          <w:lang w:bidi="ar-LY"/>
        </w:rPr>
        <w:t xml:space="preserve"> wilkinsionI.Oxford handbook of clinical medicine. </w:t>
      </w:r>
    </w:p>
    <w:p w:rsidR="002028E2" w:rsidRDefault="002028E2" w:rsidP="002028E2">
      <w:pPr>
        <w:shd w:val="clear" w:color="auto" w:fill="FFFFFF" w:themeFill="background1"/>
        <w:rPr>
          <w:color w:val="000000" w:themeColor="text1"/>
          <w:sz w:val="28"/>
          <w:szCs w:val="28"/>
          <w:lang w:bidi="ar-LY"/>
        </w:rPr>
      </w:pPr>
      <w:r>
        <w:rPr>
          <w:color w:val="000000" w:themeColor="text1"/>
          <w:sz w:val="28"/>
          <w:szCs w:val="28"/>
          <w:lang w:bidi="ar-LY"/>
        </w:rPr>
        <w:t xml:space="preserve">2.GoldmanE,GreenL. Practical </w:t>
      </w:r>
      <w:bookmarkStart w:id="3" w:name="handbookofmicrobiology"/>
      <w:r>
        <w:rPr>
          <w:color w:val="000000" w:themeColor="text1"/>
          <w:sz w:val="28"/>
          <w:szCs w:val="28"/>
          <w:lang w:bidi="ar-LY"/>
        </w:rPr>
        <w:t>handbook of microbiology</w:t>
      </w:r>
      <w:bookmarkEnd w:id="3"/>
      <w:r>
        <w:rPr>
          <w:color w:val="000000" w:themeColor="text1"/>
          <w:sz w:val="28"/>
          <w:szCs w:val="28"/>
          <w:lang w:bidi="ar-LY"/>
        </w:rPr>
        <w:t xml:space="preserve">. Boca Raton:CRCpress;2009. </w:t>
      </w:r>
    </w:p>
    <w:p w:rsidR="002028E2" w:rsidRDefault="002028E2" w:rsidP="002028E2">
      <w:pPr>
        <w:shd w:val="clear" w:color="auto" w:fill="FFFFFF" w:themeFill="background1"/>
        <w:rPr>
          <w:color w:val="000000" w:themeColor="text1"/>
          <w:sz w:val="28"/>
          <w:szCs w:val="28"/>
          <w:lang w:bidi="ar-LY"/>
        </w:rPr>
      </w:pPr>
      <w:r>
        <w:rPr>
          <w:color w:val="000000" w:themeColor="text1"/>
          <w:sz w:val="28"/>
          <w:szCs w:val="28"/>
          <w:lang w:bidi="ar-LY"/>
        </w:rPr>
        <w:t xml:space="preserve">3. urinary tract infection (UTIs){internet}.nhs.uk.2022{cited18 june2022}.Available from:https:\\www.nhs.uk\condition\urinary-tract-infection—utis\ </w:t>
      </w:r>
    </w:p>
    <w:p w:rsidR="002028E2" w:rsidRDefault="002028E2" w:rsidP="002028E2">
      <w:pPr>
        <w:shd w:val="clear" w:color="auto" w:fill="FFFFFF" w:themeFill="background1"/>
        <w:rPr>
          <w:color w:val="000000" w:themeColor="text1"/>
          <w:sz w:val="28"/>
          <w:szCs w:val="28"/>
          <w:lang w:bidi="ar-LY"/>
        </w:rPr>
      </w:pPr>
      <w:r>
        <w:rPr>
          <w:color w:val="000000" w:themeColor="text1"/>
          <w:sz w:val="28"/>
          <w:szCs w:val="28"/>
          <w:lang w:bidi="ar-LY"/>
        </w:rPr>
        <w:t>4.urinary tract infection(uti)-symptoms and causes{internet}.</w:t>
      </w:r>
      <w:bookmarkStart w:id="4" w:name="mayoclinic"/>
      <w:r>
        <w:rPr>
          <w:color w:val="000000" w:themeColor="text1"/>
          <w:sz w:val="28"/>
          <w:szCs w:val="28"/>
          <w:lang w:bidi="ar-LY"/>
        </w:rPr>
        <w:t>mayo clinic</w:t>
      </w:r>
      <w:bookmarkEnd w:id="4"/>
      <w:r>
        <w:rPr>
          <w:color w:val="000000" w:themeColor="text1"/>
          <w:sz w:val="28"/>
          <w:szCs w:val="28"/>
          <w:lang w:bidi="ar-LY"/>
        </w:rPr>
        <w:t>.2022</w:t>
      </w:r>
      <w:r w:rsidR="00A93019">
        <w:rPr>
          <w:color w:val="000000" w:themeColor="text1"/>
          <w:sz w:val="28"/>
          <w:szCs w:val="28"/>
          <w:lang w:bidi="ar-LY"/>
        </w:rPr>
        <w:t xml:space="preserve">{cited18 June 2022}.available </w:t>
      </w:r>
      <w:r w:rsidR="00A93019">
        <w:rPr>
          <w:color w:val="000000" w:themeColor="text1"/>
          <w:sz w:val="28"/>
          <w:szCs w:val="28"/>
          <w:lang w:bidi="ar-LY"/>
        </w:rPr>
        <w:lastRenderedPageBreak/>
        <w:t>from:https:\\www.mayoclinic.org\diseases-conditions\urinary- tract-infection \symptoms-causes\ syc-20353447</w:t>
      </w:r>
    </w:p>
    <w:p w:rsidR="00A93019" w:rsidRPr="002028E2" w:rsidRDefault="00A93019" w:rsidP="002028E2">
      <w:pPr>
        <w:shd w:val="clear" w:color="auto" w:fill="FFFFFF" w:themeFill="background1"/>
        <w:rPr>
          <w:color w:val="000000" w:themeColor="text1"/>
          <w:sz w:val="28"/>
          <w:szCs w:val="28"/>
          <w:lang w:bidi="ar-LY"/>
        </w:rPr>
      </w:pPr>
    </w:p>
    <w:p w:rsidR="008F3918" w:rsidRDefault="008F3918" w:rsidP="008F3918">
      <w:pPr>
        <w:shd w:val="clear" w:color="auto" w:fill="FFFFFF" w:themeFill="background1"/>
        <w:rPr>
          <w:color w:val="000000" w:themeColor="text1"/>
          <w:sz w:val="28"/>
          <w:szCs w:val="28"/>
          <w:rtl/>
          <w:lang w:bidi="ar-LY"/>
        </w:rPr>
      </w:pPr>
    </w:p>
    <w:p w:rsidR="00560967" w:rsidRPr="00EB268C" w:rsidRDefault="001C3100" w:rsidP="001C3100">
      <w:pPr>
        <w:shd w:val="clear" w:color="auto" w:fill="FFFFFF" w:themeFill="background1"/>
        <w:rPr>
          <w:color w:val="000000" w:themeColor="text1"/>
          <w:sz w:val="28"/>
          <w:szCs w:val="28"/>
        </w:rPr>
      </w:pPr>
      <w:r>
        <w:rPr>
          <w:color w:val="000000" w:themeColor="text1"/>
          <w:sz w:val="28"/>
          <w:szCs w:val="28"/>
        </w:rPr>
        <w:t xml:space="preserve"> </w:t>
      </w:r>
      <w:r w:rsidR="00B00830">
        <w:rPr>
          <w:color w:val="000000" w:themeColor="text1"/>
          <w:sz w:val="28"/>
          <w:szCs w:val="28"/>
        </w:rPr>
        <w:t xml:space="preserve">  </w:t>
      </w:r>
    </w:p>
    <w:sectPr w:rsidR="00560967" w:rsidRPr="00EB268C" w:rsidSect="0033162F">
      <w:footerReference w:type="default" r:id="rId35"/>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60BB" w:rsidRDefault="009960BB" w:rsidP="0007720B">
      <w:pPr>
        <w:spacing w:after="0" w:line="240" w:lineRule="auto"/>
      </w:pPr>
      <w:r>
        <w:separator/>
      </w:r>
    </w:p>
  </w:endnote>
  <w:endnote w:type="continuationSeparator" w:id="0">
    <w:p w:rsidR="009960BB" w:rsidRDefault="009960BB" w:rsidP="000772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mj-ea">
    <w:panose1 w:val="00000000000000000000"/>
    <w:charset w:val="00"/>
    <w:family w:val="roman"/>
    <w:notTrueType/>
    <w:pitch w:val="default"/>
  </w:font>
  <w:font w:name="+mj-cs">
    <w:panose1 w:val="00000000000000000000"/>
    <w:charset w:val="00"/>
    <w:family w:val="roman"/>
    <w:notTrueType/>
    <w:pitch w:val="default"/>
  </w:font>
  <w:font w:name="+mn-ea">
    <w:panose1 w:val="00000000000000000000"/>
    <w:charset w:val="00"/>
    <w:family w:val="roman"/>
    <w:notTrueType/>
    <w:pitch w:val="default"/>
  </w:font>
  <w:font w:name="+mn-cs">
    <w:altName w:val="Times New Roman"/>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0779875"/>
      <w:docPartObj>
        <w:docPartGallery w:val="Page Numbers (Bottom of Page)"/>
        <w:docPartUnique/>
      </w:docPartObj>
    </w:sdtPr>
    <w:sdtEndPr/>
    <w:sdtContent>
      <w:p w:rsidR="00304A34" w:rsidRDefault="00304A34">
        <w:pPr>
          <w:pStyle w:val="a9"/>
        </w:pPr>
        <w:r>
          <w:fldChar w:fldCharType="begin"/>
        </w:r>
        <w:r>
          <w:instrText>PAGE   \* MERGEFORMAT</w:instrText>
        </w:r>
        <w:r>
          <w:fldChar w:fldCharType="separate"/>
        </w:r>
        <w:r w:rsidR="003A1B27" w:rsidRPr="003A1B27">
          <w:rPr>
            <w:rFonts w:cs="Calibri"/>
            <w:noProof/>
            <w:lang w:val="ar-SA"/>
          </w:rPr>
          <w:t>2</w:t>
        </w:r>
        <w:r>
          <w:fldChar w:fldCharType="end"/>
        </w:r>
      </w:p>
    </w:sdtContent>
  </w:sdt>
  <w:p w:rsidR="0007720B" w:rsidRDefault="0007720B">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60BB" w:rsidRDefault="009960BB" w:rsidP="0007720B">
      <w:pPr>
        <w:spacing w:after="0" w:line="240" w:lineRule="auto"/>
      </w:pPr>
      <w:r>
        <w:separator/>
      </w:r>
    </w:p>
  </w:footnote>
  <w:footnote w:type="continuationSeparator" w:id="0">
    <w:p w:rsidR="009960BB" w:rsidRDefault="009960BB" w:rsidP="0007720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A09"/>
    <w:multiLevelType w:val="multilevel"/>
    <w:tmpl w:val="33C6C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0943BE"/>
    <w:multiLevelType w:val="hybridMultilevel"/>
    <w:tmpl w:val="9E2EE330"/>
    <w:lvl w:ilvl="0" w:tplc="0409000B">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E82A5B"/>
    <w:multiLevelType w:val="multilevel"/>
    <w:tmpl w:val="63680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783D60"/>
    <w:multiLevelType w:val="multilevel"/>
    <w:tmpl w:val="862601F4"/>
    <w:lvl w:ilvl="0">
      <w:start w:val="1"/>
      <w:numFmt w:val="bullet"/>
      <w:lvlText w:val=""/>
      <w:lvlJc w:val="left"/>
      <w:pPr>
        <w:tabs>
          <w:tab w:val="num" w:pos="785"/>
        </w:tabs>
        <w:ind w:left="785"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B40208"/>
    <w:multiLevelType w:val="multilevel"/>
    <w:tmpl w:val="52202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CF406B"/>
    <w:multiLevelType w:val="multilevel"/>
    <w:tmpl w:val="1924C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C702181"/>
    <w:multiLevelType w:val="multilevel"/>
    <w:tmpl w:val="FB38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3A41562"/>
    <w:multiLevelType w:val="multilevel"/>
    <w:tmpl w:val="F9A4A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4132DA7"/>
    <w:multiLevelType w:val="multilevel"/>
    <w:tmpl w:val="5B72A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4F86684"/>
    <w:multiLevelType w:val="hybridMultilevel"/>
    <w:tmpl w:val="9C0E6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9F856F5"/>
    <w:multiLevelType w:val="multilevel"/>
    <w:tmpl w:val="7A300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B4413F1"/>
    <w:multiLevelType w:val="multilevel"/>
    <w:tmpl w:val="5C56C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3B446A"/>
    <w:multiLevelType w:val="hybridMultilevel"/>
    <w:tmpl w:val="8DC2DA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5037D96"/>
    <w:multiLevelType w:val="multilevel"/>
    <w:tmpl w:val="76786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1D41B2A"/>
    <w:multiLevelType w:val="multilevel"/>
    <w:tmpl w:val="B31A6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5E81FC2"/>
    <w:multiLevelType w:val="multilevel"/>
    <w:tmpl w:val="184A4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CF92B6D"/>
    <w:multiLevelType w:val="multilevel"/>
    <w:tmpl w:val="74A20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8F86C04"/>
    <w:multiLevelType w:val="multilevel"/>
    <w:tmpl w:val="3F867BF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A2E52ED"/>
    <w:multiLevelType w:val="multilevel"/>
    <w:tmpl w:val="359C2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C463AC5"/>
    <w:multiLevelType w:val="multilevel"/>
    <w:tmpl w:val="AF782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F905BA0"/>
    <w:multiLevelType w:val="hybridMultilevel"/>
    <w:tmpl w:val="E6B2F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4D0563"/>
    <w:multiLevelType w:val="multilevel"/>
    <w:tmpl w:val="D3367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7376AD4"/>
    <w:multiLevelType w:val="multilevel"/>
    <w:tmpl w:val="1CD68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2E62148"/>
    <w:multiLevelType w:val="multilevel"/>
    <w:tmpl w:val="0824A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42C1E62"/>
    <w:multiLevelType w:val="multilevel"/>
    <w:tmpl w:val="8C726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D656744"/>
    <w:multiLevelType w:val="multilevel"/>
    <w:tmpl w:val="E8A22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E11162B"/>
    <w:multiLevelType w:val="multilevel"/>
    <w:tmpl w:val="35AA1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3"/>
  </w:num>
  <w:num w:numId="3">
    <w:abstractNumId w:val="24"/>
  </w:num>
  <w:num w:numId="4">
    <w:abstractNumId w:val="11"/>
  </w:num>
  <w:num w:numId="5">
    <w:abstractNumId w:val="0"/>
  </w:num>
  <w:num w:numId="6">
    <w:abstractNumId w:val="26"/>
  </w:num>
  <w:num w:numId="7">
    <w:abstractNumId w:val="18"/>
  </w:num>
  <w:num w:numId="8">
    <w:abstractNumId w:val="22"/>
  </w:num>
  <w:num w:numId="9">
    <w:abstractNumId w:val="7"/>
  </w:num>
  <w:num w:numId="10">
    <w:abstractNumId w:val="2"/>
  </w:num>
  <w:num w:numId="11">
    <w:abstractNumId w:val="19"/>
  </w:num>
  <w:num w:numId="12">
    <w:abstractNumId w:val="4"/>
  </w:num>
  <w:num w:numId="13">
    <w:abstractNumId w:val="10"/>
  </w:num>
  <w:num w:numId="14">
    <w:abstractNumId w:val="6"/>
  </w:num>
  <w:num w:numId="15">
    <w:abstractNumId w:val="15"/>
  </w:num>
  <w:num w:numId="16">
    <w:abstractNumId w:val="25"/>
  </w:num>
  <w:num w:numId="17">
    <w:abstractNumId w:val="14"/>
  </w:num>
  <w:num w:numId="18">
    <w:abstractNumId w:val="17"/>
  </w:num>
  <w:num w:numId="19">
    <w:abstractNumId w:val="5"/>
  </w:num>
  <w:num w:numId="20">
    <w:abstractNumId w:val="23"/>
  </w:num>
  <w:num w:numId="21">
    <w:abstractNumId w:val="21"/>
  </w:num>
  <w:num w:numId="22">
    <w:abstractNumId w:val="13"/>
  </w:num>
  <w:num w:numId="23">
    <w:abstractNumId w:val="16"/>
  </w:num>
  <w:num w:numId="24">
    <w:abstractNumId w:val="20"/>
  </w:num>
  <w:num w:numId="25">
    <w:abstractNumId w:val="12"/>
  </w:num>
  <w:num w:numId="26">
    <w:abstractNumId w:val="9"/>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15"/>
    <w:rsid w:val="00012399"/>
    <w:rsid w:val="0007720B"/>
    <w:rsid w:val="000808F4"/>
    <w:rsid w:val="000C1DE3"/>
    <w:rsid w:val="000D1AEC"/>
    <w:rsid w:val="001319D6"/>
    <w:rsid w:val="00152656"/>
    <w:rsid w:val="00182634"/>
    <w:rsid w:val="001A5D0D"/>
    <w:rsid w:val="001C3100"/>
    <w:rsid w:val="001E2C20"/>
    <w:rsid w:val="002028E2"/>
    <w:rsid w:val="002D2501"/>
    <w:rsid w:val="002D4B64"/>
    <w:rsid w:val="002F584C"/>
    <w:rsid w:val="00304A34"/>
    <w:rsid w:val="0033162F"/>
    <w:rsid w:val="003511D0"/>
    <w:rsid w:val="003A1B27"/>
    <w:rsid w:val="003D1939"/>
    <w:rsid w:val="003D1DA0"/>
    <w:rsid w:val="003E6D8E"/>
    <w:rsid w:val="003F1171"/>
    <w:rsid w:val="003F5CBF"/>
    <w:rsid w:val="004311AE"/>
    <w:rsid w:val="004C10DE"/>
    <w:rsid w:val="004E74E5"/>
    <w:rsid w:val="004F6C74"/>
    <w:rsid w:val="00536A91"/>
    <w:rsid w:val="00560967"/>
    <w:rsid w:val="005717DF"/>
    <w:rsid w:val="00585841"/>
    <w:rsid w:val="005D3771"/>
    <w:rsid w:val="005F0F12"/>
    <w:rsid w:val="005F52FA"/>
    <w:rsid w:val="006324F1"/>
    <w:rsid w:val="00640315"/>
    <w:rsid w:val="00665A71"/>
    <w:rsid w:val="006C0590"/>
    <w:rsid w:val="006D3CC1"/>
    <w:rsid w:val="006E647F"/>
    <w:rsid w:val="00704E92"/>
    <w:rsid w:val="00726C9B"/>
    <w:rsid w:val="00741795"/>
    <w:rsid w:val="0074630D"/>
    <w:rsid w:val="0076250A"/>
    <w:rsid w:val="007E0A59"/>
    <w:rsid w:val="007F596F"/>
    <w:rsid w:val="008013F7"/>
    <w:rsid w:val="008240A8"/>
    <w:rsid w:val="008902CC"/>
    <w:rsid w:val="008B56E9"/>
    <w:rsid w:val="008D5B45"/>
    <w:rsid w:val="008F3918"/>
    <w:rsid w:val="00920DAC"/>
    <w:rsid w:val="00936F52"/>
    <w:rsid w:val="0094426C"/>
    <w:rsid w:val="0098369B"/>
    <w:rsid w:val="009960BB"/>
    <w:rsid w:val="00A45404"/>
    <w:rsid w:val="00A57B8D"/>
    <w:rsid w:val="00A73527"/>
    <w:rsid w:val="00A93019"/>
    <w:rsid w:val="00A97687"/>
    <w:rsid w:val="00AC59CF"/>
    <w:rsid w:val="00AD66B4"/>
    <w:rsid w:val="00B00830"/>
    <w:rsid w:val="00B15ABC"/>
    <w:rsid w:val="00B245D4"/>
    <w:rsid w:val="00B549C1"/>
    <w:rsid w:val="00B72815"/>
    <w:rsid w:val="00B75371"/>
    <w:rsid w:val="00BC121E"/>
    <w:rsid w:val="00BC7ECE"/>
    <w:rsid w:val="00BF5CBC"/>
    <w:rsid w:val="00C508D9"/>
    <w:rsid w:val="00C90CE4"/>
    <w:rsid w:val="00CA1B65"/>
    <w:rsid w:val="00CC4267"/>
    <w:rsid w:val="00CF3D7E"/>
    <w:rsid w:val="00D20138"/>
    <w:rsid w:val="00D7250C"/>
    <w:rsid w:val="00DC1AFB"/>
    <w:rsid w:val="00DC6FEB"/>
    <w:rsid w:val="00E04197"/>
    <w:rsid w:val="00E11A47"/>
    <w:rsid w:val="00E731AE"/>
    <w:rsid w:val="00E73ABE"/>
    <w:rsid w:val="00E976B9"/>
    <w:rsid w:val="00EB268C"/>
    <w:rsid w:val="00EC6870"/>
    <w:rsid w:val="00F039D9"/>
    <w:rsid w:val="00F03A16"/>
    <w:rsid w:val="00F31D28"/>
    <w:rsid w:val="00F50630"/>
    <w:rsid w:val="00F81CDC"/>
    <w:rsid w:val="00FA7B5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6A91"/>
  </w:style>
  <w:style w:type="paragraph" w:styleId="1">
    <w:name w:val="heading 1"/>
    <w:basedOn w:val="a"/>
    <w:link w:val="1Char"/>
    <w:uiPriority w:val="9"/>
    <w:qFormat/>
    <w:rsid w:val="00B245D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Char"/>
    <w:uiPriority w:val="9"/>
    <w:semiHidden/>
    <w:unhideWhenUsed/>
    <w:qFormat/>
    <w:rsid w:val="00B245D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Char"/>
    <w:uiPriority w:val="9"/>
    <w:semiHidden/>
    <w:unhideWhenUsed/>
    <w:qFormat/>
    <w:rsid w:val="00B245D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245D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B245D4"/>
    <w:rPr>
      <w:color w:val="0000FF"/>
      <w:u w:val="single"/>
    </w:rPr>
  </w:style>
  <w:style w:type="character" w:customStyle="1" w:styleId="1Char">
    <w:name w:val="عنوان 1 Char"/>
    <w:basedOn w:val="a0"/>
    <w:link w:val="1"/>
    <w:uiPriority w:val="9"/>
    <w:rsid w:val="00B245D4"/>
    <w:rPr>
      <w:rFonts w:ascii="Times New Roman" w:eastAsia="Times New Roman" w:hAnsi="Times New Roman" w:cs="Times New Roman"/>
      <w:b/>
      <w:bCs/>
      <w:kern w:val="36"/>
      <w:sz w:val="48"/>
      <w:szCs w:val="48"/>
    </w:rPr>
  </w:style>
  <w:style w:type="paragraph" w:styleId="a4">
    <w:name w:val="List Paragraph"/>
    <w:basedOn w:val="a"/>
    <w:uiPriority w:val="34"/>
    <w:qFormat/>
    <w:rsid w:val="00B245D4"/>
    <w:pPr>
      <w:ind w:left="720"/>
      <w:contextualSpacing/>
    </w:pPr>
  </w:style>
  <w:style w:type="character" w:customStyle="1" w:styleId="2Char">
    <w:name w:val="عنوان 2 Char"/>
    <w:basedOn w:val="a0"/>
    <w:link w:val="2"/>
    <w:uiPriority w:val="9"/>
    <w:semiHidden/>
    <w:rsid w:val="00B245D4"/>
    <w:rPr>
      <w:rFonts w:asciiTheme="majorHAnsi" w:eastAsiaTheme="majorEastAsia" w:hAnsiTheme="majorHAnsi" w:cstheme="majorBidi"/>
      <w:color w:val="2E74B5" w:themeColor="accent1" w:themeShade="BF"/>
      <w:sz w:val="26"/>
      <w:szCs w:val="26"/>
    </w:rPr>
  </w:style>
  <w:style w:type="character" w:customStyle="1" w:styleId="3Char">
    <w:name w:val="عنوان 3 Char"/>
    <w:basedOn w:val="a0"/>
    <w:link w:val="3"/>
    <w:uiPriority w:val="9"/>
    <w:semiHidden/>
    <w:rsid w:val="00B245D4"/>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a0"/>
    <w:rsid w:val="006C0590"/>
  </w:style>
  <w:style w:type="character" w:customStyle="1" w:styleId="hgkelc">
    <w:name w:val="hgkelc"/>
    <w:basedOn w:val="a0"/>
    <w:rsid w:val="005D3771"/>
  </w:style>
  <w:style w:type="character" w:customStyle="1" w:styleId="kx21rb">
    <w:name w:val="kx21rb"/>
    <w:basedOn w:val="a0"/>
    <w:rsid w:val="00012399"/>
  </w:style>
  <w:style w:type="table" w:styleId="a5">
    <w:name w:val="Table Grid"/>
    <w:basedOn w:val="a1"/>
    <w:uiPriority w:val="39"/>
    <w:rsid w:val="009442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Char"/>
    <w:uiPriority w:val="99"/>
    <w:semiHidden/>
    <w:unhideWhenUsed/>
    <w:rsid w:val="000808F4"/>
    <w:pPr>
      <w:spacing w:after="0" w:line="240" w:lineRule="auto"/>
    </w:pPr>
    <w:rPr>
      <w:rFonts w:ascii="Consolas" w:hAnsi="Consolas"/>
      <w:sz w:val="20"/>
      <w:szCs w:val="20"/>
    </w:rPr>
  </w:style>
  <w:style w:type="character" w:customStyle="1" w:styleId="HTMLChar">
    <w:name w:val="بتنسيق HTML مسبق Char"/>
    <w:basedOn w:val="a0"/>
    <w:link w:val="HTML"/>
    <w:uiPriority w:val="99"/>
    <w:semiHidden/>
    <w:rsid w:val="000808F4"/>
    <w:rPr>
      <w:rFonts w:ascii="Consolas" w:hAnsi="Consolas"/>
      <w:sz w:val="20"/>
      <w:szCs w:val="20"/>
    </w:rPr>
  </w:style>
  <w:style w:type="character" w:styleId="a6">
    <w:name w:val="Placeholder Text"/>
    <w:basedOn w:val="a0"/>
    <w:uiPriority w:val="99"/>
    <w:semiHidden/>
    <w:rsid w:val="008D5B45"/>
    <w:rPr>
      <w:color w:val="808080"/>
    </w:rPr>
  </w:style>
  <w:style w:type="paragraph" w:styleId="a7">
    <w:name w:val="Balloon Text"/>
    <w:basedOn w:val="a"/>
    <w:link w:val="Char"/>
    <w:uiPriority w:val="99"/>
    <w:semiHidden/>
    <w:unhideWhenUsed/>
    <w:rsid w:val="00EC6870"/>
    <w:pPr>
      <w:spacing w:after="0" w:line="240" w:lineRule="auto"/>
    </w:pPr>
    <w:rPr>
      <w:rFonts w:ascii="Tahoma" w:hAnsi="Tahoma" w:cs="Tahoma"/>
      <w:sz w:val="16"/>
      <w:szCs w:val="16"/>
    </w:rPr>
  </w:style>
  <w:style w:type="character" w:customStyle="1" w:styleId="Char">
    <w:name w:val="نص في بالون Char"/>
    <w:basedOn w:val="a0"/>
    <w:link w:val="a7"/>
    <w:uiPriority w:val="99"/>
    <w:semiHidden/>
    <w:rsid w:val="00EC6870"/>
    <w:rPr>
      <w:rFonts w:ascii="Tahoma" w:hAnsi="Tahoma" w:cs="Tahoma"/>
      <w:sz w:val="16"/>
      <w:szCs w:val="16"/>
    </w:rPr>
  </w:style>
  <w:style w:type="paragraph" w:styleId="a8">
    <w:name w:val="header"/>
    <w:basedOn w:val="a"/>
    <w:link w:val="Char0"/>
    <w:uiPriority w:val="99"/>
    <w:unhideWhenUsed/>
    <w:rsid w:val="0007720B"/>
    <w:pPr>
      <w:tabs>
        <w:tab w:val="center" w:pos="4153"/>
        <w:tab w:val="right" w:pos="8306"/>
      </w:tabs>
      <w:spacing w:after="0" w:line="240" w:lineRule="auto"/>
    </w:pPr>
  </w:style>
  <w:style w:type="character" w:customStyle="1" w:styleId="Char0">
    <w:name w:val="رأس الصفحة Char"/>
    <w:basedOn w:val="a0"/>
    <w:link w:val="a8"/>
    <w:uiPriority w:val="99"/>
    <w:rsid w:val="0007720B"/>
  </w:style>
  <w:style w:type="paragraph" w:styleId="a9">
    <w:name w:val="footer"/>
    <w:basedOn w:val="a"/>
    <w:link w:val="Char1"/>
    <w:uiPriority w:val="99"/>
    <w:unhideWhenUsed/>
    <w:rsid w:val="0007720B"/>
    <w:pPr>
      <w:tabs>
        <w:tab w:val="center" w:pos="4153"/>
        <w:tab w:val="right" w:pos="8306"/>
      </w:tabs>
      <w:spacing w:after="0" w:line="240" w:lineRule="auto"/>
    </w:pPr>
  </w:style>
  <w:style w:type="character" w:customStyle="1" w:styleId="Char1">
    <w:name w:val="تذييل الصفحة Char"/>
    <w:basedOn w:val="a0"/>
    <w:link w:val="a9"/>
    <w:uiPriority w:val="99"/>
    <w:rsid w:val="0007720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6A91"/>
  </w:style>
  <w:style w:type="paragraph" w:styleId="1">
    <w:name w:val="heading 1"/>
    <w:basedOn w:val="a"/>
    <w:link w:val="1Char"/>
    <w:uiPriority w:val="9"/>
    <w:qFormat/>
    <w:rsid w:val="00B245D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Char"/>
    <w:uiPriority w:val="9"/>
    <w:semiHidden/>
    <w:unhideWhenUsed/>
    <w:qFormat/>
    <w:rsid w:val="00B245D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Char"/>
    <w:uiPriority w:val="9"/>
    <w:semiHidden/>
    <w:unhideWhenUsed/>
    <w:qFormat/>
    <w:rsid w:val="00B245D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245D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B245D4"/>
    <w:rPr>
      <w:color w:val="0000FF"/>
      <w:u w:val="single"/>
    </w:rPr>
  </w:style>
  <w:style w:type="character" w:customStyle="1" w:styleId="1Char">
    <w:name w:val="عنوان 1 Char"/>
    <w:basedOn w:val="a0"/>
    <w:link w:val="1"/>
    <w:uiPriority w:val="9"/>
    <w:rsid w:val="00B245D4"/>
    <w:rPr>
      <w:rFonts w:ascii="Times New Roman" w:eastAsia="Times New Roman" w:hAnsi="Times New Roman" w:cs="Times New Roman"/>
      <w:b/>
      <w:bCs/>
      <w:kern w:val="36"/>
      <w:sz w:val="48"/>
      <w:szCs w:val="48"/>
    </w:rPr>
  </w:style>
  <w:style w:type="paragraph" w:styleId="a4">
    <w:name w:val="List Paragraph"/>
    <w:basedOn w:val="a"/>
    <w:uiPriority w:val="34"/>
    <w:qFormat/>
    <w:rsid w:val="00B245D4"/>
    <w:pPr>
      <w:ind w:left="720"/>
      <w:contextualSpacing/>
    </w:pPr>
  </w:style>
  <w:style w:type="character" w:customStyle="1" w:styleId="2Char">
    <w:name w:val="عنوان 2 Char"/>
    <w:basedOn w:val="a0"/>
    <w:link w:val="2"/>
    <w:uiPriority w:val="9"/>
    <w:semiHidden/>
    <w:rsid w:val="00B245D4"/>
    <w:rPr>
      <w:rFonts w:asciiTheme="majorHAnsi" w:eastAsiaTheme="majorEastAsia" w:hAnsiTheme="majorHAnsi" w:cstheme="majorBidi"/>
      <w:color w:val="2E74B5" w:themeColor="accent1" w:themeShade="BF"/>
      <w:sz w:val="26"/>
      <w:szCs w:val="26"/>
    </w:rPr>
  </w:style>
  <w:style w:type="character" w:customStyle="1" w:styleId="3Char">
    <w:name w:val="عنوان 3 Char"/>
    <w:basedOn w:val="a0"/>
    <w:link w:val="3"/>
    <w:uiPriority w:val="9"/>
    <w:semiHidden/>
    <w:rsid w:val="00B245D4"/>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a0"/>
    <w:rsid w:val="006C0590"/>
  </w:style>
  <w:style w:type="character" w:customStyle="1" w:styleId="hgkelc">
    <w:name w:val="hgkelc"/>
    <w:basedOn w:val="a0"/>
    <w:rsid w:val="005D3771"/>
  </w:style>
  <w:style w:type="character" w:customStyle="1" w:styleId="kx21rb">
    <w:name w:val="kx21rb"/>
    <w:basedOn w:val="a0"/>
    <w:rsid w:val="00012399"/>
  </w:style>
  <w:style w:type="table" w:styleId="a5">
    <w:name w:val="Table Grid"/>
    <w:basedOn w:val="a1"/>
    <w:uiPriority w:val="39"/>
    <w:rsid w:val="009442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Char"/>
    <w:uiPriority w:val="99"/>
    <w:semiHidden/>
    <w:unhideWhenUsed/>
    <w:rsid w:val="000808F4"/>
    <w:pPr>
      <w:spacing w:after="0" w:line="240" w:lineRule="auto"/>
    </w:pPr>
    <w:rPr>
      <w:rFonts w:ascii="Consolas" w:hAnsi="Consolas"/>
      <w:sz w:val="20"/>
      <w:szCs w:val="20"/>
    </w:rPr>
  </w:style>
  <w:style w:type="character" w:customStyle="1" w:styleId="HTMLChar">
    <w:name w:val="بتنسيق HTML مسبق Char"/>
    <w:basedOn w:val="a0"/>
    <w:link w:val="HTML"/>
    <w:uiPriority w:val="99"/>
    <w:semiHidden/>
    <w:rsid w:val="000808F4"/>
    <w:rPr>
      <w:rFonts w:ascii="Consolas" w:hAnsi="Consolas"/>
      <w:sz w:val="20"/>
      <w:szCs w:val="20"/>
    </w:rPr>
  </w:style>
  <w:style w:type="character" w:styleId="a6">
    <w:name w:val="Placeholder Text"/>
    <w:basedOn w:val="a0"/>
    <w:uiPriority w:val="99"/>
    <w:semiHidden/>
    <w:rsid w:val="008D5B45"/>
    <w:rPr>
      <w:color w:val="808080"/>
    </w:rPr>
  </w:style>
  <w:style w:type="paragraph" w:styleId="a7">
    <w:name w:val="Balloon Text"/>
    <w:basedOn w:val="a"/>
    <w:link w:val="Char"/>
    <w:uiPriority w:val="99"/>
    <w:semiHidden/>
    <w:unhideWhenUsed/>
    <w:rsid w:val="00EC6870"/>
    <w:pPr>
      <w:spacing w:after="0" w:line="240" w:lineRule="auto"/>
    </w:pPr>
    <w:rPr>
      <w:rFonts w:ascii="Tahoma" w:hAnsi="Tahoma" w:cs="Tahoma"/>
      <w:sz w:val="16"/>
      <w:szCs w:val="16"/>
    </w:rPr>
  </w:style>
  <w:style w:type="character" w:customStyle="1" w:styleId="Char">
    <w:name w:val="نص في بالون Char"/>
    <w:basedOn w:val="a0"/>
    <w:link w:val="a7"/>
    <w:uiPriority w:val="99"/>
    <w:semiHidden/>
    <w:rsid w:val="00EC6870"/>
    <w:rPr>
      <w:rFonts w:ascii="Tahoma" w:hAnsi="Tahoma" w:cs="Tahoma"/>
      <w:sz w:val="16"/>
      <w:szCs w:val="16"/>
    </w:rPr>
  </w:style>
  <w:style w:type="paragraph" w:styleId="a8">
    <w:name w:val="header"/>
    <w:basedOn w:val="a"/>
    <w:link w:val="Char0"/>
    <w:uiPriority w:val="99"/>
    <w:unhideWhenUsed/>
    <w:rsid w:val="0007720B"/>
    <w:pPr>
      <w:tabs>
        <w:tab w:val="center" w:pos="4153"/>
        <w:tab w:val="right" w:pos="8306"/>
      </w:tabs>
      <w:spacing w:after="0" w:line="240" w:lineRule="auto"/>
    </w:pPr>
  </w:style>
  <w:style w:type="character" w:customStyle="1" w:styleId="Char0">
    <w:name w:val="رأس الصفحة Char"/>
    <w:basedOn w:val="a0"/>
    <w:link w:val="a8"/>
    <w:uiPriority w:val="99"/>
    <w:rsid w:val="0007720B"/>
  </w:style>
  <w:style w:type="paragraph" w:styleId="a9">
    <w:name w:val="footer"/>
    <w:basedOn w:val="a"/>
    <w:link w:val="Char1"/>
    <w:uiPriority w:val="99"/>
    <w:unhideWhenUsed/>
    <w:rsid w:val="0007720B"/>
    <w:pPr>
      <w:tabs>
        <w:tab w:val="center" w:pos="4153"/>
        <w:tab w:val="right" w:pos="8306"/>
      </w:tabs>
      <w:spacing w:after="0" w:line="240" w:lineRule="auto"/>
    </w:pPr>
  </w:style>
  <w:style w:type="character" w:customStyle="1" w:styleId="Char1">
    <w:name w:val="تذييل الصفحة Char"/>
    <w:basedOn w:val="a0"/>
    <w:link w:val="a9"/>
    <w:uiPriority w:val="99"/>
    <w:rsid w:val="000772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64358">
      <w:bodyDiv w:val="1"/>
      <w:marLeft w:val="0"/>
      <w:marRight w:val="0"/>
      <w:marTop w:val="0"/>
      <w:marBottom w:val="0"/>
      <w:divBdr>
        <w:top w:val="none" w:sz="0" w:space="0" w:color="auto"/>
        <w:left w:val="none" w:sz="0" w:space="0" w:color="auto"/>
        <w:bottom w:val="none" w:sz="0" w:space="0" w:color="auto"/>
        <w:right w:val="none" w:sz="0" w:space="0" w:color="auto"/>
      </w:divBdr>
    </w:div>
    <w:div w:id="109521699">
      <w:bodyDiv w:val="1"/>
      <w:marLeft w:val="0"/>
      <w:marRight w:val="0"/>
      <w:marTop w:val="0"/>
      <w:marBottom w:val="0"/>
      <w:divBdr>
        <w:top w:val="none" w:sz="0" w:space="0" w:color="auto"/>
        <w:left w:val="none" w:sz="0" w:space="0" w:color="auto"/>
        <w:bottom w:val="none" w:sz="0" w:space="0" w:color="auto"/>
        <w:right w:val="none" w:sz="0" w:space="0" w:color="auto"/>
      </w:divBdr>
    </w:div>
    <w:div w:id="376012128">
      <w:bodyDiv w:val="1"/>
      <w:marLeft w:val="0"/>
      <w:marRight w:val="0"/>
      <w:marTop w:val="0"/>
      <w:marBottom w:val="0"/>
      <w:divBdr>
        <w:top w:val="none" w:sz="0" w:space="0" w:color="auto"/>
        <w:left w:val="none" w:sz="0" w:space="0" w:color="auto"/>
        <w:bottom w:val="none" w:sz="0" w:space="0" w:color="auto"/>
        <w:right w:val="none" w:sz="0" w:space="0" w:color="auto"/>
      </w:divBdr>
    </w:div>
    <w:div w:id="439958359">
      <w:bodyDiv w:val="1"/>
      <w:marLeft w:val="0"/>
      <w:marRight w:val="0"/>
      <w:marTop w:val="0"/>
      <w:marBottom w:val="0"/>
      <w:divBdr>
        <w:top w:val="none" w:sz="0" w:space="0" w:color="auto"/>
        <w:left w:val="none" w:sz="0" w:space="0" w:color="auto"/>
        <w:bottom w:val="none" w:sz="0" w:space="0" w:color="auto"/>
        <w:right w:val="none" w:sz="0" w:space="0" w:color="auto"/>
      </w:divBdr>
    </w:div>
    <w:div w:id="476649675">
      <w:bodyDiv w:val="1"/>
      <w:marLeft w:val="0"/>
      <w:marRight w:val="0"/>
      <w:marTop w:val="0"/>
      <w:marBottom w:val="0"/>
      <w:divBdr>
        <w:top w:val="none" w:sz="0" w:space="0" w:color="auto"/>
        <w:left w:val="none" w:sz="0" w:space="0" w:color="auto"/>
        <w:bottom w:val="none" w:sz="0" w:space="0" w:color="auto"/>
        <w:right w:val="none" w:sz="0" w:space="0" w:color="auto"/>
      </w:divBdr>
    </w:div>
    <w:div w:id="593438971">
      <w:bodyDiv w:val="1"/>
      <w:marLeft w:val="0"/>
      <w:marRight w:val="0"/>
      <w:marTop w:val="0"/>
      <w:marBottom w:val="0"/>
      <w:divBdr>
        <w:top w:val="none" w:sz="0" w:space="0" w:color="auto"/>
        <w:left w:val="none" w:sz="0" w:space="0" w:color="auto"/>
        <w:bottom w:val="none" w:sz="0" w:space="0" w:color="auto"/>
        <w:right w:val="none" w:sz="0" w:space="0" w:color="auto"/>
      </w:divBdr>
      <w:divsChild>
        <w:div w:id="2072845262">
          <w:marLeft w:val="0"/>
          <w:marRight w:val="0"/>
          <w:marTop w:val="0"/>
          <w:marBottom w:val="0"/>
          <w:divBdr>
            <w:top w:val="none" w:sz="0" w:space="0" w:color="auto"/>
            <w:left w:val="none" w:sz="0" w:space="0" w:color="auto"/>
            <w:bottom w:val="none" w:sz="0" w:space="0" w:color="auto"/>
            <w:right w:val="none" w:sz="0" w:space="0" w:color="auto"/>
          </w:divBdr>
        </w:div>
        <w:div w:id="1971747182">
          <w:marLeft w:val="0"/>
          <w:marRight w:val="0"/>
          <w:marTop w:val="0"/>
          <w:marBottom w:val="0"/>
          <w:divBdr>
            <w:top w:val="none" w:sz="0" w:space="0" w:color="auto"/>
            <w:left w:val="none" w:sz="0" w:space="0" w:color="auto"/>
            <w:bottom w:val="none" w:sz="0" w:space="0" w:color="auto"/>
            <w:right w:val="none" w:sz="0" w:space="0" w:color="auto"/>
          </w:divBdr>
          <w:divsChild>
            <w:div w:id="1419137079">
              <w:marLeft w:val="0"/>
              <w:marRight w:val="0"/>
              <w:marTop w:val="0"/>
              <w:marBottom w:val="0"/>
              <w:divBdr>
                <w:top w:val="none" w:sz="0" w:space="0" w:color="auto"/>
                <w:left w:val="none" w:sz="0" w:space="0" w:color="auto"/>
                <w:bottom w:val="none" w:sz="0" w:space="0" w:color="auto"/>
                <w:right w:val="none" w:sz="0" w:space="0" w:color="auto"/>
              </w:divBdr>
              <w:divsChild>
                <w:div w:id="156460375">
                  <w:marLeft w:val="0"/>
                  <w:marRight w:val="0"/>
                  <w:marTop w:val="0"/>
                  <w:marBottom w:val="0"/>
                  <w:divBdr>
                    <w:top w:val="none" w:sz="0" w:space="0" w:color="auto"/>
                    <w:left w:val="none" w:sz="0" w:space="0" w:color="auto"/>
                    <w:bottom w:val="none" w:sz="0" w:space="0" w:color="auto"/>
                    <w:right w:val="none" w:sz="0" w:space="0" w:color="auto"/>
                  </w:divBdr>
                  <w:divsChild>
                    <w:div w:id="1915050240">
                      <w:marLeft w:val="0"/>
                      <w:marRight w:val="0"/>
                      <w:marTop w:val="0"/>
                      <w:marBottom w:val="0"/>
                      <w:divBdr>
                        <w:top w:val="none" w:sz="0" w:space="0" w:color="auto"/>
                        <w:left w:val="none" w:sz="0" w:space="0" w:color="auto"/>
                        <w:bottom w:val="none" w:sz="0" w:space="0" w:color="auto"/>
                        <w:right w:val="none" w:sz="0" w:space="0" w:color="auto"/>
                      </w:divBdr>
                      <w:divsChild>
                        <w:div w:id="576285533">
                          <w:marLeft w:val="0"/>
                          <w:marRight w:val="0"/>
                          <w:marTop w:val="0"/>
                          <w:marBottom w:val="0"/>
                          <w:divBdr>
                            <w:top w:val="none" w:sz="0" w:space="0" w:color="auto"/>
                            <w:left w:val="none" w:sz="0" w:space="0" w:color="auto"/>
                            <w:bottom w:val="none" w:sz="0" w:space="0" w:color="auto"/>
                            <w:right w:val="none" w:sz="0" w:space="0" w:color="auto"/>
                          </w:divBdr>
                          <w:divsChild>
                            <w:div w:id="836771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956562">
      <w:bodyDiv w:val="1"/>
      <w:marLeft w:val="0"/>
      <w:marRight w:val="0"/>
      <w:marTop w:val="0"/>
      <w:marBottom w:val="0"/>
      <w:divBdr>
        <w:top w:val="none" w:sz="0" w:space="0" w:color="auto"/>
        <w:left w:val="none" w:sz="0" w:space="0" w:color="auto"/>
        <w:bottom w:val="none" w:sz="0" w:space="0" w:color="auto"/>
        <w:right w:val="none" w:sz="0" w:space="0" w:color="auto"/>
      </w:divBdr>
      <w:divsChild>
        <w:div w:id="212889509">
          <w:marLeft w:val="0"/>
          <w:marRight w:val="0"/>
          <w:marTop w:val="0"/>
          <w:marBottom w:val="0"/>
          <w:divBdr>
            <w:top w:val="none" w:sz="0" w:space="0" w:color="auto"/>
            <w:left w:val="none" w:sz="0" w:space="0" w:color="auto"/>
            <w:bottom w:val="none" w:sz="0" w:space="0" w:color="auto"/>
            <w:right w:val="none" w:sz="0" w:space="0" w:color="auto"/>
          </w:divBdr>
          <w:divsChild>
            <w:div w:id="363869894">
              <w:marLeft w:val="0"/>
              <w:marRight w:val="0"/>
              <w:marTop w:val="0"/>
              <w:marBottom w:val="288"/>
              <w:divBdr>
                <w:top w:val="none" w:sz="0" w:space="0" w:color="auto"/>
                <w:left w:val="none" w:sz="0" w:space="0" w:color="auto"/>
                <w:bottom w:val="none" w:sz="0" w:space="0" w:color="auto"/>
                <w:right w:val="none" w:sz="0" w:space="0" w:color="auto"/>
              </w:divBdr>
            </w:div>
            <w:div w:id="1374618091">
              <w:marLeft w:val="0"/>
              <w:marRight w:val="0"/>
              <w:marTop w:val="0"/>
              <w:marBottom w:val="0"/>
              <w:divBdr>
                <w:top w:val="none" w:sz="0" w:space="0" w:color="auto"/>
                <w:left w:val="none" w:sz="0" w:space="0" w:color="auto"/>
                <w:bottom w:val="none" w:sz="0" w:space="0" w:color="auto"/>
                <w:right w:val="none" w:sz="0" w:space="0" w:color="auto"/>
              </w:divBdr>
            </w:div>
          </w:divsChild>
        </w:div>
        <w:div w:id="2115443344">
          <w:marLeft w:val="0"/>
          <w:marRight w:val="0"/>
          <w:marTop w:val="0"/>
          <w:marBottom w:val="0"/>
          <w:divBdr>
            <w:top w:val="none" w:sz="0" w:space="0" w:color="auto"/>
            <w:left w:val="none" w:sz="0" w:space="0" w:color="auto"/>
            <w:bottom w:val="none" w:sz="0" w:space="0" w:color="auto"/>
            <w:right w:val="none" w:sz="0" w:space="0" w:color="auto"/>
          </w:divBdr>
          <w:divsChild>
            <w:div w:id="78604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907012">
      <w:bodyDiv w:val="1"/>
      <w:marLeft w:val="0"/>
      <w:marRight w:val="0"/>
      <w:marTop w:val="0"/>
      <w:marBottom w:val="0"/>
      <w:divBdr>
        <w:top w:val="none" w:sz="0" w:space="0" w:color="auto"/>
        <w:left w:val="none" w:sz="0" w:space="0" w:color="auto"/>
        <w:bottom w:val="none" w:sz="0" w:space="0" w:color="auto"/>
        <w:right w:val="none" w:sz="0" w:space="0" w:color="auto"/>
      </w:divBdr>
    </w:div>
    <w:div w:id="776486237">
      <w:bodyDiv w:val="1"/>
      <w:marLeft w:val="0"/>
      <w:marRight w:val="0"/>
      <w:marTop w:val="0"/>
      <w:marBottom w:val="0"/>
      <w:divBdr>
        <w:top w:val="none" w:sz="0" w:space="0" w:color="auto"/>
        <w:left w:val="none" w:sz="0" w:space="0" w:color="auto"/>
        <w:bottom w:val="none" w:sz="0" w:space="0" w:color="auto"/>
        <w:right w:val="none" w:sz="0" w:space="0" w:color="auto"/>
      </w:divBdr>
    </w:div>
    <w:div w:id="795562622">
      <w:bodyDiv w:val="1"/>
      <w:marLeft w:val="0"/>
      <w:marRight w:val="0"/>
      <w:marTop w:val="0"/>
      <w:marBottom w:val="0"/>
      <w:divBdr>
        <w:top w:val="none" w:sz="0" w:space="0" w:color="auto"/>
        <w:left w:val="none" w:sz="0" w:space="0" w:color="auto"/>
        <w:bottom w:val="none" w:sz="0" w:space="0" w:color="auto"/>
        <w:right w:val="none" w:sz="0" w:space="0" w:color="auto"/>
      </w:divBdr>
    </w:div>
    <w:div w:id="804129300">
      <w:bodyDiv w:val="1"/>
      <w:marLeft w:val="0"/>
      <w:marRight w:val="0"/>
      <w:marTop w:val="0"/>
      <w:marBottom w:val="0"/>
      <w:divBdr>
        <w:top w:val="none" w:sz="0" w:space="0" w:color="auto"/>
        <w:left w:val="none" w:sz="0" w:space="0" w:color="auto"/>
        <w:bottom w:val="none" w:sz="0" w:space="0" w:color="auto"/>
        <w:right w:val="none" w:sz="0" w:space="0" w:color="auto"/>
      </w:divBdr>
    </w:div>
    <w:div w:id="805007698">
      <w:bodyDiv w:val="1"/>
      <w:marLeft w:val="0"/>
      <w:marRight w:val="0"/>
      <w:marTop w:val="0"/>
      <w:marBottom w:val="0"/>
      <w:divBdr>
        <w:top w:val="none" w:sz="0" w:space="0" w:color="auto"/>
        <w:left w:val="none" w:sz="0" w:space="0" w:color="auto"/>
        <w:bottom w:val="none" w:sz="0" w:space="0" w:color="auto"/>
        <w:right w:val="none" w:sz="0" w:space="0" w:color="auto"/>
      </w:divBdr>
    </w:div>
    <w:div w:id="914317473">
      <w:bodyDiv w:val="1"/>
      <w:marLeft w:val="0"/>
      <w:marRight w:val="0"/>
      <w:marTop w:val="0"/>
      <w:marBottom w:val="0"/>
      <w:divBdr>
        <w:top w:val="none" w:sz="0" w:space="0" w:color="auto"/>
        <w:left w:val="none" w:sz="0" w:space="0" w:color="auto"/>
        <w:bottom w:val="none" w:sz="0" w:space="0" w:color="auto"/>
        <w:right w:val="none" w:sz="0" w:space="0" w:color="auto"/>
      </w:divBdr>
    </w:div>
    <w:div w:id="922185960">
      <w:bodyDiv w:val="1"/>
      <w:marLeft w:val="0"/>
      <w:marRight w:val="0"/>
      <w:marTop w:val="0"/>
      <w:marBottom w:val="0"/>
      <w:divBdr>
        <w:top w:val="none" w:sz="0" w:space="0" w:color="auto"/>
        <w:left w:val="none" w:sz="0" w:space="0" w:color="auto"/>
        <w:bottom w:val="none" w:sz="0" w:space="0" w:color="auto"/>
        <w:right w:val="none" w:sz="0" w:space="0" w:color="auto"/>
      </w:divBdr>
      <w:divsChild>
        <w:div w:id="1627078483">
          <w:marLeft w:val="0"/>
          <w:marRight w:val="0"/>
          <w:marTop w:val="0"/>
          <w:marBottom w:val="225"/>
          <w:divBdr>
            <w:top w:val="none" w:sz="0" w:space="0" w:color="auto"/>
            <w:left w:val="none" w:sz="0" w:space="0" w:color="auto"/>
            <w:bottom w:val="none" w:sz="0" w:space="0" w:color="auto"/>
            <w:right w:val="none" w:sz="0" w:space="0" w:color="auto"/>
          </w:divBdr>
        </w:div>
        <w:div w:id="1782144195">
          <w:marLeft w:val="0"/>
          <w:marRight w:val="0"/>
          <w:marTop w:val="0"/>
          <w:marBottom w:val="225"/>
          <w:divBdr>
            <w:top w:val="none" w:sz="0" w:space="0" w:color="auto"/>
            <w:left w:val="none" w:sz="0" w:space="0" w:color="auto"/>
            <w:bottom w:val="none" w:sz="0" w:space="0" w:color="auto"/>
            <w:right w:val="none" w:sz="0" w:space="0" w:color="auto"/>
          </w:divBdr>
        </w:div>
      </w:divsChild>
    </w:div>
    <w:div w:id="1083262685">
      <w:bodyDiv w:val="1"/>
      <w:marLeft w:val="0"/>
      <w:marRight w:val="0"/>
      <w:marTop w:val="0"/>
      <w:marBottom w:val="0"/>
      <w:divBdr>
        <w:top w:val="none" w:sz="0" w:space="0" w:color="auto"/>
        <w:left w:val="none" w:sz="0" w:space="0" w:color="auto"/>
        <w:bottom w:val="none" w:sz="0" w:space="0" w:color="auto"/>
        <w:right w:val="none" w:sz="0" w:space="0" w:color="auto"/>
      </w:divBdr>
    </w:div>
    <w:div w:id="1105731834">
      <w:bodyDiv w:val="1"/>
      <w:marLeft w:val="0"/>
      <w:marRight w:val="0"/>
      <w:marTop w:val="0"/>
      <w:marBottom w:val="0"/>
      <w:divBdr>
        <w:top w:val="none" w:sz="0" w:space="0" w:color="auto"/>
        <w:left w:val="none" w:sz="0" w:space="0" w:color="auto"/>
        <w:bottom w:val="none" w:sz="0" w:space="0" w:color="auto"/>
        <w:right w:val="none" w:sz="0" w:space="0" w:color="auto"/>
      </w:divBdr>
    </w:div>
    <w:div w:id="1171068409">
      <w:bodyDiv w:val="1"/>
      <w:marLeft w:val="0"/>
      <w:marRight w:val="0"/>
      <w:marTop w:val="0"/>
      <w:marBottom w:val="0"/>
      <w:divBdr>
        <w:top w:val="none" w:sz="0" w:space="0" w:color="auto"/>
        <w:left w:val="none" w:sz="0" w:space="0" w:color="auto"/>
        <w:bottom w:val="none" w:sz="0" w:space="0" w:color="auto"/>
        <w:right w:val="none" w:sz="0" w:space="0" w:color="auto"/>
      </w:divBdr>
    </w:div>
    <w:div w:id="1301308695">
      <w:bodyDiv w:val="1"/>
      <w:marLeft w:val="0"/>
      <w:marRight w:val="0"/>
      <w:marTop w:val="0"/>
      <w:marBottom w:val="0"/>
      <w:divBdr>
        <w:top w:val="none" w:sz="0" w:space="0" w:color="auto"/>
        <w:left w:val="none" w:sz="0" w:space="0" w:color="auto"/>
        <w:bottom w:val="none" w:sz="0" w:space="0" w:color="auto"/>
        <w:right w:val="none" w:sz="0" w:space="0" w:color="auto"/>
      </w:divBdr>
      <w:divsChild>
        <w:div w:id="684720199">
          <w:marLeft w:val="0"/>
          <w:marRight w:val="0"/>
          <w:marTop w:val="0"/>
          <w:marBottom w:val="225"/>
          <w:divBdr>
            <w:top w:val="none" w:sz="0" w:space="0" w:color="auto"/>
            <w:left w:val="none" w:sz="0" w:space="0" w:color="auto"/>
            <w:bottom w:val="none" w:sz="0" w:space="0" w:color="auto"/>
            <w:right w:val="none" w:sz="0" w:space="0" w:color="auto"/>
          </w:divBdr>
        </w:div>
        <w:div w:id="899949393">
          <w:marLeft w:val="0"/>
          <w:marRight w:val="0"/>
          <w:marTop w:val="0"/>
          <w:marBottom w:val="225"/>
          <w:divBdr>
            <w:top w:val="none" w:sz="0" w:space="0" w:color="auto"/>
            <w:left w:val="none" w:sz="0" w:space="0" w:color="auto"/>
            <w:bottom w:val="none" w:sz="0" w:space="0" w:color="auto"/>
            <w:right w:val="none" w:sz="0" w:space="0" w:color="auto"/>
          </w:divBdr>
        </w:div>
        <w:div w:id="1637761427">
          <w:marLeft w:val="0"/>
          <w:marRight w:val="0"/>
          <w:marTop w:val="0"/>
          <w:marBottom w:val="225"/>
          <w:divBdr>
            <w:top w:val="none" w:sz="0" w:space="0" w:color="auto"/>
            <w:left w:val="none" w:sz="0" w:space="0" w:color="auto"/>
            <w:bottom w:val="none" w:sz="0" w:space="0" w:color="auto"/>
            <w:right w:val="none" w:sz="0" w:space="0" w:color="auto"/>
          </w:divBdr>
        </w:div>
      </w:divsChild>
    </w:div>
    <w:div w:id="1344479108">
      <w:bodyDiv w:val="1"/>
      <w:marLeft w:val="0"/>
      <w:marRight w:val="0"/>
      <w:marTop w:val="0"/>
      <w:marBottom w:val="0"/>
      <w:divBdr>
        <w:top w:val="none" w:sz="0" w:space="0" w:color="auto"/>
        <w:left w:val="none" w:sz="0" w:space="0" w:color="auto"/>
        <w:bottom w:val="none" w:sz="0" w:space="0" w:color="auto"/>
        <w:right w:val="none" w:sz="0" w:space="0" w:color="auto"/>
      </w:divBdr>
    </w:div>
    <w:div w:id="1536189573">
      <w:bodyDiv w:val="1"/>
      <w:marLeft w:val="0"/>
      <w:marRight w:val="0"/>
      <w:marTop w:val="0"/>
      <w:marBottom w:val="0"/>
      <w:divBdr>
        <w:top w:val="none" w:sz="0" w:space="0" w:color="auto"/>
        <w:left w:val="none" w:sz="0" w:space="0" w:color="auto"/>
        <w:bottom w:val="none" w:sz="0" w:space="0" w:color="auto"/>
        <w:right w:val="none" w:sz="0" w:space="0" w:color="auto"/>
      </w:divBdr>
    </w:div>
    <w:div w:id="1623656014">
      <w:bodyDiv w:val="1"/>
      <w:marLeft w:val="0"/>
      <w:marRight w:val="0"/>
      <w:marTop w:val="0"/>
      <w:marBottom w:val="0"/>
      <w:divBdr>
        <w:top w:val="none" w:sz="0" w:space="0" w:color="auto"/>
        <w:left w:val="none" w:sz="0" w:space="0" w:color="auto"/>
        <w:bottom w:val="none" w:sz="0" w:space="0" w:color="auto"/>
        <w:right w:val="none" w:sz="0" w:space="0" w:color="auto"/>
      </w:divBdr>
      <w:divsChild>
        <w:div w:id="866260676">
          <w:marLeft w:val="0"/>
          <w:marRight w:val="0"/>
          <w:marTop w:val="0"/>
          <w:marBottom w:val="0"/>
          <w:divBdr>
            <w:top w:val="none" w:sz="0" w:space="0" w:color="auto"/>
            <w:left w:val="none" w:sz="0" w:space="0" w:color="auto"/>
            <w:bottom w:val="none" w:sz="0" w:space="0" w:color="auto"/>
            <w:right w:val="none" w:sz="0" w:space="0" w:color="auto"/>
          </w:divBdr>
          <w:divsChild>
            <w:div w:id="1563296382">
              <w:marLeft w:val="0"/>
              <w:marRight w:val="0"/>
              <w:marTop w:val="0"/>
              <w:marBottom w:val="0"/>
              <w:divBdr>
                <w:top w:val="none" w:sz="0" w:space="0" w:color="auto"/>
                <w:left w:val="none" w:sz="0" w:space="0" w:color="auto"/>
                <w:bottom w:val="none" w:sz="0" w:space="0" w:color="auto"/>
                <w:right w:val="none" w:sz="0" w:space="0" w:color="auto"/>
              </w:divBdr>
              <w:divsChild>
                <w:div w:id="1442073406">
                  <w:marLeft w:val="0"/>
                  <w:marRight w:val="0"/>
                  <w:marTop w:val="0"/>
                  <w:marBottom w:val="750"/>
                  <w:divBdr>
                    <w:top w:val="none" w:sz="0" w:space="0" w:color="auto"/>
                    <w:left w:val="none" w:sz="0" w:space="0" w:color="auto"/>
                    <w:bottom w:val="none" w:sz="0" w:space="0" w:color="auto"/>
                    <w:right w:val="none" w:sz="0" w:space="0" w:color="auto"/>
                  </w:divBdr>
                  <w:divsChild>
                    <w:div w:id="354691184">
                      <w:marLeft w:val="0"/>
                      <w:marRight w:val="0"/>
                      <w:marTop w:val="0"/>
                      <w:marBottom w:val="0"/>
                      <w:divBdr>
                        <w:top w:val="none" w:sz="0" w:space="0" w:color="auto"/>
                        <w:left w:val="none" w:sz="0" w:space="0" w:color="auto"/>
                        <w:bottom w:val="none" w:sz="0" w:space="0" w:color="auto"/>
                        <w:right w:val="none" w:sz="0" w:space="0" w:color="auto"/>
                      </w:divBdr>
                    </w:div>
                  </w:divsChild>
                </w:div>
                <w:div w:id="278074944">
                  <w:marLeft w:val="0"/>
                  <w:marRight w:val="0"/>
                  <w:marTop w:val="0"/>
                  <w:marBottom w:val="350"/>
                  <w:divBdr>
                    <w:top w:val="none" w:sz="0" w:space="0" w:color="auto"/>
                    <w:left w:val="none" w:sz="0" w:space="0" w:color="auto"/>
                    <w:bottom w:val="none" w:sz="0" w:space="0" w:color="auto"/>
                    <w:right w:val="none" w:sz="0" w:space="0" w:color="auto"/>
                  </w:divBdr>
                  <w:divsChild>
                    <w:div w:id="840196600">
                      <w:marLeft w:val="0"/>
                      <w:marRight w:val="0"/>
                      <w:marTop w:val="360"/>
                      <w:marBottom w:val="360"/>
                      <w:divBdr>
                        <w:top w:val="none" w:sz="0" w:space="0" w:color="auto"/>
                        <w:left w:val="none" w:sz="0" w:space="0" w:color="auto"/>
                        <w:bottom w:val="none" w:sz="0" w:space="0" w:color="auto"/>
                        <w:right w:val="none" w:sz="0" w:space="0" w:color="auto"/>
                      </w:divBdr>
                      <w:divsChild>
                        <w:div w:id="615988223">
                          <w:marLeft w:val="0"/>
                          <w:marRight w:val="0"/>
                          <w:marTop w:val="0"/>
                          <w:marBottom w:val="0"/>
                          <w:divBdr>
                            <w:top w:val="none" w:sz="0" w:space="0" w:color="auto"/>
                            <w:left w:val="none" w:sz="0" w:space="0" w:color="auto"/>
                            <w:bottom w:val="none" w:sz="0" w:space="0" w:color="auto"/>
                            <w:right w:val="none" w:sz="0" w:space="0" w:color="auto"/>
                          </w:divBdr>
                          <w:divsChild>
                            <w:div w:id="981080790">
                              <w:marLeft w:val="0"/>
                              <w:marRight w:val="0"/>
                              <w:marTop w:val="0"/>
                              <w:marBottom w:val="0"/>
                              <w:divBdr>
                                <w:top w:val="none" w:sz="0" w:space="0" w:color="auto"/>
                                <w:left w:val="none" w:sz="0" w:space="0" w:color="auto"/>
                                <w:bottom w:val="none" w:sz="0" w:space="0" w:color="auto"/>
                                <w:right w:val="none" w:sz="0" w:space="0" w:color="auto"/>
                              </w:divBdr>
                            </w:div>
                            <w:div w:id="93671337">
                              <w:marLeft w:val="0"/>
                              <w:marRight w:val="0"/>
                              <w:marTop w:val="0"/>
                              <w:marBottom w:val="0"/>
                              <w:divBdr>
                                <w:top w:val="single" w:sz="6" w:space="30" w:color="000000"/>
                                <w:left w:val="single" w:sz="6" w:space="30" w:color="000000"/>
                                <w:bottom w:val="single" w:sz="6" w:space="30" w:color="000000"/>
                                <w:right w:val="single" w:sz="6" w:space="30" w:color="000000"/>
                              </w:divBdr>
                              <w:divsChild>
                                <w:div w:id="2076932742">
                                  <w:marLeft w:val="0"/>
                                  <w:marRight w:val="0"/>
                                  <w:marTop w:val="0"/>
                                  <w:marBottom w:val="0"/>
                                  <w:divBdr>
                                    <w:top w:val="none" w:sz="0" w:space="0" w:color="auto"/>
                                    <w:left w:val="none" w:sz="0" w:space="0" w:color="auto"/>
                                    <w:bottom w:val="none" w:sz="0" w:space="0" w:color="auto"/>
                                    <w:right w:val="none" w:sz="0" w:space="0" w:color="auto"/>
                                  </w:divBdr>
                                  <w:divsChild>
                                    <w:div w:id="711804496">
                                      <w:marLeft w:val="0"/>
                                      <w:marRight w:val="0"/>
                                      <w:marTop w:val="0"/>
                                      <w:marBottom w:val="0"/>
                                      <w:divBdr>
                                        <w:top w:val="none" w:sz="0" w:space="0" w:color="auto"/>
                                        <w:left w:val="none" w:sz="0" w:space="0" w:color="auto"/>
                                        <w:bottom w:val="none" w:sz="0" w:space="0" w:color="auto"/>
                                        <w:right w:val="none" w:sz="0" w:space="0" w:color="auto"/>
                                      </w:divBdr>
                                      <w:divsChild>
                                        <w:div w:id="1673483810">
                                          <w:marLeft w:val="0"/>
                                          <w:marRight w:val="0"/>
                                          <w:marTop w:val="0"/>
                                          <w:marBottom w:val="0"/>
                                          <w:divBdr>
                                            <w:top w:val="none" w:sz="0" w:space="0" w:color="auto"/>
                                            <w:left w:val="none" w:sz="0" w:space="0" w:color="auto"/>
                                            <w:bottom w:val="none" w:sz="0" w:space="0" w:color="auto"/>
                                            <w:right w:val="none" w:sz="0" w:space="0" w:color="auto"/>
                                          </w:divBdr>
                                          <w:divsChild>
                                            <w:div w:id="310672415">
                                              <w:marLeft w:val="0"/>
                                              <w:marRight w:val="0"/>
                                              <w:marTop w:val="0"/>
                                              <w:marBottom w:val="180"/>
                                              <w:divBdr>
                                                <w:top w:val="none" w:sz="0" w:space="0" w:color="auto"/>
                                                <w:left w:val="none" w:sz="0" w:space="0" w:color="auto"/>
                                                <w:bottom w:val="none" w:sz="0" w:space="0" w:color="auto"/>
                                                <w:right w:val="none" w:sz="0" w:space="0" w:color="auto"/>
                                              </w:divBdr>
                                            </w:div>
                                          </w:divsChild>
                                        </w:div>
                                        <w:div w:id="212233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2050567">
                  <w:marLeft w:val="0"/>
                  <w:marRight w:val="0"/>
                  <w:marTop w:val="360"/>
                  <w:marBottom w:val="720"/>
                  <w:divBdr>
                    <w:top w:val="none" w:sz="0" w:space="0" w:color="auto"/>
                    <w:left w:val="none" w:sz="0" w:space="0" w:color="auto"/>
                    <w:bottom w:val="none" w:sz="0" w:space="0" w:color="auto"/>
                    <w:right w:val="none" w:sz="0" w:space="0" w:color="auto"/>
                  </w:divBdr>
                </w:div>
                <w:div w:id="597375409">
                  <w:marLeft w:val="0"/>
                  <w:marRight w:val="0"/>
                  <w:marTop w:val="0"/>
                  <w:marBottom w:val="360"/>
                  <w:divBdr>
                    <w:top w:val="none" w:sz="0" w:space="0" w:color="auto"/>
                    <w:left w:val="none" w:sz="0" w:space="0" w:color="auto"/>
                    <w:bottom w:val="none" w:sz="0" w:space="0" w:color="auto"/>
                    <w:right w:val="none" w:sz="0" w:space="0" w:color="auto"/>
                  </w:divBdr>
                </w:div>
              </w:divsChild>
            </w:div>
            <w:div w:id="582379414">
              <w:marLeft w:val="0"/>
              <w:marRight w:val="0"/>
              <w:marTop w:val="360"/>
              <w:marBottom w:val="720"/>
              <w:divBdr>
                <w:top w:val="none" w:sz="0" w:space="0" w:color="auto"/>
                <w:left w:val="none" w:sz="0" w:space="0" w:color="auto"/>
                <w:bottom w:val="none" w:sz="0" w:space="0" w:color="auto"/>
                <w:right w:val="none" w:sz="0" w:space="0" w:color="auto"/>
              </w:divBdr>
            </w:div>
            <w:div w:id="18356929">
              <w:marLeft w:val="0"/>
              <w:marRight w:val="0"/>
              <w:marTop w:val="0"/>
              <w:marBottom w:val="300"/>
              <w:divBdr>
                <w:top w:val="none" w:sz="0" w:space="0" w:color="auto"/>
                <w:left w:val="none" w:sz="0" w:space="0" w:color="auto"/>
                <w:bottom w:val="none" w:sz="0" w:space="0" w:color="auto"/>
                <w:right w:val="none" w:sz="0" w:space="0" w:color="auto"/>
              </w:divBdr>
            </w:div>
            <w:div w:id="1661621104">
              <w:marLeft w:val="360"/>
              <w:marRight w:val="0"/>
              <w:marTop w:val="0"/>
              <w:marBottom w:val="360"/>
              <w:divBdr>
                <w:top w:val="none" w:sz="0" w:space="0" w:color="auto"/>
                <w:left w:val="none" w:sz="0" w:space="0" w:color="auto"/>
                <w:bottom w:val="none" w:sz="0" w:space="0" w:color="auto"/>
                <w:right w:val="none" w:sz="0" w:space="0" w:color="auto"/>
              </w:divBdr>
            </w:div>
            <w:div w:id="252204589">
              <w:marLeft w:val="360"/>
              <w:marRight w:val="0"/>
              <w:marTop w:val="0"/>
              <w:marBottom w:val="360"/>
              <w:divBdr>
                <w:top w:val="none" w:sz="0" w:space="0" w:color="auto"/>
                <w:left w:val="none" w:sz="0" w:space="0" w:color="auto"/>
                <w:bottom w:val="none" w:sz="0" w:space="0" w:color="auto"/>
                <w:right w:val="none" w:sz="0" w:space="0" w:color="auto"/>
              </w:divBdr>
            </w:div>
            <w:div w:id="659162337">
              <w:marLeft w:val="0"/>
              <w:marRight w:val="0"/>
              <w:marTop w:val="0"/>
              <w:marBottom w:val="360"/>
              <w:divBdr>
                <w:top w:val="none" w:sz="0" w:space="0" w:color="auto"/>
                <w:left w:val="none" w:sz="0" w:space="0" w:color="auto"/>
                <w:bottom w:val="none" w:sz="0" w:space="0" w:color="auto"/>
                <w:right w:val="none" w:sz="0" w:space="0" w:color="auto"/>
              </w:divBdr>
            </w:div>
            <w:div w:id="1085766559">
              <w:marLeft w:val="0"/>
              <w:marRight w:val="0"/>
              <w:marTop w:val="0"/>
              <w:marBottom w:val="360"/>
              <w:divBdr>
                <w:top w:val="none" w:sz="0" w:space="0" w:color="auto"/>
                <w:left w:val="none" w:sz="0" w:space="0" w:color="auto"/>
                <w:bottom w:val="none" w:sz="0" w:space="0" w:color="auto"/>
                <w:right w:val="none" w:sz="0" w:space="0" w:color="auto"/>
              </w:divBdr>
            </w:div>
            <w:div w:id="1248802624">
              <w:marLeft w:val="0"/>
              <w:marRight w:val="0"/>
              <w:marTop w:val="0"/>
              <w:marBottom w:val="750"/>
              <w:divBdr>
                <w:top w:val="none" w:sz="0" w:space="0" w:color="auto"/>
                <w:left w:val="none" w:sz="0" w:space="0" w:color="auto"/>
                <w:bottom w:val="none" w:sz="0" w:space="0" w:color="auto"/>
                <w:right w:val="none" w:sz="0" w:space="0" w:color="auto"/>
              </w:divBdr>
              <w:divsChild>
                <w:div w:id="1553418607">
                  <w:marLeft w:val="0"/>
                  <w:marRight w:val="0"/>
                  <w:marTop w:val="0"/>
                  <w:marBottom w:val="0"/>
                  <w:divBdr>
                    <w:top w:val="none" w:sz="0" w:space="0" w:color="auto"/>
                    <w:left w:val="none" w:sz="0" w:space="0" w:color="auto"/>
                    <w:bottom w:val="none" w:sz="0" w:space="0" w:color="auto"/>
                    <w:right w:val="none" w:sz="0" w:space="0" w:color="auto"/>
                  </w:divBdr>
                </w:div>
              </w:divsChild>
            </w:div>
            <w:div w:id="717124307">
              <w:marLeft w:val="0"/>
              <w:marRight w:val="0"/>
              <w:marTop w:val="360"/>
              <w:marBottom w:val="0"/>
              <w:divBdr>
                <w:top w:val="single" w:sz="12" w:space="12" w:color="DADAD5"/>
                <w:left w:val="none" w:sz="0" w:space="0" w:color="auto"/>
                <w:bottom w:val="none" w:sz="0" w:space="0" w:color="auto"/>
                <w:right w:val="none" w:sz="0" w:space="0" w:color="auto"/>
              </w:divBdr>
            </w:div>
          </w:divsChild>
        </w:div>
        <w:div w:id="1786730501">
          <w:marLeft w:val="9792"/>
          <w:marRight w:val="0"/>
          <w:marTop w:val="0"/>
          <w:marBottom w:val="0"/>
          <w:divBdr>
            <w:top w:val="none" w:sz="0" w:space="0" w:color="auto"/>
            <w:left w:val="none" w:sz="0" w:space="0" w:color="auto"/>
            <w:bottom w:val="none" w:sz="0" w:space="0" w:color="auto"/>
            <w:right w:val="none" w:sz="0" w:space="0" w:color="auto"/>
          </w:divBdr>
          <w:divsChild>
            <w:div w:id="1578439737">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681926754">
      <w:bodyDiv w:val="1"/>
      <w:marLeft w:val="0"/>
      <w:marRight w:val="0"/>
      <w:marTop w:val="0"/>
      <w:marBottom w:val="0"/>
      <w:divBdr>
        <w:top w:val="none" w:sz="0" w:space="0" w:color="auto"/>
        <w:left w:val="none" w:sz="0" w:space="0" w:color="auto"/>
        <w:bottom w:val="none" w:sz="0" w:space="0" w:color="auto"/>
        <w:right w:val="none" w:sz="0" w:space="0" w:color="auto"/>
      </w:divBdr>
      <w:divsChild>
        <w:div w:id="1996258170">
          <w:marLeft w:val="0"/>
          <w:marRight w:val="0"/>
          <w:marTop w:val="0"/>
          <w:marBottom w:val="0"/>
          <w:divBdr>
            <w:top w:val="none" w:sz="0" w:space="0" w:color="auto"/>
            <w:left w:val="none" w:sz="0" w:space="0" w:color="auto"/>
            <w:bottom w:val="none" w:sz="0" w:space="0" w:color="auto"/>
            <w:right w:val="none" w:sz="0" w:space="0" w:color="auto"/>
          </w:divBdr>
          <w:divsChild>
            <w:div w:id="1135609849">
              <w:marLeft w:val="0"/>
              <w:marRight w:val="0"/>
              <w:marTop w:val="0"/>
              <w:marBottom w:val="0"/>
              <w:divBdr>
                <w:top w:val="none" w:sz="0" w:space="0" w:color="auto"/>
                <w:left w:val="none" w:sz="0" w:space="0" w:color="auto"/>
                <w:bottom w:val="none" w:sz="0" w:space="0" w:color="auto"/>
                <w:right w:val="none" w:sz="0" w:space="0" w:color="auto"/>
              </w:divBdr>
              <w:divsChild>
                <w:div w:id="1897275704">
                  <w:marLeft w:val="0"/>
                  <w:marRight w:val="0"/>
                  <w:marTop w:val="0"/>
                  <w:marBottom w:val="600"/>
                  <w:divBdr>
                    <w:top w:val="single" w:sz="6" w:space="18" w:color="000000"/>
                    <w:left w:val="none" w:sz="0" w:space="0" w:color="auto"/>
                    <w:bottom w:val="single" w:sz="6" w:space="18" w:color="000000"/>
                    <w:right w:val="none" w:sz="0" w:space="0" w:color="auto"/>
                  </w:divBdr>
                </w:div>
                <w:div w:id="757825067">
                  <w:marLeft w:val="0"/>
                  <w:marRight w:val="0"/>
                  <w:marTop w:val="0"/>
                  <w:marBottom w:val="350"/>
                  <w:divBdr>
                    <w:top w:val="none" w:sz="0" w:space="0" w:color="auto"/>
                    <w:left w:val="none" w:sz="0" w:space="0" w:color="auto"/>
                    <w:bottom w:val="none" w:sz="0" w:space="0" w:color="auto"/>
                    <w:right w:val="none" w:sz="0" w:space="0" w:color="auto"/>
                  </w:divBdr>
                  <w:divsChild>
                    <w:div w:id="99449205">
                      <w:marLeft w:val="0"/>
                      <w:marRight w:val="0"/>
                      <w:marTop w:val="360"/>
                      <w:marBottom w:val="360"/>
                      <w:divBdr>
                        <w:top w:val="none" w:sz="0" w:space="0" w:color="auto"/>
                        <w:left w:val="none" w:sz="0" w:space="0" w:color="auto"/>
                        <w:bottom w:val="none" w:sz="0" w:space="0" w:color="auto"/>
                        <w:right w:val="none" w:sz="0" w:space="0" w:color="auto"/>
                      </w:divBdr>
                      <w:divsChild>
                        <w:div w:id="742870302">
                          <w:marLeft w:val="0"/>
                          <w:marRight w:val="0"/>
                          <w:marTop w:val="0"/>
                          <w:marBottom w:val="0"/>
                          <w:divBdr>
                            <w:top w:val="none" w:sz="0" w:space="0" w:color="auto"/>
                            <w:left w:val="none" w:sz="0" w:space="0" w:color="auto"/>
                            <w:bottom w:val="none" w:sz="0" w:space="0" w:color="auto"/>
                            <w:right w:val="none" w:sz="0" w:space="0" w:color="auto"/>
                          </w:divBdr>
                          <w:divsChild>
                            <w:div w:id="867452932">
                              <w:marLeft w:val="0"/>
                              <w:marRight w:val="0"/>
                              <w:marTop w:val="0"/>
                              <w:marBottom w:val="0"/>
                              <w:divBdr>
                                <w:top w:val="none" w:sz="0" w:space="0" w:color="auto"/>
                                <w:left w:val="none" w:sz="0" w:space="0" w:color="auto"/>
                                <w:bottom w:val="none" w:sz="0" w:space="0" w:color="auto"/>
                                <w:right w:val="none" w:sz="0" w:space="0" w:color="auto"/>
                              </w:divBdr>
                            </w:div>
                            <w:div w:id="1353145832">
                              <w:marLeft w:val="0"/>
                              <w:marRight w:val="0"/>
                              <w:marTop w:val="0"/>
                              <w:marBottom w:val="0"/>
                              <w:divBdr>
                                <w:top w:val="single" w:sz="6" w:space="30" w:color="000000"/>
                                <w:left w:val="single" w:sz="6" w:space="30" w:color="000000"/>
                                <w:bottom w:val="single" w:sz="6" w:space="30" w:color="000000"/>
                                <w:right w:val="single" w:sz="6" w:space="30" w:color="000000"/>
                              </w:divBdr>
                              <w:divsChild>
                                <w:div w:id="1208639590">
                                  <w:marLeft w:val="0"/>
                                  <w:marRight w:val="0"/>
                                  <w:marTop w:val="0"/>
                                  <w:marBottom w:val="0"/>
                                  <w:divBdr>
                                    <w:top w:val="none" w:sz="0" w:space="0" w:color="auto"/>
                                    <w:left w:val="none" w:sz="0" w:space="0" w:color="auto"/>
                                    <w:bottom w:val="none" w:sz="0" w:space="0" w:color="auto"/>
                                    <w:right w:val="none" w:sz="0" w:space="0" w:color="auto"/>
                                  </w:divBdr>
                                  <w:divsChild>
                                    <w:div w:id="1191601401">
                                      <w:marLeft w:val="0"/>
                                      <w:marRight w:val="0"/>
                                      <w:marTop w:val="0"/>
                                      <w:marBottom w:val="0"/>
                                      <w:divBdr>
                                        <w:top w:val="none" w:sz="0" w:space="0" w:color="auto"/>
                                        <w:left w:val="none" w:sz="0" w:space="0" w:color="auto"/>
                                        <w:bottom w:val="none" w:sz="0" w:space="0" w:color="auto"/>
                                        <w:right w:val="none" w:sz="0" w:space="0" w:color="auto"/>
                                      </w:divBdr>
                                      <w:divsChild>
                                        <w:div w:id="1336302076">
                                          <w:marLeft w:val="0"/>
                                          <w:marRight w:val="0"/>
                                          <w:marTop w:val="0"/>
                                          <w:marBottom w:val="0"/>
                                          <w:divBdr>
                                            <w:top w:val="none" w:sz="0" w:space="0" w:color="auto"/>
                                            <w:left w:val="none" w:sz="0" w:space="0" w:color="auto"/>
                                            <w:bottom w:val="none" w:sz="0" w:space="0" w:color="auto"/>
                                            <w:right w:val="none" w:sz="0" w:space="0" w:color="auto"/>
                                          </w:divBdr>
                                          <w:divsChild>
                                            <w:div w:id="1391996710">
                                              <w:marLeft w:val="0"/>
                                              <w:marRight w:val="0"/>
                                              <w:marTop w:val="0"/>
                                              <w:marBottom w:val="180"/>
                                              <w:divBdr>
                                                <w:top w:val="none" w:sz="0" w:space="0" w:color="auto"/>
                                                <w:left w:val="none" w:sz="0" w:space="0" w:color="auto"/>
                                                <w:bottom w:val="none" w:sz="0" w:space="0" w:color="auto"/>
                                                <w:right w:val="none" w:sz="0" w:space="0" w:color="auto"/>
                                              </w:divBdr>
                                            </w:div>
                                          </w:divsChild>
                                        </w:div>
                                        <w:div w:id="73986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4957831">
                  <w:marLeft w:val="0"/>
                  <w:marRight w:val="0"/>
                  <w:marTop w:val="360"/>
                  <w:marBottom w:val="720"/>
                  <w:divBdr>
                    <w:top w:val="none" w:sz="0" w:space="0" w:color="auto"/>
                    <w:left w:val="none" w:sz="0" w:space="0" w:color="auto"/>
                    <w:bottom w:val="none" w:sz="0" w:space="0" w:color="auto"/>
                    <w:right w:val="none" w:sz="0" w:space="0" w:color="auto"/>
                  </w:divBdr>
                </w:div>
                <w:div w:id="784275509">
                  <w:marLeft w:val="0"/>
                  <w:marRight w:val="0"/>
                  <w:marTop w:val="0"/>
                  <w:marBottom w:val="360"/>
                  <w:divBdr>
                    <w:top w:val="none" w:sz="0" w:space="0" w:color="auto"/>
                    <w:left w:val="none" w:sz="0" w:space="0" w:color="auto"/>
                    <w:bottom w:val="none" w:sz="0" w:space="0" w:color="auto"/>
                    <w:right w:val="none" w:sz="0" w:space="0" w:color="auto"/>
                  </w:divBdr>
                </w:div>
              </w:divsChild>
            </w:div>
            <w:div w:id="1435662463">
              <w:marLeft w:val="0"/>
              <w:marRight w:val="0"/>
              <w:marTop w:val="360"/>
              <w:marBottom w:val="720"/>
              <w:divBdr>
                <w:top w:val="none" w:sz="0" w:space="0" w:color="auto"/>
                <w:left w:val="none" w:sz="0" w:space="0" w:color="auto"/>
                <w:bottom w:val="none" w:sz="0" w:space="0" w:color="auto"/>
                <w:right w:val="none" w:sz="0" w:space="0" w:color="auto"/>
              </w:divBdr>
            </w:div>
            <w:div w:id="975180704">
              <w:marLeft w:val="0"/>
              <w:marRight w:val="0"/>
              <w:marTop w:val="0"/>
              <w:marBottom w:val="300"/>
              <w:divBdr>
                <w:top w:val="none" w:sz="0" w:space="0" w:color="auto"/>
                <w:left w:val="none" w:sz="0" w:space="0" w:color="auto"/>
                <w:bottom w:val="none" w:sz="0" w:space="0" w:color="auto"/>
                <w:right w:val="none" w:sz="0" w:space="0" w:color="auto"/>
              </w:divBdr>
            </w:div>
            <w:div w:id="1839684676">
              <w:marLeft w:val="360"/>
              <w:marRight w:val="0"/>
              <w:marTop w:val="0"/>
              <w:marBottom w:val="360"/>
              <w:divBdr>
                <w:top w:val="none" w:sz="0" w:space="0" w:color="auto"/>
                <w:left w:val="none" w:sz="0" w:space="0" w:color="auto"/>
                <w:bottom w:val="none" w:sz="0" w:space="0" w:color="auto"/>
                <w:right w:val="none" w:sz="0" w:space="0" w:color="auto"/>
              </w:divBdr>
            </w:div>
            <w:div w:id="1082801597">
              <w:marLeft w:val="360"/>
              <w:marRight w:val="0"/>
              <w:marTop w:val="0"/>
              <w:marBottom w:val="360"/>
              <w:divBdr>
                <w:top w:val="none" w:sz="0" w:space="0" w:color="auto"/>
                <w:left w:val="none" w:sz="0" w:space="0" w:color="auto"/>
                <w:bottom w:val="none" w:sz="0" w:space="0" w:color="auto"/>
                <w:right w:val="none" w:sz="0" w:space="0" w:color="auto"/>
              </w:divBdr>
            </w:div>
            <w:div w:id="371341812">
              <w:marLeft w:val="0"/>
              <w:marRight w:val="0"/>
              <w:marTop w:val="0"/>
              <w:marBottom w:val="360"/>
              <w:divBdr>
                <w:top w:val="none" w:sz="0" w:space="0" w:color="auto"/>
                <w:left w:val="none" w:sz="0" w:space="0" w:color="auto"/>
                <w:bottom w:val="none" w:sz="0" w:space="0" w:color="auto"/>
                <w:right w:val="none" w:sz="0" w:space="0" w:color="auto"/>
              </w:divBdr>
            </w:div>
            <w:div w:id="1574199107">
              <w:marLeft w:val="0"/>
              <w:marRight w:val="0"/>
              <w:marTop w:val="0"/>
              <w:marBottom w:val="360"/>
              <w:divBdr>
                <w:top w:val="none" w:sz="0" w:space="0" w:color="auto"/>
                <w:left w:val="none" w:sz="0" w:space="0" w:color="auto"/>
                <w:bottom w:val="none" w:sz="0" w:space="0" w:color="auto"/>
                <w:right w:val="none" w:sz="0" w:space="0" w:color="auto"/>
              </w:divBdr>
            </w:div>
            <w:div w:id="415832077">
              <w:marLeft w:val="0"/>
              <w:marRight w:val="0"/>
              <w:marTop w:val="0"/>
              <w:marBottom w:val="750"/>
              <w:divBdr>
                <w:top w:val="none" w:sz="0" w:space="0" w:color="auto"/>
                <w:left w:val="none" w:sz="0" w:space="0" w:color="auto"/>
                <w:bottom w:val="none" w:sz="0" w:space="0" w:color="auto"/>
                <w:right w:val="none" w:sz="0" w:space="0" w:color="auto"/>
              </w:divBdr>
              <w:divsChild>
                <w:div w:id="1118183130">
                  <w:marLeft w:val="0"/>
                  <w:marRight w:val="0"/>
                  <w:marTop w:val="0"/>
                  <w:marBottom w:val="0"/>
                  <w:divBdr>
                    <w:top w:val="none" w:sz="0" w:space="0" w:color="auto"/>
                    <w:left w:val="none" w:sz="0" w:space="0" w:color="auto"/>
                    <w:bottom w:val="none" w:sz="0" w:space="0" w:color="auto"/>
                    <w:right w:val="none" w:sz="0" w:space="0" w:color="auto"/>
                  </w:divBdr>
                </w:div>
              </w:divsChild>
            </w:div>
            <w:div w:id="23598478">
              <w:marLeft w:val="0"/>
              <w:marRight w:val="0"/>
              <w:marTop w:val="360"/>
              <w:marBottom w:val="0"/>
              <w:divBdr>
                <w:top w:val="single" w:sz="12" w:space="12" w:color="DADAD5"/>
                <w:left w:val="none" w:sz="0" w:space="0" w:color="auto"/>
                <w:bottom w:val="none" w:sz="0" w:space="0" w:color="auto"/>
                <w:right w:val="none" w:sz="0" w:space="0" w:color="auto"/>
              </w:divBdr>
            </w:div>
          </w:divsChild>
        </w:div>
        <w:div w:id="2115126162">
          <w:marLeft w:val="9792"/>
          <w:marRight w:val="0"/>
          <w:marTop w:val="0"/>
          <w:marBottom w:val="0"/>
          <w:divBdr>
            <w:top w:val="none" w:sz="0" w:space="0" w:color="auto"/>
            <w:left w:val="none" w:sz="0" w:space="0" w:color="auto"/>
            <w:bottom w:val="none" w:sz="0" w:space="0" w:color="auto"/>
            <w:right w:val="none" w:sz="0" w:space="0" w:color="auto"/>
          </w:divBdr>
          <w:divsChild>
            <w:div w:id="176338058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880437158">
      <w:bodyDiv w:val="1"/>
      <w:marLeft w:val="0"/>
      <w:marRight w:val="0"/>
      <w:marTop w:val="0"/>
      <w:marBottom w:val="0"/>
      <w:divBdr>
        <w:top w:val="none" w:sz="0" w:space="0" w:color="auto"/>
        <w:left w:val="none" w:sz="0" w:space="0" w:color="auto"/>
        <w:bottom w:val="none" w:sz="0" w:space="0" w:color="auto"/>
        <w:right w:val="none" w:sz="0" w:space="0" w:color="auto"/>
      </w:divBdr>
    </w:div>
    <w:div w:id="2016149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pi.seer.cancer.gov/rest/glossary/latest/id/554bcac8e4b0426fced72abe" TargetMode="External"/><Relationship Id="rId18" Type="http://schemas.openxmlformats.org/officeDocument/2006/relationships/hyperlink" Target="https://api.seer.cancer.gov/rest/glossary/latest/id/5505f022e4b0c48f31d70f5a" TargetMode="External"/><Relationship Id="rId26" Type="http://schemas.openxmlformats.org/officeDocument/2006/relationships/hyperlink" Target="https://api.seer.cancer.gov/rest/glossary/latest/id/546a1a94e4b0d9658329348f" TargetMode="External"/><Relationship Id="rId21" Type="http://schemas.openxmlformats.org/officeDocument/2006/relationships/hyperlink" Target="https://api.seer.cancer.gov/rest/glossary/latest/id/55590de9e4b031c70bba2fb2" TargetMode="External"/><Relationship Id="rId34"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yperlink" Target="https://api.seer.cancer.gov/rest/glossary/latest/id/5505f832e4b0c48f31d711fe" TargetMode="External"/><Relationship Id="rId17" Type="http://schemas.openxmlformats.org/officeDocument/2006/relationships/image" Target="media/image2.jpeg"/><Relationship Id="rId25" Type="http://schemas.openxmlformats.org/officeDocument/2006/relationships/hyperlink" Target="https://api.seer.cancer.gov/rest/glossary/latest/id/5521c0e7e4b0bc5c16bfeadc" TargetMode="External"/><Relationship Id="rId33" Type="http://schemas.openxmlformats.org/officeDocument/2006/relationships/image" Target="media/image3.gif"/><Relationship Id="rId2" Type="http://schemas.openxmlformats.org/officeDocument/2006/relationships/styles" Target="styles.xml"/><Relationship Id="rId16" Type="http://schemas.openxmlformats.org/officeDocument/2006/relationships/hyperlink" Target="https://training.seer.cancer.gov/anatomy/urinary/components/urethra.html" TargetMode="External"/><Relationship Id="rId20" Type="http://schemas.openxmlformats.org/officeDocument/2006/relationships/hyperlink" Target="https://api.seer.cancer.gov/rest/glossary/latest/id/550ed230e4b0c48f31dad2e2" TargetMode="External"/><Relationship Id="rId29" Type="http://schemas.openxmlformats.org/officeDocument/2006/relationships/hyperlink" Target="https://api.seer.cancer.gov/rest/glossary/latest/id/552312bfe4b0bc5c16c09a97"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api.seer.cancer.gov/rest/glossary/latest/id/550b50ade4b0c48f31d9ac92" TargetMode="External"/><Relationship Id="rId24" Type="http://schemas.openxmlformats.org/officeDocument/2006/relationships/hyperlink" Target="https://api.seer.cancer.gov/rest/glossary/latest/id/54ac2835e4b0d965833ce0f4" TargetMode="External"/><Relationship Id="rId32" Type="http://schemas.openxmlformats.org/officeDocument/2006/relationships/hyperlink" Target="https://www.mayoclinic.org/diseases-conditions/urinary-tract-infection/symptoms-causes/syc-20353447"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training.seer.cancer.gov/anatomy/urinary/components/ureters.html" TargetMode="External"/><Relationship Id="rId23" Type="http://schemas.openxmlformats.org/officeDocument/2006/relationships/hyperlink" Target="https://api.seer.cancer.gov/rest/glossary/latest/id/546f5a48e4b0d965832bb1b1" TargetMode="External"/><Relationship Id="rId28" Type="http://schemas.openxmlformats.org/officeDocument/2006/relationships/hyperlink" Target="https://api.seer.cancer.gov/rest/glossary/latest/id/546e043be4b0d965832afec0" TargetMode="External"/><Relationship Id="rId36" Type="http://schemas.openxmlformats.org/officeDocument/2006/relationships/fontTable" Target="fontTable.xml"/><Relationship Id="rId10" Type="http://schemas.openxmlformats.org/officeDocument/2006/relationships/hyperlink" Target="https://api.seer.cancer.gov/rest/glossary/latest/id/5505f022e4b0c48f31d70f5a" TargetMode="External"/><Relationship Id="rId19" Type="http://schemas.openxmlformats.org/officeDocument/2006/relationships/hyperlink" Target="https://api.seer.cancer.gov/rest/glossary/latest/id/546f6385e4b0d965832bbe3f" TargetMode="External"/><Relationship Id="rId31" Type="http://schemas.openxmlformats.org/officeDocument/2006/relationships/hyperlink" Target="https://api.seer.cancer.gov/rest/glossary/latest/id/55a8fbade4b05cd0cddc0bf9" TargetMode="External"/><Relationship Id="rId4" Type="http://schemas.openxmlformats.org/officeDocument/2006/relationships/settings" Target="settings.xml"/><Relationship Id="rId9" Type="http://schemas.openxmlformats.org/officeDocument/2006/relationships/hyperlink" Target="https://www.mayoclinic.org/diseases-conditions/urinary-tract-infection/symptoms-causes/syc-20353447" TargetMode="External"/><Relationship Id="rId14" Type="http://schemas.openxmlformats.org/officeDocument/2006/relationships/hyperlink" Target="https://training.seer.cancer.gov/anatomy/urinary/components/kidney.html" TargetMode="External"/><Relationship Id="rId22" Type="http://schemas.openxmlformats.org/officeDocument/2006/relationships/hyperlink" Target="https://api.seer.cancer.gov/rest/glossary/latest/id/554bcac8e4b0426fced72abe" TargetMode="External"/><Relationship Id="rId27" Type="http://schemas.openxmlformats.org/officeDocument/2006/relationships/hyperlink" Target="https://api.seer.cancer.gov/rest/glossary/latest/id/5521c15ae4b0bc5c16bfeb3a" TargetMode="External"/><Relationship Id="rId30" Type="http://schemas.openxmlformats.org/officeDocument/2006/relationships/hyperlink" Target="https://api.seer.cancer.gov/rest/glossary/latest/id/546e03c4e4b0d965832afde9" TargetMode="External"/><Relationship Id="rId35" Type="http://schemas.openxmlformats.org/officeDocument/2006/relationships/footer" Target="footer1.xml"/><Relationship Id="rId8" Type="http://schemas.openxmlformats.org/officeDocument/2006/relationships/image" Target="media/image1.png"/><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887</TotalTime>
  <Pages>13</Pages>
  <Words>2129</Words>
  <Characters>12136</Characters>
  <Application>Microsoft Office Word</Application>
  <DocSecurity>0</DocSecurity>
  <Lines>101</Lines>
  <Paragraphs>28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SACC</Company>
  <LinksUpToDate>false</LinksUpToDate>
  <CharactersWithSpaces>14237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Maher Fattouh</dc:creator>
  <cp:keywords/>
  <dc:description/>
  <cp:lastModifiedBy>التميز</cp:lastModifiedBy>
  <cp:revision>38</cp:revision>
  <dcterms:created xsi:type="dcterms:W3CDTF">2022-05-28T11:28:00Z</dcterms:created>
  <dcterms:modified xsi:type="dcterms:W3CDTF">2022-06-18T15:02:00Z</dcterms:modified>
</cp:coreProperties>
</file>