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3F0C9FE" w14:textId="6FA9DCB5" w:rsidR="00291ECF" w:rsidRDefault="009A79EF" w:rsidP="00FD68D1">
      <w:pPr>
        <w:spacing w:line="360" w:lineRule="auto"/>
        <w:jc w:val="center"/>
        <w:rPr>
          <w:rFonts w:asciiTheme="majorBidi" w:hAnsiTheme="majorBidi" w:cstheme="majorBidi"/>
          <w:b/>
          <w:bCs/>
          <w:sz w:val="32"/>
          <w:szCs w:val="32"/>
        </w:rPr>
      </w:pPr>
      <w:r w:rsidRPr="00A46C5B">
        <w:rPr>
          <w:rFonts w:asciiTheme="majorBidi" w:hAnsiTheme="majorBidi" w:cstheme="majorBidi"/>
          <w:noProof/>
          <w:sz w:val="24"/>
          <w:szCs w:val="24"/>
        </w:rPr>
        <w:drawing>
          <wp:anchor distT="0" distB="0" distL="114300" distR="114300" simplePos="0" relativeHeight="251659264" behindDoc="1" locked="0" layoutInCell="1" allowOverlap="1" wp14:anchorId="6D43D03A" wp14:editId="468F9AD3">
            <wp:simplePos x="0" y="0"/>
            <wp:positionH relativeFrom="column">
              <wp:posOffset>4895850</wp:posOffset>
            </wp:positionH>
            <wp:positionV relativeFrom="paragraph">
              <wp:posOffset>-1282700</wp:posOffset>
            </wp:positionV>
            <wp:extent cx="1162050" cy="942975"/>
            <wp:effectExtent l="19050" t="0" r="0" b="0"/>
            <wp:wrapThrough wrapText="bothSides">
              <wp:wrapPolygon edited="0">
                <wp:start x="-354" y="0"/>
                <wp:lineTo x="-354" y="21382"/>
                <wp:lineTo x="21600" y="21382"/>
                <wp:lineTo x="21600" y="0"/>
                <wp:lineTo x="-354" y="0"/>
              </wp:wrapPolygon>
            </wp:wrapThrough>
            <wp:docPr id="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50px-LIMU_logo.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162050" cy="942975"/>
                    </a:xfrm>
                    <a:prstGeom prst="rect">
                      <a:avLst/>
                    </a:prstGeom>
                    <a:effectLst/>
                  </pic:spPr>
                </pic:pic>
              </a:graphicData>
            </a:graphic>
          </wp:anchor>
        </w:drawing>
      </w:r>
    </w:p>
    <w:p w14:paraId="20ECA41F" w14:textId="77777777" w:rsidR="00291ECF" w:rsidRDefault="00291ECF" w:rsidP="00FD68D1">
      <w:pPr>
        <w:spacing w:line="360" w:lineRule="auto"/>
        <w:jc w:val="center"/>
        <w:rPr>
          <w:rFonts w:asciiTheme="majorBidi" w:hAnsiTheme="majorBidi" w:cstheme="majorBidi"/>
          <w:b/>
          <w:bCs/>
          <w:sz w:val="32"/>
          <w:szCs w:val="32"/>
        </w:rPr>
      </w:pPr>
    </w:p>
    <w:p w14:paraId="2A0BB42F" w14:textId="77D63485" w:rsidR="00F61337" w:rsidRPr="00A46C5B" w:rsidRDefault="00F61337" w:rsidP="00FD68D1">
      <w:pPr>
        <w:spacing w:line="360" w:lineRule="auto"/>
        <w:jc w:val="center"/>
        <w:rPr>
          <w:rFonts w:asciiTheme="majorBidi" w:hAnsiTheme="majorBidi" w:cstheme="majorBidi"/>
          <w:sz w:val="32"/>
          <w:szCs w:val="32"/>
        </w:rPr>
      </w:pPr>
      <w:r w:rsidRPr="00A46C5B">
        <w:rPr>
          <w:rFonts w:asciiTheme="majorBidi" w:hAnsiTheme="majorBidi" w:cstheme="majorBidi"/>
          <w:b/>
          <w:bCs/>
          <w:sz w:val="32"/>
          <w:szCs w:val="32"/>
        </w:rPr>
        <w:t>Libyan International Medical University</w:t>
      </w:r>
    </w:p>
    <w:p w14:paraId="1E0C3A61" w14:textId="77777777" w:rsidR="00F61337" w:rsidRPr="00A46C5B" w:rsidRDefault="00F61337" w:rsidP="00FD68D1">
      <w:pPr>
        <w:spacing w:line="360" w:lineRule="auto"/>
        <w:jc w:val="center"/>
        <w:rPr>
          <w:rFonts w:asciiTheme="majorBidi" w:hAnsiTheme="majorBidi" w:cstheme="majorBidi"/>
          <w:b/>
          <w:bCs/>
          <w:sz w:val="32"/>
          <w:szCs w:val="32"/>
        </w:rPr>
      </w:pPr>
      <w:r w:rsidRPr="007F1C19">
        <w:rPr>
          <w:rFonts w:asciiTheme="majorBidi" w:hAnsiTheme="majorBidi" w:cstheme="majorBidi"/>
          <w:b/>
          <w:bCs/>
          <w:sz w:val="28"/>
          <w:szCs w:val="28"/>
        </w:rPr>
        <w:t xml:space="preserve">Faculty of </w:t>
      </w:r>
      <w:r w:rsidR="004D557F">
        <w:rPr>
          <w:rFonts w:asciiTheme="majorBidi" w:hAnsiTheme="majorBidi" w:cstheme="majorBidi"/>
          <w:b/>
          <w:bCs/>
          <w:sz w:val="28"/>
          <w:szCs w:val="28"/>
        </w:rPr>
        <w:t>Applied</w:t>
      </w:r>
      <w:r w:rsidRPr="007F1C19">
        <w:rPr>
          <w:rFonts w:asciiTheme="majorBidi" w:hAnsiTheme="majorBidi" w:cstheme="majorBidi"/>
          <w:b/>
          <w:bCs/>
          <w:sz w:val="28"/>
          <w:szCs w:val="28"/>
        </w:rPr>
        <w:t xml:space="preserve"> Medical Science</w:t>
      </w:r>
    </w:p>
    <w:p w14:paraId="66884FCF" w14:textId="77777777" w:rsidR="00F61337" w:rsidRPr="00A46C5B" w:rsidRDefault="00F61337" w:rsidP="00FD68D1">
      <w:pPr>
        <w:spacing w:line="360" w:lineRule="auto"/>
        <w:jc w:val="center"/>
        <w:rPr>
          <w:rFonts w:asciiTheme="majorBidi" w:hAnsiTheme="majorBidi" w:cstheme="majorBidi"/>
          <w:b/>
          <w:bCs/>
          <w:sz w:val="32"/>
          <w:szCs w:val="32"/>
        </w:rPr>
      </w:pPr>
    </w:p>
    <w:p w14:paraId="166AB0D6" w14:textId="77777777" w:rsidR="00F61337" w:rsidRPr="003B4654" w:rsidRDefault="00DF6C98" w:rsidP="00FD68D1">
      <w:pPr>
        <w:spacing w:line="360" w:lineRule="auto"/>
        <w:jc w:val="center"/>
        <w:rPr>
          <w:rFonts w:asciiTheme="majorBidi" w:hAnsiTheme="majorBidi" w:cstheme="majorBidi"/>
          <w:b/>
          <w:bCs/>
          <w:sz w:val="36"/>
          <w:szCs w:val="36"/>
        </w:rPr>
      </w:pPr>
      <w:r w:rsidRPr="003B4654">
        <w:rPr>
          <w:rFonts w:asciiTheme="majorBidi" w:hAnsiTheme="majorBidi" w:cstheme="majorBidi"/>
          <w:b/>
          <w:bCs/>
          <w:sz w:val="36"/>
          <w:szCs w:val="36"/>
        </w:rPr>
        <w:t>The significance of gender differences on diuretics Pharmodynamics</w:t>
      </w:r>
    </w:p>
    <w:p w14:paraId="4FD499CA" w14:textId="77777777" w:rsidR="00F61337" w:rsidRPr="007F1C19" w:rsidRDefault="00F61337" w:rsidP="00291ECF">
      <w:pPr>
        <w:shd w:val="clear" w:color="auto" w:fill="FFFFFF"/>
        <w:spacing w:after="0" w:line="360" w:lineRule="auto"/>
        <w:rPr>
          <w:rFonts w:asciiTheme="majorBidi" w:eastAsia="Times New Roman" w:hAnsiTheme="majorBidi" w:cstheme="majorBidi"/>
          <w:b/>
          <w:bCs/>
          <w:color w:val="333333"/>
          <w:sz w:val="36"/>
          <w:szCs w:val="32"/>
        </w:rPr>
      </w:pPr>
    </w:p>
    <w:p w14:paraId="6465EAB4" w14:textId="02AE331F" w:rsidR="00CB596A" w:rsidRPr="00291ECF" w:rsidRDefault="00CB596A" w:rsidP="00291ECF">
      <w:pPr>
        <w:pStyle w:val="NormalWeb"/>
        <w:bidi/>
        <w:spacing w:before="0" w:beforeAutospacing="0" w:after="0" w:afterAutospacing="0" w:line="360" w:lineRule="auto"/>
        <w:jc w:val="center"/>
        <w:rPr>
          <w:rFonts w:asciiTheme="majorBidi" w:eastAsia="+mn-ea" w:hAnsiTheme="majorBidi" w:cstheme="majorBidi"/>
          <w:kern w:val="24"/>
          <w:sz w:val="32"/>
          <w:szCs w:val="32"/>
        </w:rPr>
      </w:pPr>
      <w:r>
        <w:rPr>
          <w:rFonts w:asciiTheme="majorBidi" w:hAnsiTheme="majorBidi" w:cstheme="majorBidi"/>
          <w:sz w:val="32"/>
          <w:szCs w:val="32"/>
        </w:rPr>
        <w:t>Heba</w:t>
      </w:r>
      <w:r w:rsidR="00291ECF">
        <w:rPr>
          <w:rFonts w:asciiTheme="majorBidi" w:hAnsiTheme="majorBidi" w:cstheme="majorBidi"/>
          <w:sz w:val="32"/>
          <w:szCs w:val="32"/>
        </w:rPr>
        <w:t xml:space="preserve"> </w:t>
      </w:r>
      <w:proofErr w:type="spellStart"/>
      <w:r w:rsidR="00291ECF">
        <w:rPr>
          <w:rFonts w:asciiTheme="majorBidi" w:hAnsiTheme="majorBidi" w:cstheme="majorBidi"/>
          <w:sz w:val="32"/>
          <w:szCs w:val="32"/>
        </w:rPr>
        <w:t>R</w:t>
      </w:r>
      <w:r>
        <w:rPr>
          <w:rFonts w:asciiTheme="majorBidi" w:hAnsiTheme="majorBidi" w:cstheme="majorBidi"/>
          <w:sz w:val="32"/>
          <w:szCs w:val="32"/>
        </w:rPr>
        <w:t>aoof</w:t>
      </w:r>
      <w:proofErr w:type="spellEnd"/>
      <w:r>
        <w:rPr>
          <w:rFonts w:asciiTheme="majorBidi" w:hAnsiTheme="majorBidi" w:cstheme="majorBidi"/>
          <w:sz w:val="32"/>
          <w:szCs w:val="32"/>
        </w:rPr>
        <w:t xml:space="preserve"> </w:t>
      </w:r>
      <w:r w:rsidR="00291ECF">
        <w:rPr>
          <w:rFonts w:asciiTheme="majorBidi" w:hAnsiTheme="majorBidi" w:cstheme="majorBidi"/>
          <w:sz w:val="32"/>
          <w:szCs w:val="32"/>
        </w:rPr>
        <w:t>A</w:t>
      </w:r>
      <w:r>
        <w:rPr>
          <w:rFonts w:asciiTheme="majorBidi" w:hAnsiTheme="majorBidi" w:cstheme="majorBidi"/>
          <w:sz w:val="32"/>
          <w:szCs w:val="32"/>
        </w:rPr>
        <w:t>loshar 2401</w:t>
      </w:r>
    </w:p>
    <w:p w14:paraId="34E9DD9F" w14:textId="558DE69E" w:rsidR="00CB596A" w:rsidRPr="003B4654" w:rsidRDefault="00CB596A" w:rsidP="00CB596A">
      <w:pPr>
        <w:spacing w:line="360" w:lineRule="auto"/>
        <w:jc w:val="center"/>
        <w:rPr>
          <w:rFonts w:asciiTheme="majorBidi" w:hAnsiTheme="majorBidi" w:cstheme="majorBidi"/>
          <w:sz w:val="32"/>
          <w:szCs w:val="32"/>
          <w:lang w:val="en-GB"/>
        </w:rPr>
      </w:pPr>
      <w:r>
        <w:rPr>
          <w:rFonts w:asciiTheme="majorBidi" w:hAnsiTheme="majorBidi" w:cstheme="majorBidi"/>
          <w:sz w:val="32"/>
          <w:szCs w:val="32"/>
        </w:rPr>
        <w:t>Supervis</w:t>
      </w:r>
      <w:r w:rsidR="007704BC">
        <w:rPr>
          <w:rFonts w:asciiTheme="majorBidi" w:hAnsiTheme="majorBidi" w:cstheme="majorBidi"/>
          <w:sz w:val="32"/>
          <w:szCs w:val="32"/>
        </w:rPr>
        <w:t>ed by</w:t>
      </w:r>
      <w:r>
        <w:rPr>
          <w:rFonts w:asciiTheme="majorBidi" w:hAnsiTheme="majorBidi" w:cstheme="majorBidi"/>
          <w:sz w:val="32"/>
          <w:szCs w:val="32"/>
        </w:rPr>
        <w:t>: Dr. Basma and Dr.</w:t>
      </w:r>
      <w:r w:rsidR="007704BC">
        <w:rPr>
          <w:rFonts w:asciiTheme="majorBidi" w:hAnsiTheme="majorBidi" w:cstheme="majorBidi"/>
          <w:sz w:val="32"/>
          <w:szCs w:val="32"/>
        </w:rPr>
        <w:t xml:space="preserve"> </w:t>
      </w:r>
      <w:proofErr w:type="spellStart"/>
      <w:r w:rsidRPr="003B4654">
        <w:rPr>
          <w:rFonts w:asciiTheme="majorBidi" w:hAnsiTheme="majorBidi" w:cstheme="majorBidi"/>
          <w:sz w:val="32"/>
          <w:szCs w:val="32"/>
          <w:lang w:val="en-GB"/>
        </w:rPr>
        <w:t>Hwuida</w:t>
      </w:r>
      <w:proofErr w:type="spellEnd"/>
      <w:r w:rsidRPr="003B4654">
        <w:rPr>
          <w:rFonts w:asciiTheme="majorBidi" w:hAnsiTheme="majorBidi" w:cstheme="majorBidi"/>
          <w:sz w:val="32"/>
          <w:szCs w:val="32"/>
          <w:lang w:val="en-GB"/>
        </w:rPr>
        <w:t xml:space="preserve"> Khattab</w:t>
      </w:r>
    </w:p>
    <w:p w14:paraId="0AE7FBA0" w14:textId="6B5E1983" w:rsidR="00CB596A" w:rsidRDefault="00CB596A" w:rsidP="00CB596A">
      <w:pPr>
        <w:spacing w:line="360" w:lineRule="auto"/>
        <w:jc w:val="center"/>
        <w:rPr>
          <w:rFonts w:asciiTheme="majorBidi" w:hAnsiTheme="majorBidi" w:cstheme="majorBidi"/>
          <w:sz w:val="32"/>
          <w:szCs w:val="32"/>
        </w:rPr>
      </w:pPr>
      <w:r>
        <w:rPr>
          <w:rFonts w:asciiTheme="majorBidi" w:hAnsiTheme="majorBidi" w:cstheme="majorBidi"/>
          <w:sz w:val="32"/>
          <w:szCs w:val="32"/>
        </w:rPr>
        <w:t>Assist</w:t>
      </w:r>
      <w:r w:rsidR="007704BC">
        <w:rPr>
          <w:rFonts w:asciiTheme="majorBidi" w:hAnsiTheme="majorBidi" w:cstheme="majorBidi"/>
          <w:sz w:val="32"/>
          <w:szCs w:val="32"/>
        </w:rPr>
        <w:t>ed</w:t>
      </w:r>
      <w:r>
        <w:rPr>
          <w:rFonts w:asciiTheme="majorBidi" w:hAnsiTheme="majorBidi" w:cstheme="majorBidi"/>
          <w:sz w:val="32"/>
          <w:szCs w:val="32"/>
        </w:rPr>
        <w:t xml:space="preserve"> by: Dr.</w:t>
      </w:r>
      <w:r w:rsidR="007704BC">
        <w:rPr>
          <w:rFonts w:asciiTheme="majorBidi" w:hAnsiTheme="majorBidi" w:cstheme="majorBidi"/>
          <w:sz w:val="32"/>
          <w:szCs w:val="32"/>
        </w:rPr>
        <w:t xml:space="preserve"> </w:t>
      </w:r>
      <w:r>
        <w:rPr>
          <w:rFonts w:asciiTheme="majorBidi" w:hAnsiTheme="majorBidi" w:cstheme="majorBidi"/>
          <w:sz w:val="32"/>
          <w:szCs w:val="32"/>
        </w:rPr>
        <w:t xml:space="preserve">Ahmed </w:t>
      </w:r>
      <w:proofErr w:type="spellStart"/>
      <w:r w:rsidR="00065F43">
        <w:rPr>
          <w:rFonts w:asciiTheme="majorBidi" w:hAnsiTheme="majorBidi" w:cstheme="majorBidi"/>
          <w:sz w:val="32"/>
          <w:szCs w:val="32"/>
        </w:rPr>
        <w:t>G</w:t>
      </w:r>
      <w:r w:rsidRPr="00E17BB1">
        <w:rPr>
          <w:rFonts w:asciiTheme="majorBidi" w:hAnsiTheme="majorBidi" w:cstheme="majorBidi"/>
          <w:sz w:val="32"/>
          <w:szCs w:val="32"/>
        </w:rPr>
        <w:t>aiban</w:t>
      </w:r>
      <w:r>
        <w:rPr>
          <w:rFonts w:asciiTheme="majorBidi" w:hAnsiTheme="majorBidi" w:cstheme="majorBidi"/>
          <w:sz w:val="32"/>
          <w:szCs w:val="32"/>
        </w:rPr>
        <w:t>i</w:t>
      </w:r>
      <w:proofErr w:type="spellEnd"/>
    </w:p>
    <w:p w14:paraId="00ACDAF5" w14:textId="77777777" w:rsidR="00F61337" w:rsidRPr="00A46C5B" w:rsidRDefault="00F61337" w:rsidP="00FD68D1">
      <w:pPr>
        <w:spacing w:line="360" w:lineRule="auto"/>
        <w:jc w:val="center"/>
        <w:rPr>
          <w:rFonts w:asciiTheme="majorBidi" w:hAnsiTheme="majorBidi" w:cstheme="majorBidi"/>
          <w:b/>
          <w:bCs/>
          <w:sz w:val="36"/>
          <w:szCs w:val="36"/>
        </w:rPr>
      </w:pPr>
    </w:p>
    <w:p w14:paraId="02589477" w14:textId="77777777" w:rsidR="00F61337" w:rsidRPr="00A46C5B" w:rsidRDefault="00F61337" w:rsidP="00FD68D1">
      <w:pPr>
        <w:pStyle w:val="NormalWeb"/>
        <w:bidi/>
        <w:spacing w:before="0" w:beforeAutospacing="0" w:after="0" w:afterAutospacing="0" w:line="360" w:lineRule="auto"/>
        <w:jc w:val="center"/>
        <w:rPr>
          <w:rFonts w:asciiTheme="majorBidi" w:hAnsiTheme="majorBidi" w:cstheme="majorBidi"/>
          <w:sz w:val="32"/>
          <w:szCs w:val="32"/>
        </w:rPr>
      </w:pPr>
    </w:p>
    <w:p w14:paraId="1B445A32" w14:textId="3160F26F" w:rsidR="00F61337" w:rsidRDefault="00F61337" w:rsidP="00F61337">
      <w:pPr>
        <w:jc w:val="center"/>
        <w:rPr>
          <w:rFonts w:asciiTheme="majorBidi" w:hAnsiTheme="majorBidi" w:cstheme="majorBidi"/>
          <w:sz w:val="32"/>
          <w:szCs w:val="32"/>
        </w:rPr>
      </w:pPr>
    </w:p>
    <w:p w14:paraId="6F415680" w14:textId="38A065F6" w:rsidR="00291ECF" w:rsidRDefault="00291ECF" w:rsidP="00F61337">
      <w:pPr>
        <w:jc w:val="center"/>
        <w:rPr>
          <w:rFonts w:asciiTheme="majorBidi" w:hAnsiTheme="majorBidi" w:cstheme="majorBidi"/>
          <w:sz w:val="32"/>
          <w:szCs w:val="32"/>
        </w:rPr>
      </w:pPr>
    </w:p>
    <w:p w14:paraId="7C7452C6" w14:textId="15986FEA" w:rsidR="00291ECF" w:rsidRDefault="00291ECF" w:rsidP="00F61337">
      <w:pPr>
        <w:jc w:val="center"/>
        <w:rPr>
          <w:rFonts w:asciiTheme="majorBidi" w:hAnsiTheme="majorBidi" w:cstheme="majorBidi"/>
          <w:sz w:val="32"/>
          <w:szCs w:val="32"/>
        </w:rPr>
      </w:pPr>
    </w:p>
    <w:p w14:paraId="140A32C3" w14:textId="77777777" w:rsidR="00291ECF" w:rsidRDefault="00291ECF" w:rsidP="00F61337">
      <w:pPr>
        <w:jc w:val="center"/>
        <w:rPr>
          <w:rFonts w:asciiTheme="majorBidi" w:hAnsiTheme="majorBidi" w:cstheme="majorBidi"/>
          <w:sz w:val="32"/>
          <w:szCs w:val="32"/>
        </w:rPr>
      </w:pPr>
    </w:p>
    <w:p w14:paraId="284501A6" w14:textId="77777777" w:rsidR="00E17BB1" w:rsidRPr="00FD68D1" w:rsidRDefault="00E17BB1" w:rsidP="00F30843">
      <w:pPr>
        <w:spacing w:after="0" w:line="360" w:lineRule="auto"/>
        <w:jc w:val="both"/>
        <w:rPr>
          <w:rFonts w:asciiTheme="majorBidi" w:hAnsiTheme="majorBidi" w:cstheme="majorBidi"/>
          <w:b/>
          <w:bCs/>
          <w:sz w:val="28"/>
          <w:szCs w:val="28"/>
        </w:rPr>
      </w:pPr>
      <w:r w:rsidRPr="00FD68D1">
        <w:rPr>
          <w:rFonts w:asciiTheme="majorBidi" w:hAnsiTheme="majorBidi" w:cstheme="majorBidi"/>
          <w:b/>
          <w:bCs/>
          <w:sz w:val="28"/>
          <w:szCs w:val="28"/>
        </w:rPr>
        <w:t>Abstract</w:t>
      </w:r>
    </w:p>
    <w:p w14:paraId="7A5D0173" w14:textId="786E9AD3" w:rsidR="00E17BB1" w:rsidRPr="00FD68D1" w:rsidRDefault="00E17BB1" w:rsidP="00F30843">
      <w:pPr>
        <w:spacing w:line="360" w:lineRule="auto"/>
        <w:jc w:val="mediumKashida"/>
        <w:rPr>
          <w:rFonts w:asciiTheme="majorBidi" w:hAnsiTheme="majorBidi" w:cstheme="majorBidi"/>
          <w:sz w:val="24"/>
          <w:szCs w:val="24"/>
          <w:shd w:val="clear" w:color="auto" w:fill="FFFFFF"/>
        </w:rPr>
      </w:pPr>
      <w:r>
        <w:rPr>
          <w:rFonts w:asciiTheme="majorBidi" w:hAnsiTheme="majorBidi" w:cstheme="majorBidi"/>
          <w:color w:val="000000"/>
          <w:sz w:val="24"/>
          <w:szCs w:val="24"/>
          <w:shd w:val="clear" w:color="auto" w:fill="FFFFFF"/>
        </w:rPr>
        <w:t xml:space="preserve">This study </w:t>
      </w:r>
      <w:r w:rsidRPr="00FD68D1">
        <w:rPr>
          <w:rFonts w:asciiTheme="majorBidi" w:hAnsiTheme="majorBidi" w:cstheme="majorBidi"/>
          <w:color w:val="000000"/>
          <w:sz w:val="24"/>
          <w:szCs w:val="24"/>
          <w:shd w:val="clear" w:color="auto" w:fill="FFFFFF"/>
        </w:rPr>
        <w:t xml:space="preserve">aims to </w:t>
      </w:r>
      <w:r w:rsidRPr="00FD68D1">
        <w:rPr>
          <w:rFonts w:asciiTheme="majorBidi" w:hAnsiTheme="majorBidi" w:cstheme="majorBidi"/>
          <w:sz w:val="24"/>
          <w:szCs w:val="24"/>
        </w:rPr>
        <w:t xml:space="preserve">the significance of gender differences on diuretics Pharmodynamics. </w:t>
      </w:r>
      <w:r w:rsidRPr="00FD68D1">
        <w:rPr>
          <w:rFonts w:asciiTheme="majorBidi" w:hAnsiTheme="majorBidi" w:cstheme="majorBidi"/>
          <w:color w:val="000000"/>
          <w:sz w:val="24"/>
          <w:szCs w:val="24"/>
          <w:shd w:val="clear" w:color="auto" w:fill="FFFFFF"/>
        </w:rPr>
        <w:t>A total number of 12 participants involved in this research</w:t>
      </w:r>
      <w:r>
        <w:rPr>
          <w:rFonts w:asciiTheme="majorBidi" w:hAnsiTheme="majorBidi" w:cstheme="majorBidi"/>
          <w:color w:val="000000"/>
          <w:sz w:val="24"/>
          <w:szCs w:val="24"/>
          <w:shd w:val="clear" w:color="auto" w:fill="FFFFFF"/>
        </w:rPr>
        <w:t xml:space="preserve"> </w:t>
      </w:r>
      <w:r w:rsidRPr="00FD68D1">
        <w:rPr>
          <w:rFonts w:asciiTheme="majorBidi" w:hAnsiTheme="majorBidi" w:cstheme="majorBidi"/>
          <w:color w:val="000000"/>
          <w:sz w:val="24"/>
          <w:szCs w:val="24"/>
          <w:shd w:val="clear" w:color="auto" w:fill="FFFFFF"/>
        </w:rPr>
        <w:t>6 male and 6 female volunteers by giving a dose of Furosemide which is a sulphonamide-type loop diuretic the presence of a FUR dose necessary to produce identical urine excretion rates of FUR in both sexes in pharmacological development and clinical intervention have been shown. Total urine production was collected over the next 6 hours to determine urine volume</w:t>
      </w:r>
      <w:r w:rsidRPr="00FD68D1">
        <w:rPr>
          <w:rFonts w:ascii="Times New Roman" w:eastAsia="Times New Roman" w:hAnsi="Times New Roman" w:cs="Times New Roman"/>
          <w:color w:val="000000"/>
          <w:sz w:val="24"/>
          <w:szCs w:val="24"/>
        </w:rPr>
        <w:t xml:space="preserve"> female after 6 hour</w:t>
      </w:r>
      <w:r w:rsidR="00F30843">
        <w:rPr>
          <w:rFonts w:ascii="Times New Roman" w:eastAsia="Times New Roman" w:hAnsi="Times New Roman" w:cs="Times New Roman"/>
          <w:color w:val="000000"/>
          <w:sz w:val="24"/>
          <w:szCs w:val="24"/>
        </w:rPr>
        <w:t>s</w:t>
      </w:r>
      <w:r w:rsidRPr="00FD68D1">
        <w:rPr>
          <w:rFonts w:ascii="Times New Roman" w:eastAsia="Times New Roman" w:hAnsi="Times New Roman" w:cs="Times New Roman"/>
          <w:color w:val="000000"/>
          <w:sz w:val="24"/>
          <w:szCs w:val="24"/>
        </w:rPr>
        <w:t xml:space="preserve"> was 367.2± 104.9 range from 216.0 to 518.4 ml and the mean of urine output among male after 6 hour</w:t>
      </w:r>
      <w:r w:rsidR="00291ECF">
        <w:rPr>
          <w:rFonts w:ascii="Times New Roman" w:eastAsia="Times New Roman" w:hAnsi="Times New Roman" w:cs="Times New Roman"/>
          <w:color w:val="000000"/>
          <w:sz w:val="24"/>
          <w:szCs w:val="24"/>
        </w:rPr>
        <w:t>s</w:t>
      </w:r>
      <w:r w:rsidRPr="00FD68D1">
        <w:rPr>
          <w:rFonts w:ascii="Times New Roman" w:eastAsia="Times New Roman" w:hAnsi="Times New Roman" w:cs="Times New Roman"/>
          <w:color w:val="000000"/>
          <w:sz w:val="24"/>
          <w:szCs w:val="24"/>
        </w:rPr>
        <w:t xml:space="preserve"> was 468.0± 114.02 range from 302.4 to 604.8ml. urine output amount (</w:t>
      </w:r>
      <w:r w:rsidRPr="00FD68D1">
        <w:rPr>
          <w:rFonts w:ascii="Times New Roman" w:eastAsia="Times New Roman" w:hAnsi="Times New Roman" w:cs="Times New Roman"/>
          <w:i/>
          <w:iCs/>
          <w:color w:val="000000"/>
          <w:sz w:val="24"/>
          <w:szCs w:val="24"/>
        </w:rPr>
        <w:t>P</w:t>
      </w:r>
      <w:r w:rsidRPr="00FD68D1">
        <w:rPr>
          <w:rFonts w:ascii="Times New Roman" w:eastAsia="Times New Roman" w:hAnsi="Times New Roman" w:cs="Times New Roman"/>
          <w:color w:val="000000"/>
          <w:sz w:val="24"/>
          <w:szCs w:val="24"/>
        </w:rPr>
        <w:t>=0.142)</w:t>
      </w:r>
      <w:r w:rsidRPr="00FD68D1">
        <w:rPr>
          <w:rFonts w:asciiTheme="majorBidi" w:hAnsiTheme="majorBidi" w:cstheme="majorBidi"/>
          <w:color w:val="000000"/>
          <w:sz w:val="24"/>
          <w:szCs w:val="24"/>
          <w:shd w:val="clear" w:color="auto" w:fill="FFFFFF"/>
        </w:rPr>
        <w:t>. In terms of urine flow excretion rates, there was no statistically significant difference between male and female patients across treatments.</w:t>
      </w:r>
    </w:p>
    <w:p w14:paraId="5D0D8D8D" w14:textId="77777777" w:rsidR="00F61337" w:rsidRPr="00A46C5B" w:rsidRDefault="00F61337" w:rsidP="00F61337">
      <w:pPr>
        <w:jc w:val="center"/>
        <w:rPr>
          <w:rFonts w:asciiTheme="majorBidi" w:hAnsiTheme="majorBidi" w:cstheme="majorBidi"/>
          <w:sz w:val="32"/>
          <w:szCs w:val="32"/>
          <w:rtl/>
        </w:rPr>
      </w:pPr>
    </w:p>
    <w:p w14:paraId="6BFC4AB0" w14:textId="77777777" w:rsidR="00F61337" w:rsidRPr="00A46C5B" w:rsidRDefault="00F61337" w:rsidP="00F61337">
      <w:pPr>
        <w:jc w:val="center"/>
        <w:rPr>
          <w:rFonts w:asciiTheme="majorBidi" w:hAnsiTheme="majorBidi" w:cstheme="majorBidi"/>
          <w:sz w:val="32"/>
          <w:szCs w:val="32"/>
        </w:rPr>
      </w:pPr>
    </w:p>
    <w:p w14:paraId="48CA346D" w14:textId="77777777" w:rsidR="00F61337" w:rsidRDefault="00F61337" w:rsidP="00F61337">
      <w:pPr>
        <w:jc w:val="both"/>
        <w:rPr>
          <w:rFonts w:asciiTheme="majorBidi" w:hAnsiTheme="majorBidi" w:cstheme="majorBidi"/>
          <w:sz w:val="32"/>
          <w:szCs w:val="32"/>
        </w:rPr>
      </w:pPr>
    </w:p>
    <w:p w14:paraId="104A286B" w14:textId="77777777" w:rsidR="00F61337" w:rsidRDefault="00F61337" w:rsidP="00F61337">
      <w:pPr>
        <w:jc w:val="both"/>
        <w:rPr>
          <w:rFonts w:asciiTheme="majorBidi" w:hAnsiTheme="majorBidi" w:cstheme="majorBidi"/>
          <w:sz w:val="32"/>
          <w:szCs w:val="32"/>
        </w:rPr>
      </w:pPr>
    </w:p>
    <w:p w14:paraId="07FD5D27" w14:textId="77777777" w:rsidR="00F61337" w:rsidRDefault="00F61337" w:rsidP="00F61337">
      <w:pPr>
        <w:spacing w:after="0"/>
        <w:jc w:val="both"/>
        <w:rPr>
          <w:rFonts w:asciiTheme="majorBidi" w:hAnsiTheme="majorBidi" w:cstheme="majorBidi"/>
          <w:b/>
          <w:bCs/>
          <w:sz w:val="24"/>
          <w:szCs w:val="24"/>
        </w:rPr>
      </w:pPr>
    </w:p>
    <w:p w14:paraId="1DEB5133" w14:textId="77777777" w:rsidR="00F61337" w:rsidRDefault="00F61337" w:rsidP="00F61337">
      <w:pPr>
        <w:spacing w:after="0"/>
        <w:jc w:val="both"/>
        <w:rPr>
          <w:rFonts w:asciiTheme="majorBidi" w:hAnsiTheme="majorBidi" w:cstheme="majorBidi"/>
          <w:b/>
          <w:bCs/>
          <w:sz w:val="24"/>
          <w:szCs w:val="24"/>
        </w:rPr>
      </w:pPr>
    </w:p>
    <w:p w14:paraId="6796D58F" w14:textId="77777777" w:rsidR="00F61337" w:rsidRPr="008F224A" w:rsidRDefault="00F61337" w:rsidP="008F224A">
      <w:pPr>
        <w:pStyle w:val="NormalWeb"/>
        <w:shd w:val="clear" w:color="auto" w:fill="FFFFFF"/>
        <w:spacing w:before="0" w:beforeAutospacing="0" w:after="360" w:afterAutospacing="0"/>
        <w:jc w:val="mediumKashida"/>
        <w:rPr>
          <w:rFonts w:asciiTheme="majorBidi" w:eastAsiaTheme="minorHAnsi" w:hAnsiTheme="majorBidi" w:cstheme="majorBidi"/>
          <w:color w:val="000000"/>
          <w:shd w:val="clear" w:color="auto" w:fill="FFFFFF"/>
        </w:rPr>
      </w:pPr>
    </w:p>
    <w:p w14:paraId="208BCC75" w14:textId="77777777" w:rsidR="00F61337" w:rsidRDefault="00F61337" w:rsidP="00F61337">
      <w:pPr>
        <w:pStyle w:val="NormalWeb"/>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14:paraId="2E2F617F" w14:textId="4636993F" w:rsidR="00F61337" w:rsidRDefault="00F61337" w:rsidP="00F61337">
      <w:pPr>
        <w:pStyle w:val="NormalWeb"/>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14:paraId="37A1E4D2" w14:textId="77777777" w:rsidR="00291ECF" w:rsidRDefault="00291ECF" w:rsidP="00F61337">
      <w:pPr>
        <w:pStyle w:val="NormalWeb"/>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14:paraId="6ABC196E" w14:textId="4E8D5CA1" w:rsidR="0037397C" w:rsidRPr="00291ECF" w:rsidRDefault="0037397C" w:rsidP="00291ECF">
      <w:pPr>
        <w:spacing w:line="360" w:lineRule="auto"/>
        <w:jc w:val="both"/>
        <w:rPr>
          <w:rFonts w:asciiTheme="majorBidi" w:hAnsiTheme="majorBidi" w:cstheme="majorBidi"/>
          <w:b/>
          <w:bCs/>
          <w:sz w:val="28"/>
          <w:szCs w:val="28"/>
        </w:rPr>
      </w:pPr>
      <w:r w:rsidRPr="00291ECF">
        <w:rPr>
          <w:rFonts w:asciiTheme="majorBidi" w:hAnsiTheme="majorBidi" w:cstheme="majorBidi"/>
          <w:b/>
          <w:bCs/>
          <w:sz w:val="28"/>
          <w:szCs w:val="28"/>
        </w:rPr>
        <w:t>Introduction</w:t>
      </w:r>
      <w:r w:rsidR="00291ECF">
        <w:rPr>
          <w:rFonts w:asciiTheme="majorBidi" w:hAnsiTheme="majorBidi" w:cstheme="majorBidi"/>
          <w:b/>
          <w:bCs/>
          <w:sz w:val="28"/>
          <w:szCs w:val="28"/>
        </w:rPr>
        <w:t>:</w:t>
      </w:r>
    </w:p>
    <w:p w14:paraId="4D287810" w14:textId="5E93A87A" w:rsidR="00F61337" w:rsidRDefault="0037397C" w:rsidP="00F30843">
      <w:pPr>
        <w:pStyle w:val="NormalWeb"/>
        <w:shd w:val="clear" w:color="auto" w:fill="FFFFFF"/>
        <w:spacing w:before="0" w:beforeAutospacing="0" w:after="360" w:afterAutospacing="0" w:line="360" w:lineRule="auto"/>
        <w:jc w:val="both"/>
        <w:rPr>
          <w:rFonts w:asciiTheme="majorBidi" w:eastAsiaTheme="minorHAnsi" w:hAnsiTheme="majorBidi" w:cstheme="majorBidi"/>
          <w:color w:val="000000"/>
          <w:shd w:val="clear" w:color="auto" w:fill="FFFFFF"/>
        </w:rPr>
      </w:pPr>
      <w:r w:rsidRPr="003B5425">
        <w:rPr>
          <w:rFonts w:asciiTheme="majorBidi" w:hAnsiTheme="majorBidi" w:cstheme="majorBidi"/>
        </w:rPr>
        <w:t>Urine volume is determined by the need to maintain homeostasis in terms of fluid balance, solute clearance, and plasma osmolality. When there is an increase in blood volume, a counteractive fluid loss is induced by the atria in two ways</w:t>
      </w:r>
      <w:r>
        <w:rPr>
          <w:rFonts w:asciiTheme="majorBidi" w:hAnsiTheme="majorBidi" w:cstheme="majorBidi"/>
        </w:rPr>
        <w:t>.</w:t>
      </w:r>
      <w:r w:rsidR="00291ECF">
        <w:rPr>
          <w:rFonts w:asciiTheme="majorBidi" w:hAnsiTheme="majorBidi" w:cstheme="majorBidi"/>
        </w:rPr>
        <w:t xml:space="preserve"> </w:t>
      </w:r>
      <w:r w:rsidRPr="003B5425">
        <w:rPr>
          <w:rFonts w:asciiTheme="majorBidi" w:hAnsiTheme="majorBidi" w:cstheme="majorBidi"/>
        </w:rPr>
        <w:t>The renal system consists of the kidney, ureters, and the urethra. The overall function of the system filters approximately 200 liters of fluid a day from renal blood flow which allows for toxins, metabolic waste products, and excess ion to be excreted while keeping essential substances in the blood.</w:t>
      </w:r>
      <w:r w:rsidRPr="00FA5D33">
        <w:rPr>
          <w:rFonts w:asciiTheme="majorBidi" w:hAnsiTheme="majorBidi" w:cstheme="majorBidi"/>
          <w:vertAlign w:val="superscript"/>
        </w:rPr>
        <w:t>1</w:t>
      </w:r>
    </w:p>
    <w:p w14:paraId="2492D541" w14:textId="756BDC6F" w:rsidR="0037397C" w:rsidRDefault="00E17BB1" w:rsidP="00F30843">
      <w:pPr>
        <w:pStyle w:val="NoSpacing"/>
        <w:spacing w:line="360" w:lineRule="auto"/>
        <w:jc w:val="mediumKashida"/>
        <w:rPr>
          <w:rFonts w:asciiTheme="majorBidi" w:hAnsiTheme="majorBidi" w:cstheme="majorBidi"/>
          <w:sz w:val="24"/>
          <w:szCs w:val="24"/>
        </w:rPr>
      </w:pPr>
      <w:r>
        <w:rPr>
          <w:rFonts w:asciiTheme="majorBidi" w:hAnsiTheme="majorBidi" w:cstheme="majorBidi"/>
          <w:sz w:val="24"/>
          <w:szCs w:val="24"/>
        </w:rPr>
        <w:t>T</w:t>
      </w:r>
      <w:r w:rsidR="0037397C" w:rsidRPr="003B5425">
        <w:rPr>
          <w:rFonts w:asciiTheme="majorBidi" w:hAnsiTheme="majorBidi" w:cstheme="majorBidi"/>
          <w:sz w:val="24"/>
          <w:szCs w:val="24"/>
        </w:rPr>
        <w:t>he clinical usefulness of urinary flow rates has</w:t>
      </w:r>
      <w:r w:rsidR="00291ECF">
        <w:rPr>
          <w:rFonts w:asciiTheme="majorBidi" w:hAnsiTheme="majorBidi" w:cstheme="majorBidi"/>
          <w:sz w:val="24"/>
          <w:szCs w:val="24"/>
        </w:rPr>
        <w:t xml:space="preserve"> </w:t>
      </w:r>
      <w:r w:rsidR="0037397C" w:rsidRPr="003B5425">
        <w:rPr>
          <w:rFonts w:asciiTheme="majorBidi" w:hAnsiTheme="majorBidi" w:cstheme="majorBidi"/>
          <w:sz w:val="24"/>
          <w:szCs w:val="24"/>
        </w:rPr>
        <w:t>been attenuated by the lack of absolute values</w:t>
      </w:r>
      <w:r w:rsidR="00291ECF">
        <w:rPr>
          <w:rFonts w:asciiTheme="majorBidi" w:hAnsiTheme="majorBidi" w:cstheme="majorBidi"/>
          <w:sz w:val="24"/>
          <w:szCs w:val="24"/>
        </w:rPr>
        <w:t xml:space="preserve"> </w:t>
      </w:r>
      <w:r w:rsidR="0037397C" w:rsidRPr="003B5425">
        <w:rPr>
          <w:rFonts w:asciiTheme="majorBidi" w:hAnsiTheme="majorBidi" w:cstheme="majorBidi"/>
          <w:sz w:val="24"/>
          <w:szCs w:val="24"/>
        </w:rPr>
        <w:t>defining normal limits</w:t>
      </w:r>
      <w:r w:rsidR="0037397C">
        <w:rPr>
          <w:rFonts w:asciiTheme="majorBidi" w:hAnsiTheme="majorBidi" w:cstheme="majorBidi"/>
          <w:sz w:val="24"/>
          <w:szCs w:val="24"/>
        </w:rPr>
        <w:t xml:space="preserve"> b</w:t>
      </w:r>
      <w:r w:rsidR="0037397C" w:rsidRPr="003B5425">
        <w:rPr>
          <w:rFonts w:asciiTheme="majorBidi" w:hAnsiTheme="majorBidi" w:cstheme="majorBidi"/>
          <w:sz w:val="24"/>
          <w:szCs w:val="24"/>
        </w:rPr>
        <w:t>ecause urine flow rates are affected by voided volume, normal limits must include a wide range of voided quantities.</w:t>
      </w:r>
      <w:r w:rsidR="00291ECF">
        <w:rPr>
          <w:rFonts w:asciiTheme="majorBidi" w:hAnsiTheme="majorBidi" w:cstheme="majorBidi"/>
          <w:sz w:val="24"/>
          <w:szCs w:val="24"/>
        </w:rPr>
        <w:t xml:space="preserve"> T</w:t>
      </w:r>
      <w:r w:rsidR="0037397C" w:rsidRPr="003B5425">
        <w:rPr>
          <w:rFonts w:asciiTheme="majorBidi" w:hAnsiTheme="majorBidi" w:cstheme="majorBidi"/>
          <w:sz w:val="24"/>
          <w:szCs w:val="24"/>
        </w:rPr>
        <w:t>he maximum and average urine flow rates, which are the most useful operationally. In both sexes, the lower range</w:t>
      </w:r>
      <w:r w:rsidR="0037397C">
        <w:rPr>
          <w:rFonts w:asciiTheme="majorBidi" w:hAnsiTheme="majorBidi" w:cstheme="majorBidi"/>
          <w:sz w:val="24"/>
          <w:szCs w:val="24"/>
        </w:rPr>
        <w:t xml:space="preserve">s of normal are still unknown. </w:t>
      </w:r>
    </w:p>
    <w:p w14:paraId="300BF77B" w14:textId="77777777" w:rsidR="00E17BB1" w:rsidRDefault="00E17BB1" w:rsidP="00F30843">
      <w:pPr>
        <w:pStyle w:val="NoSpacing"/>
        <w:spacing w:line="360" w:lineRule="auto"/>
        <w:jc w:val="mediumKashida"/>
        <w:rPr>
          <w:rFonts w:asciiTheme="majorBidi" w:hAnsiTheme="majorBidi" w:cstheme="majorBidi"/>
          <w:sz w:val="24"/>
          <w:szCs w:val="24"/>
        </w:rPr>
      </w:pPr>
    </w:p>
    <w:p w14:paraId="5621ED7E" w14:textId="3238AA29" w:rsidR="0037397C" w:rsidRDefault="00E17BB1" w:rsidP="00F30843">
      <w:pPr>
        <w:pStyle w:val="NoSpacing"/>
        <w:spacing w:line="360" w:lineRule="auto"/>
        <w:jc w:val="mediumKashida"/>
        <w:rPr>
          <w:rFonts w:asciiTheme="majorBidi" w:hAnsiTheme="majorBidi" w:cstheme="majorBidi"/>
          <w:sz w:val="24"/>
          <w:szCs w:val="24"/>
        </w:rPr>
      </w:pPr>
      <w:r>
        <w:rPr>
          <w:rFonts w:asciiTheme="majorBidi" w:hAnsiTheme="majorBidi" w:cstheme="majorBidi"/>
          <w:sz w:val="24"/>
          <w:szCs w:val="24"/>
        </w:rPr>
        <w:t>T</w:t>
      </w:r>
      <w:r w:rsidR="0037397C" w:rsidRPr="003B5425">
        <w:rPr>
          <w:rFonts w:asciiTheme="majorBidi" w:hAnsiTheme="majorBidi" w:cstheme="majorBidi"/>
          <w:sz w:val="24"/>
          <w:szCs w:val="24"/>
        </w:rPr>
        <w:t>he lower limit of normal for the highest urine flow rate in men is between 15 and 20mljs, whereas in women the value is between 12</w:t>
      </w:r>
      <w:r w:rsidR="0037397C">
        <w:rPr>
          <w:rFonts w:asciiTheme="majorBidi" w:hAnsiTheme="majorBidi" w:cstheme="majorBidi"/>
          <w:sz w:val="24"/>
          <w:szCs w:val="24"/>
        </w:rPr>
        <w:t xml:space="preserve"> and </w:t>
      </w:r>
      <w:r w:rsidR="0037397C" w:rsidRPr="00D9795F">
        <w:rPr>
          <w:rFonts w:asciiTheme="majorBidi" w:hAnsiTheme="majorBidi" w:cstheme="majorBidi"/>
          <w:sz w:val="24"/>
          <w:szCs w:val="24"/>
        </w:rPr>
        <w:t>20</w:t>
      </w:r>
      <w:r w:rsidR="0037397C">
        <w:rPr>
          <w:rFonts w:asciiTheme="majorBidi" w:hAnsiTheme="majorBidi" w:cstheme="majorBidi"/>
          <w:sz w:val="24"/>
          <w:szCs w:val="24"/>
        </w:rPr>
        <w:t xml:space="preserve"> ml/s. A minimum rate of15 ml/s, The </w:t>
      </w:r>
      <w:r w:rsidR="0037397C" w:rsidRPr="00D67298">
        <w:rPr>
          <w:rFonts w:asciiTheme="majorBidi" w:hAnsiTheme="majorBidi" w:cstheme="majorBidi"/>
          <w:sz w:val="24"/>
          <w:szCs w:val="24"/>
        </w:rPr>
        <w:t>GFR is influenced by hydrostatic pressure and colloid osmotic pressure. Under normal circumstances, hydrostatic pressure is significantly greater and filtration occurs. The hydrostatic pre</w:t>
      </w:r>
      <w:r w:rsidR="00F30843">
        <w:rPr>
          <w:rFonts w:asciiTheme="majorBidi" w:hAnsiTheme="majorBidi" w:cstheme="majorBidi"/>
          <w:sz w:val="24"/>
          <w:szCs w:val="24"/>
        </w:rPr>
        <w:t xml:space="preserve">ssure of the glomerulus depends </w:t>
      </w:r>
      <w:r w:rsidR="0037397C" w:rsidRPr="00D67298">
        <w:rPr>
          <w:rFonts w:asciiTheme="majorBidi" w:hAnsiTheme="majorBidi" w:cstheme="majorBidi"/>
          <w:sz w:val="24"/>
          <w:szCs w:val="24"/>
        </w:rPr>
        <w:t>on systemic blood pressure</w:t>
      </w:r>
      <w:r w:rsidR="0037397C">
        <w:rPr>
          <w:rFonts w:asciiTheme="majorBidi" w:hAnsiTheme="majorBidi" w:cstheme="majorBidi"/>
          <w:sz w:val="24"/>
          <w:szCs w:val="24"/>
        </w:rPr>
        <w:t>,</w:t>
      </w:r>
      <w:r w:rsidR="0037397C" w:rsidRPr="005576B2">
        <w:rPr>
          <w:rFonts w:asciiTheme="majorBidi" w:hAnsiTheme="majorBidi" w:cstheme="majorBidi"/>
          <w:sz w:val="24"/>
          <w:szCs w:val="24"/>
        </w:rPr>
        <w:t> level of education, season, dietary habits</w:t>
      </w:r>
      <w:r w:rsidR="0037397C">
        <w:rPr>
          <w:rFonts w:asciiTheme="majorBidi" w:hAnsiTheme="majorBidi" w:cstheme="majorBidi"/>
          <w:sz w:val="24"/>
          <w:szCs w:val="24"/>
        </w:rPr>
        <w:t xml:space="preserve"> like </w:t>
      </w:r>
      <w:r w:rsidR="0037397C" w:rsidRPr="005576B2">
        <w:rPr>
          <w:rFonts w:asciiTheme="majorBidi" w:hAnsiTheme="majorBidi" w:cstheme="majorBidi"/>
          <w:sz w:val="24"/>
          <w:szCs w:val="24"/>
        </w:rPr>
        <w:t>(alcohol and caffeine consumption, portions of vegetables and fruits, and meat or cold</w:t>
      </w:r>
      <w:r w:rsidR="0037397C">
        <w:rPr>
          <w:rFonts w:asciiTheme="majorBidi" w:hAnsiTheme="majorBidi" w:cstheme="majorBidi"/>
          <w:sz w:val="24"/>
          <w:szCs w:val="24"/>
        </w:rPr>
        <w:t xml:space="preserve"> this all can affect the amount of urine output.</w:t>
      </w:r>
      <w:r w:rsidR="0037397C">
        <w:rPr>
          <w:rFonts w:asciiTheme="majorBidi" w:hAnsiTheme="majorBidi" w:cstheme="majorBidi"/>
          <w:sz w:val="24"/>
          <w:szCs w:val="24"/>
          <w:vertAlign w:val="superscript"/>
        </w:rPr>
        <w:t xml:space="preserve"> 2</w:t>
      </w:r>
    </w:p>
    <w:p w14:paraId="6EA0E35F" w14:textId="77777777" w:rsidR="00E17BB1" w:rsidRDefault="00E17BB1" w:rsidP="00F30843">
      <w:pPr>
        <w:pStyle w:val="NoSpacing"/>
        <w:spacing w:line="360" w:lineRule="auto"/>
        <w:jc w:val="mediumKashida"/>
        <w:rPr>
          <w:rFonts w:asciiTheme="majorBidi" w:hAnsiTheme="majorBidi" w:cstheme="majorBidi"/>
          <w:sz w:val="24"/>
          <w:szCs w:val="24"/>
        </w:rPr>
      </w:pPr>
    </w:p>
    <w:p w14:paraId="2D3FA33B" w14:textId="45F472A7" w:rsidR="0037397C" w:rsidRDefault="0037397C" w:rsidP="00F30843">
      <w:pPr>
        <w:pStyle w:val="NoSpacing"/>
        <w:spacing w:line="360" w:lineRule="auto"/>
        <w:jc w:val="mediumKashida"/>
        <w:rPr>
          <w:rFonts w:asciiTheme="majorBidi" w:hAnsiTheme="majorBidi" w:cstheme="majorBidi"/>
          <w:sz w:val="24"/>
          <w:szCs w:val="24"/>
        </w:rPr>
      </w:pPr>
      <w:r w:rsidRPr="00185A5D">
        <w:rPr>
          <w:rFonts w:asciiTheme="majorBidi" w:hAnsiTheme="majorBidi" w:cstheme="majorBidi"/>
          <w:sz w:val="24"/>
          <w:szCs w:val="24"/>
        </w:rPr>
        <w:t>Diuretics are among the most commonly prescribed drugs and, although effective, they are often used to treat patients at substantial risk for complications, Furosemide is a potent loop diuretic that acts on the kidneys to ultimately increase water loss from the body. It is an anthracitic acid derivative. Furosemide is used for edema secondary to various clinical conditions, such as congestive heart failure exacerbation, liver failure, renal failure, and high blood pressure. It mainly works by inhibiting electrolyte reabsorption from the kidneys and enhancing the excretion of water from the body. Furosemide has a fast onset and short duration of action and has been used safely and effectively in both pediatric and adult patients.</w:t>
      </w:r>
      <w:r w:rsidR="00291ECF">
        <w:rPr>
          <w:rFonts w:asciiTheme="majorBidi" w:hAnsiTheme="majorBidi" w:cstheme="majorBidi"/>
          <w:sz w:val="24"/>
          <w:szCs w:val="24"/>
        </w:rPr>
        <w:t xml:space="preserve"> </w:t>
      </w:r>
      <w:r w:rsidRPr="00185A5D">
        <w:rPr>
          <w:rFonts w:asciiTheme="majorBidi" w:hAnsiTheme="majorBidi" w:cstheme="majorBidi"/>
          <w:sz w:val="24"/>
          <w:szCs w:val="24"/>
        </w:rPr>
        <w:t>The use of furosemide is particularly beneficial in clinical settings that require a drug with a higher diuretic potential. In addition to oral formulations, the solution for intravenous and intramuscular administration is also available, which is typically limited to patients who are unable to take oral medication or for patients in emergency clinical situations.</w:t>
      </w:r>
      <w:r>
        <w:rPr>
          <w:rFonts w:asciiTheme="majorBidi" w:hAnsiTheme="majorBidi" w:cstheme="majorBidi"/>
          <w:sz w:val="24"/>
          <w:szCs w:val="24"/>
          <w:vertAlign w:val="superscript"/>
        </w:rPr>
        <w:t>3</w:t>
      </w:r>
    </w:p>
    <w:p w14:paraId="7D65E1AD" w14:textId="77777777" w:rsidR="00E17BB1" w:rsidRDefault="00E17BB1" w:rsidP="00F30843">
      <w:pPr>
        <w:pStyle w:val="NoSpacing"/>
        <w:spacing w:line="360" w:lineRule="auto"/>
        <w:jc w:val="mediumKashida"/>
        <w:rPr>
          <w:rFonts w:asciiTheme="majorBidi" w:hAnsiTheme="majorBidi" w:cstheme="majorBidi"/>
          <w:sz w:val="24"/>
          <w:szCs w:val="24"/>
        </w:rPr>
      </w:pPr>
    </w:p>
    <w:p w14:paraId="488FA27B" w14:textId="59C9003D" w:rsidR="0037397C" w:rsidRPr="003E59ED" w:rsidRDefault="00E17BB1" w:rsidP="00F30843">
      <w:pPr>
        <w:pStyle w:val="NoSpacing"/>
        <w:spacing w:line="360" w:lineRule="auto"/>
        <w:jc w:val="mediumKashida"/>
        <w:rPr>
          <w:rFonts w:asciiTheme="majorBidi" w:hAnsiTheme="majorBidi" w:cstheme="majorBidi"/>
          <w:sz w:val="24"/>
          <w:szCs w:val="24"/>
          <w:vertAlign w:val="superscript"/>
        </w:rPr>
      </w:pPr>
      <w:r>
        <w:rPr>
          <w:rFonts w:asciiTheme="majorBidi" w:hAnsiTheme="majorBidi" w:cstheme="majorBidi"/>
          <w:sz w:val="24"/>
          <w:szCs w:val="24"/>
        </w:rPr>
        <w:t>C</w:t>
      </w:r>
      <w:r w:rsidR="0037397C" w:rsidRPr="00185A5D">
        <w:rPr>
          <w:rFonts w:asciiTheme="majorBidi" w:hAnsiTheme="majorBidi" w:cstheme="majorBidi"/>
          <w:sz w:val="24"/>
          <w:szCs w:val="24"/>
        </w:rPr>
        <w:t>linical consequences from overdose depend on the extent of electrolyte and fluid loss and include dehydration, blood volume redu</w:t>
      </w:r>
      <w:r>
        <w:rPr>
          <w:rFonts w:asciiTheme="majorBidi" w:hAnsiTheme="majorBidi" w:cstheme="majorBidi"/>
          <w:sz w:val="24"/>
          <w:szCs w:val="24"/>
        </w:rPr>
        <w:t xml:space="preserve">ction, hypotension, electrolyte </w:t>
      </w:r>
      <w:r w:rsidR="0037397C" w:rsidRPr="00185A5D">
        <w:rPr>
          <w:rFonts w:asciiTheme="majorBidi" w:hAnsiTheme="majorBidi" w:cstheme="majorBidi"/>
          <w:sz w:val="24"/>
          <w:szCs w:val="24"/>
        </w:rPr>
        <w:t>imbala</w:t>
      </w:r>
      <w:r>
        <w:rPr>
          <w:rFonts w:asciiTheme="majorBidi" w:hAnsiTheme="majorBidi" w:cstheme="majorBidi"/>
          <w:sz w:val="24"/>
          <w:szCs w:val="24"/>
        </w:rPr>
        <w:t xml:space="preserve">nce, </w:t>
      </w:r>
      <w:r w:rsidR="0037397C">
        <w:rPr>
          <w:rFonts w:asciiTheme="majorBidi" w:hAnsiTheme="majorBidi" w:cstheme="majorBidi"/>
          <w:sz w:val="24"/>
          <w:szCs w:val="24"/>
        </w:rPr>
        <w:t>hypokalemia,</w:t>
      </w:r>
      <w:r w:rsidR="00291ECF">
        <w:rPr>
          <w:rFonts w:asciiTheme="majorBidi" w:hAnsiTheme="majorBidi" w:cstheme="majorBidi"/>
          <w:sz w:val="24"/>
          <w:szCs w:val="24"/>
        </w:rPr>
        <w:t xml:space="preserve"> </w:t>
      </w:r>
      <w:r w:rsidR="0037397C">
        <w:rPr>
          <w:rFonts w:asciiTheme="majorBidi" w:hAnsiTheme="majorBidi" w:cstheme="majorBidi"/>
          <w:sz w:val="24"/>
          <w:szCs w:val="24"/>
        </w:rPr>
        <w:t>hypochloremic</w:t>
      </w:r>
      <w:r w:rsidR="0037397C" w:rsidRPr="00185A5D">
        <w:rPr>
          <w:rFonts w:asciiTheme="majorBidi" w:hAnsiTheme="majorBidi" w:cstheme="majorBidi"/>
          <w:sz w:val="24"/>
          <w:szCs w:val="24"/>
        </w:rPr>
        <w:t>alkalosis, hem concentration, cardiac arrhythmias Symptoms of overdose include acute renal failure, thrombosis, delirious states, flaccid paralysis, apathy and confusion. In cirrhotic patients, overdosage might precipitate hepatic coma.</w:t>
      </w:r>
      <w:r w:rsidR="0037397C" w:rsidRPr="005771E3">
        <w:rPr>
          <w:rFonts w:asciiTheme="majorBidi" w:hAnsiTheme="majorBidi" w:cstheme="majorBidi"/>
          <w:sz w:val="24"/>
          <w:szCs w:val="24"/>
          <w:vertAlign w:val="superscript"/>
        </w:rPr>
        <w:t>4,5</w:t>
      </w:r>
      <w:r w:rsidR="0037397C" w:rsidRPr="005771E3">
        <w:rPr>
          <w:rFonts w:asciiTheme="majorBidi" w:hAnsiTheme="majorBidi" w:cstheme="majorBidi"/>
          <w:sz w:val="24"/>
          <w:szCs w:val="24"/>
        </w:rPr>
        <w:t>.</w:t>
      </w:r>
      <w:r w:rsidR="00291ECF">
        <w:rPr>
          <w:rFonts w:asciiTheme="majorBidi" w:hAnsiTheme="majorBidi" w:cstheme="majorBidi"/>
          <w:sz w:val="24"/>
          <w:szCs w:val="24"/>
        </w:rPr>
        <w:t xml:space="preserve"> </w:t>
      </w:r>
      <w:r w:rsidR="0037397C" w:rsidRPr="005771E3">
        <w:rPr>
          <w:rFonts w:asciiTheme="majorBidi" w:hAnsiTheme="majorBidi" w:cstheme="majorBidi"/>
          <w:sz w:val="24"/>
          <w:szCs w:val="24"/>
        </w:rPr>
        <w:t xml:space="preserve">The aim of this study is to establish normal reference ranges in both genders for the maximum and average urine output after administration of 40 mg of </w:t>
      </w:r>
      <w:r w:rsidR="0037397C">
        <w:rPr>
          <w:rFonts w:asciiTheme="majorBidi" w:hAnsiTheme="majorBidi" w:cstheme="majorBidi"/>
          <w:sz w:val="24"/>
          <w:szCs w:val="24"/>
        </w:rPr>
        <w:t>furos</w:t>
      </w:r>
      <w:r w:rsidR="0037397C" w:rsidRPr="005771E3">
        <w:rPr>
          <w:rFonts w:asciiTheme="majorBidi" w:hAnsiTheme="majorBidi" w:cstheme="majorBidi"/>
          <w:sz w:val="24"/>
          <w:szCs w:val="24"/>
        </w:rPr>
        <w:t>emide.</w:t>
      </w:r>
    </w:p>
    <w:p w14:paraId="4959339B" w14:textId="77777777" w:rsidR="00F61337" w:rsidRDefault="00F61337" w:rsidP="00F61337">
      <w:pPr>
        <w:pStyle w:val="NormalWeb"/>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14:paraId="7E1DA2DD" w14:textId="77777777" w:rsidR="00A93E05" w:rsidRDefault="00A93E05" w:rsidP="00F61337">
      <w:pPr>
        <w:pStyle w:val="NormalWeb"/>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14:paraId="51FDE528" w14:textId="77777777" w:rsidR="00A93E05" w:rsidRDefault="00A93E05" w:rsidP="00F61337">
      <w:pPr>
        <w:pStyle w:val="NormalWeb"/>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14:paraId="144D0687" w14:textId="77777777" w:rsidR="00A93E05" w:rsidRDefault="00A93E05" w:rsidP="00F61337">
      <w:pPr>
        <w:pStyle w:val="NormalWeb"/>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14:paraId="6A001818" w14:textId="7F0CF9A8" w:rsidR="00F30843" w:rsidRPr="00DF6C98" w:rsidRDefault="00F30843" w:rsidP="00291ECF">
      <w:pPr>
        <w:pStyle w:val="NoSpacing"/>
        <w:spacing w:line="360" w:lineRule="auto"/>
        <w:jc w:val="both"/>
        <w:rPr>
          <w:rFonts w:asciiTheme="majorBidi" w:hAnsiTheme="majorBidi" w:cstheme="majorBidi"/>
          <w:b/>
          <w:bCs/>
          <w:sz w:val="28"/>
          <w:szCs w:val="28"/>
        </w:rPr>
      </w:pPr>
      <w:r w:rsidRPr="00DF6C98">
        <w:rPr>
          <w:rFonts w:asciiTheme="majorBidi" w:hAnsiTheme="majorBidi" w:cstheme="majorBidi"/>
          <w:b/>
          <w:bCs/>
          <w:sz w:val="28"/>
          <w:szCs w:val="28"/>
        </w:rPr>
        <w:t>Materials</w:t>
      </w:r>
      <w:r w:rsidR="00291ECF">
        <w:rPr>
          <w:rFonts w:asciiTheme="majorBidi" w:hAnsiTheme="majorBidi" w:cstheme="majorBidi"/>
          <w:b/>
          <w:bCs/>
          <w:sz w:val="28"/>
          <w:szCs w:val="28"/>
        </w:rPr>
        <w:t>:</w:t>
      </w:r>
      <w:r w:rsidRPr="00DF6C98">
        <w:rPr>
          <w:rFonts w:asciiTheme="majorBidi" w:hAnsiTheme="majorBidi" w:cstheme="majorBidi"/>
          <w:b/>
          <w:bCs/>
          <w:sz w:val="28"/>
          <w:szCs w:val="28"/>
        </w:rPr>
        <w:t xml:space="preserve"> </w:t>
      </w:r>
    </w:p>
    <w:p w14:paraId="20A9539F" w14:textId="77777777" w:rsidR="00F30843" w:rsidRDefault="00F30843" w:rsidP="00F30843">
      <w:pPr>
        <w:pStyle w:val="NoSpacing"/>
        <w:spacing w:line="360" w:lineRule="auto"/>
        <w:jc w:val="mediumKashida"/>
        <w:rPr>
          <w:rFonts w:asciiTheme="majorBidi" w:hAnsiTheme="majorBidi" w:cstheme="majorBidi"/>
          <w:sz w:val="24"/>
          <w:szCs w:val="24"/>
        </w:rPr>
      </w:pPr>
    </w:p>
    <w:p w14:paraId="1AF9BAC1" w14:textId="07DC301E" w:rsidR="00F30843" w:rsidRDefault="00F30843" w:rsidP="00F30843">
      <w:pPr>
        <w:pStyle w:val="NoSpacing"/>
        <w:spacing w:line="360" w:lineRule="auto"/>
        <w:jc w:val="mediumKashida"/>
        <w:rPr>
          <w:rFonts w:asciiTheme="majorBidi" w:hAnsiTheme="majorBidi" w:cstheme="majorBidi"/>
          <w:sz w:val="24"/>
          <w:szCs w:val="24"/>
        </w:rPr>
      </w:pPr>
      <w:r>
        <w:rPr>
          <w:rFonts w:asciiTheme="majorBidi" w:hAnsiTheme="majorBidi" w:cstheme="majorBidi"/>
          <w:sz w:val="24"/>
          <w:szCs w:val="24"/>
        </w:rPr>
        <w:t xml:space="preserve">A series of 6 male volunteers and 6 female volunteers were attending </w:t>
      </w:r>
      <w:r w:rsidRPr="00810338">
        <w:rPr>
          <w:rFonts w:asciiTheme="majorBidi" w:hAnsiTheme="majorBidi" w:cstheme="majorBidi"/>
          <w:sz w:val="24"/>
          <w:szCs w:val="24"/>
        </w:rPr>
        <w:t>for the study. They denied previous bladder surgery and any of the following symptoms of voiding diff</w:t>
      </w:r>
      <w:r>
        <w:rPr>
          <w:rFonts w:asciiTheme="majorBidi" w:hAnsiTheme="majorBidi" w:cstheme="majorBidi"/>
          <w:sz w:val="24"/>
          <w:szCs w:val="24"/>
        </w:rPr>
        <w:t>iculty: hesitancy, poor stream,</w:t>
      </w:r>
      <w:r w:rsidR="00DC799A">
        <w:rPr>
          <w:rFonts w:asciiTheme="majorBidi" w:hAnsiTheme="majorBidi" w:cstheme="majorBidi"/>
          <w:sz w:val="24"/>
          <w:szCs w:val="24"/>
        </w:rPr>
        <w:t xml:space="preserve"> t</w:t>
      </w:r>
      <w:r w:rsidRPr="00810338">
        <w:rPr>
          <w:rFonts w:asciiTheme="majorBidi" w:hAnsiTheme="majorBidi" w:cstheme="majorBidi"/>
          <w:sz w:val="24"/>
          <w:szCs w:val="24"/>
        </w:rPr>
        <w:t xml:space="preserve">he females also denied any urinary incontinence and the males denied the additional symptom of urgency and a history of more </w:t>
      </w:r>
      <w:r>
        <w:rPr>
          <w:rFonts w:asciiTheme="majorBidi" w:hAnsiTheme="majorBidi" w:cstheme="majorBidi"/>
          <w:sz w:val="24"/>
          <w:szCs w:val="24"/>
        </w:rPr>
        <w:t>than 1 urinary tract infection after that, drug</w:t>
      </w:r>
      <w:r w:rsidR="00291ECF">
        <w:rPr>
          <w:rFonts w:asciiTheme="majorBidi" w:hAnsiTheme="majorBidi" w:cstheme="majorBidi"/>
          <w:sz w:val="24"/>
          <w:szCs w:val="24"/>
        </w:rPr>
        <w:t xml:space="preserve"> </w:t>
      </w:r>
      <w:r w:rsidRPr="00FC4C7F">
        <w:rPr>
          <w:rFonts w:asciiTheme="majorBidi" w:hAnsiTheme="majorBidi" w:cstheme="majorBidi"/>
          <w:sz w:val="24"/>
          <w:szCs w:val="24"/>
        </w:rPr>
        <w:t>FUR</w:t>
      </w:r>
      <w:r>
        <w:rPr>
          <w:rFonts w:asciiTheme="majorBidi" w:hAnsiTheme="majorBidi" w:cstheme="majorBidi"/>
          <w:sz w:val="24"/>
          <w:szCs w:val="24"/>
        </w:rPr>
        <w:t xml:space="preserve"> 40mg</w:t>
      </w:r>
      <w:r w:rsidRPr="00FC4C7F">
        <w:rPr>
          <w:rFonts w:asciiTheme="majorBidi" w:hAnsiTheme="majorBidi" w:cstheme="majorBidi"/>
          <w:sz w:val="24"/>
          <w:szCs w:val="24"/>
        </w:rPr>
        <w:t xml:space="preserve"> was administered</w:t>
      </w:r>
      <w:r>
        <w:rPr>
          <w:rFonts w:asciiTheme="majorBidi" w:hAnsiTheme="majorBidi" w:cstheme="majorBidi"/>
          <w:sz w:val="24"/>
          <w:szCs w:val="24"/>
        </w:rPr>
        <w:t xml:space="preserve">  each of them orally, In this research, we used a</w:t>
      </w:r>
      <w:r w:rsidRPr="00897C05">
        <w:rPr>
          <w:rFonts w:asciiTheme="majorBidi" w:hAnsiTheme="majorBidi" w:cstheme="majorBidi"/>
          <w:sz w:val="24"/>
          <w:szCs w:val="24"/>
        </w:rPr>
        <w:t xml:space="preserve"> chi-square statistic test was employed to examine how a model compares to actual observed data, and the </w:t>
      </w:r>
      <w:r>
        <w:rPr>
          <w:rFonts w:asciiTheme="majorBidi" w:hAnsiTheme="majorBidi" w:cstheme="majorBidi"/>
          <w:sz w:val="24"/>
          <w:szCs w:val="24"/>
        </w:rPr>
        <w:t>SPSS</w:t>
      </w:r>
      <w:r w:rsidRPr="00897C05">
        <w:rPr>
          <w:rFonts w:asciiTheme="majorBidi" w:hAnsiTheme="majorBidi" w:cstheme="majorBidi"/>
          <w:sz w:val="24"/>
          <w:szCs w:val="24"/>
        </w:rPr>
        <w:t xml:space="preserve"> version software program was used for data administration and statistical analysis.</w:t>
      </w:r>
    </w:p>
    <w:p w14:paraId="56A39875" w14:textId="77777777" w:rsidR="00291ECF" w:rsidRDefault="00291ECF" w:rsidP="00291ECF">
      <w:pPr>
        <w:spacing w:line="360" w:lineRule="auto"/>
        <w:jc w:val="both"/>
        <w:rPr>
          <w:rFonts w:asciiTheme="majorBidi" w:hAnsiTheme="majorBidi" w:cstheme="majorBidi"/>
          <w:b/>
          <w:bCs/>
          <w:sz w:val="32"/>
          <w:szCs w:val="32"/>
        </w:rPr>
      </w:pPr>
    </w:p>
    <w:p w14:paraId="79F37782" w14:textId="5D1C9E2A" w:rsidR="00F30843" w:rsidRPr="00291ECF" w:rsidRDefault="00F30843" w:rsidP="00291ECF">
      <w:pPr>
        <w:spacing w:line="360" w:lineRule="auto"/>
        <w:jc w:val="both"/>
        <w:rPr>
          <w:rFonts w:asciiTheme="majorBidi" w:hAnsiTheme="majorBidi" w:cstheme="majorBidi"/>
          <w:b/>
          <w:bCs/>
          <w:noProof/>
          <w:sz w:val="28"/>
          <w:szCs w:val="28"/>
        </w:rPr>
      </w:pPr>
      <w:r w:rsidRPr="00291ECF">
        <w:rPr>
          <w:rFonts w:asciiTheme="majorBidi" w:hAnsiTheme="majorBidi" w:cstheme="majorBidi"/>
          <w:b/>
          <w:bCs/>
          <w:sz w:val="28"/>
          <w:szCs w:val="28"/>
        </w:rPr>
        <w:t>Statistical analysis</w:t>
      </w:r>
      <w:r w:rsidR="00291ECF">
        <w:rPr>
          <w:rFonts w:asciiTheme="majorBidi" w:hAnsiTheme="majorBidi" w:cstheme="majorBidi"/>
          <w:b/>
          <w:bCs/>
          <w:sz w:val="28"/>
          <w:szCs w:val="28"/>
        </w:rPr>
        <w:t>:</w:t>
      </w:r>
      <w:r w:rsidRPr="00291ECF">
        <w:rPr>
          <w:rFonts w:asciiTheme="majorBidi" w:hAnsiTheme="majorBidi" w:cstheme="majorBidi"/>
          <w:b/>
          <w:bCs/>
          <w:sz w:val="28"/>
          <w:szCs w:val="28"/>
        </w:rPr>
        <w:t xml:space="preserve"> </w:t>
      </w:r>
    </w:p>
    <w:p w14:paraId="0C3C9CA8" w14:textId="66EBCC64" w:rsidR="00F30843" w:rsidRDefault="00F30843" w:rsidP="00F30843">
      <w:pPr>
        <w:pStyle w:val="NormalWeb"/>
        <w:shd w:val="clear" w:color="auto" w:fill="FFFFFF"/>
        <w:spacing w:before="0" w:beforeAutospacing="0" w:after="360" w:afterAutospacing="0" w:line="360" w:lineRule="auto"/>
        <w:jc w:val="both"/>
        <w:rPr>
          <w:rFonts w:asciiTheme="majorBidi" w:hAnsiTheme="majorBidi" w:cstheme="majorBidi"/>
          <w:noProof/>
        </w:rPr>
      </w:pPr>
      <w:r w:rsidRPr="00911048">
        <w:rPr>
          <w:rFonts w:asciiTheme="majorBidi" w:hAnsiTheme="majorBidi" w:cstheme="majorBidi"/>
          <w:noProof/>
        </w:rPr>
        <w:t>An unpaired t</w:t>
      </w:r>
      <w:r w:rsidR="00291ECF">
        <w:rPr>
          <w:rFonts w:asciiTheme="majorBidi" w:hAnsiTheme="majorBidi" w:cstheme="majorBidi"/>
          <w:noProof/>
        </w:rPr>
        <w:t>-</w:t>
      </w:r>
      <w:r w:rsidRPr="00911048">
        <w:rPr>
          <w:rFonts w:asciiTheme="majorBidi" w:hAnsiTheme="majorBidi" w:cstheme="majorBidi"/>
          <w:noProof/>
        </w:rPr>
        <w:t xml:space="preserve">test was used for statistical analysis. Because of the small sample size, the data used is not accurate. A Welch adjustment was used when the variances were not similar. </w:t>
      </w:r>
    </w:p>
    <w:p w14:paraId="0C529833" w14:textId="77777777" w:rsidR="00F30843" w:rsidRPr="00F30843" w:rsidRDefault="00F30843" w:rsidP="00F30843">
      <w:pPr>
        <w:pStyle w:val="NormalWeb"/>
        <w:shd w:val="clear" w:color="auto" w:fill="FFFFFF"/>
        <w:spacing w:before="0" w:beforeAutospacing="0" w:after="360" w:afterAutospacing="0" w:line="360" w:lineRule="auto"/>
        <w:jc w:val="both"/>
        <w:rPr>
          <w:rFonts w:asciiTheme="majorBidi" w:hAnsiTheme="majorBidi" w:cstheme="majorBidi"/>
          <w:noProof/>
        </w:rPr>
      </w:pPr>
      <w:r w:rsidRPr="00911048">
        <w:rPr>
          <w:rFonts w:asciiTheme="majorBidi" w:hAnsiTheme="majorBidi" w:cstheme="majorBidi"/>
          <w:noProof/>
        </w:rPr>
        <w:t>The significance level was set at p! 0.05. Analysis of variance was used if therewere more than two mene values to compare. The group mean was calculated when the F v</w:t>
      </w:r>
      <w:r>
        <w:rPr>
          <w:rFonts w:asciiTheme="majorBidi" w:hAnsiTheme="majorBidi" w:cstheme="majorBidi"/>
          <w:noProof/>
        </w:rPr>
        <w:t xml:space="preserve">alue was significant (p! 0.05) </w:t>
      </w:r>
      <w:r w:rsidRPr="004B525F">
        <w:rPr>
          <w:rFonts w:asciiTheme="majorBidi" w:hAnsiTheme="majorBidi" w:cstheme="majorBidi"/>
          <w:noProof/>
        </w:rPr>
        <w:t>there were no statistical significant different between gender and urine output amount (</w:t>
      </w:r>
      <w:r w:rsidRPr="004B525F">
        <w:rPr>
          <w:rFonts w:asciiTheme="majorBidi" w:hAnsiTheme="majorBidi" w:cstheme="majorBidi"/>
          <w:i/>
          <w:iCs/>
          <w:noProof/>
        </w:rPr>
        <w:t>P</w:t>
      </w:r>
      <w:r w:rsidRPr="004B525F">
        <w:rPr>
          <w:rFonts w:asciiTheme="majorBidi" w:hAnsiTheme="majorBidi" w:cstheme="majorBidi"/>
          <w:noProof/>
        </w:rPr>
        <w:t>=0.142)</w:t>
      </w:r>
      <w:r>
        <w:rPr>
          <w:rFonts w:asciiTheme="majorBidi" w:hAnsiTheme="majorBidi" w:cstheme="majorBidi"/>
          <w:noProof/>
        </w:rPr>
        <w:t xml:space="preserve"> .</w:t>
      </w:r>
    </w:p>
    <w:p w14:paraId="57A594B9" w14:textId="77777777" w:rsidR="00A93E05" w:rsidRDefault="00A93E05" w:rsidP="00F61337">
      <w:pPr>
        <w:pStyle w:val="NormalWeb"/>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14:paraId="06475FE4" w14:textId="77777777" w:rsidR="00A93E05" w:rsidRDefault="00A93E05" w:rsidP="00F61337">
      <w:pPr>
        <w:pStyle w:val="NormalWeb"/>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14:paraId="7B3669C4" w14:textId="77777777" w:rsidR="00DF6C98" w:rsidRDefault="00DF6C98" w:rsidP="00F61337">
      <w:pPr>
        <w:jc w:val="both"/>
        <w:rPr>
          <w:rFonts w:asciiTheme="majorBidi" w:hAnsiTheme="majorBidi" w:cstheme="majorBidi"/>
          <w:b/>
          <w:bCs/>
          <w:sz w:val="32"/>
          <w:szCs w:val="32"/>
        </w:rPr>
      </w:pPr>
    </w:p>
    <w:p w14:paraId="71849064" w14:textId="00CA8871" w:rsidR="00F30843" w:rsidRPr="00291ECF" w:rsidRDefault="00F30843" w:rsidP="00291ECF">
      <w:pPr>
        <w:spacing w:line="360" w:lineRule="auto"/>
        <w:jc w:val="both"/>
        <w:rPr>
          <w:rFonts w:asciiTheme="majorBidi" w:hAnsiTheme="majorBidi" w:cstheme="majorBidi"/>
          <w:b/>
          <w:bCs/>
          <w:noProof/>
          <w:sz w:val="28"/>
          <w:szCs w:val="28"/>
        </w:rPr>
      </w:pPr>
      <w:r w:rsidRPr="00291ECF">
        <w:rPr>
          <w:rFonts w:asciiTheme="majorBidi" w:hAnsiTheme="majorBidi" w:cstheme="majorBidi"/>
          <w:b/>
          <w:bCs/>
          <w:noProof/>
          <w:sz w:val="28"/>
          <w:szCs w:val="28"/>
        </w:rPr>
        <w:t>Result</w:t>
      </w:r>
      <w:r w:rsidR="00291ECF">
        <w:rPr>
          <w:rFonts w:asciiTheme="majorBidi" w:hAnsiTheme="majorBidi" w:cstheme="majorBidi"/>
          <w:b/>
          <w:bCs/>
          <w:noProof/>
          <w:sz w:val="28"/>
          <w:szCs w:val="28"/>
        </w:rPr>
        <w:t>:</w:t>
      </w:r>
    </w:p>
    <w:p w14:paraId="05A446D7" w14:textId="129930D9" w:rsidR="00F30843" w:rsidRDefault="00F30843" w:rsidP="00F30843">
      <w:pPr>
        <w:pStyle w:val="NoSpacing"/>
        <w:spacing w:line="360" w:lineRule="auto"/>
        <w:jc w:val="mediumKashida"/>
        <w:rPr>
          <w:rFonts w:asciiTheme="majorBidi" w:hAnsiTheme="majorBidi" w:cstheme="majorBidi"/>
          <w:sz w:val="24"/>
          <w:szCs w:val="24"/>
        </w:rPr>
      </w:pPr>
      <w:r>
        <w:rPr>
          <w:rFonts w:asciiTheme="majorBidi" w:hAnsiTheme="majorBidi" w:cstheme="majorBidi"/>
          <w:sz w:val="24"/>
          <w:szCs w:val="24"/>
        </w:rPr>
        <w:t>T</w:t>
      </w:r>
      <w:r w:rsidRPr="003246ED">
        <w:rPr>
          <w:rFonts w:asciiTheme="majorBidi" w:hAnsiTheme="majorBidi" w:cstheme="majorBidi"/>
          <w:sz w:val="24"/>
          <w:szCs w:val="24"/>
        </w:rPr>
        <w:t>here is an association between the effect of gender &amp; Diuretics? The parameters related to urine excretion following the administration of furosemide dosage forms of 12 healthy normal volunteers 6 male</w:t>
      </w:r>
      <w:r w:rsidR="00291ECF">
        <w:rPr>
          <w:rFonts w:asciiTheme="majorBidi" w:hAnsiTheme="majorBidi" w:cstheme="majorBidi"/>
          <w:sz w:val="24"/>
          <w:szCs w:val="24"/>
        </w:rPr>
        <w:t>s</w:t>
      </w:r>
      <w:r w:rsidRPr="003246ED">
        <w:rPr>
          <w:rFonts w:asciiTheme="majorBidi" w:hAnsiTheme="majorBidi" w:cstheme="majorBidi"/>
          <w:sz w:val="24"/>
          <w:szCs w:val="24"/>
        </w:rPr>
        <w:t xml:space="preserve"> and 6 female</w:t>
      </w:r>
      <w:r w:rsidR="00291ECF">
        <w:rPr>
          <w:rFonts w:asciiTheme="majorBidi" w:hAnsiTheme="majorBidi" w:cstheme="majorBidi"/>
          <w:sz w:val="24"/>
          <w:szCs w:val="24"/>
        </w:rPr>
        <w:t>s</w:t>
      </w:r>
      <w:r w:rsidRPr="003246ED">
        <w:rPr>
          <w:rFonts w:asciiTheme="majorBidi" w:hAnsiTheme="majorBidi" w:cstheme="majorBidi"/>
          <w:sz w:val="24"/>
          <w:szCs w:val="24"/>
        </w:rPr>
        <w:t xml:space="preserve"> are presented in figure belo</w:t>
      </w:r>
      <w:r>
        <w:rPr>
          <w:rFonts w:asciiTheme="majorBidi" w:hAnsiTheme="majorBidi" w:cstheme="majorBidi"/>
          <w:sz w:val="24"/>
          <w:szCs w:val="24"/>
        </w:rPr>
        <w:t>w</w:t>
      </w:r>
      <w:r w:rsidRPr="003246ED">
        <w:rPr>
          <w:rFonts w:asciiTheme="majorBidi" w:hAnsiTheme="majorBidi" w:cstheme="majorBidi"/>
          <w:sz w:val="24"/>
          <w:szCs w:val="24"/>
        </w:rPr>
        <w:t>. It can be seen that 50% (6/12) were females and 50% (6/12) were males (Figure 1).</w:t>
      </w:r>
    </w:p>
    <w:p w14:paraId="0A3E58FC" w14:textId="77777777" w:rsidR="00DF6C98" w:rsidRPr="00694168" w:rsidRDefault="00F30843" w:rsidP="00F61337">
      <w:pPr>
        <w:jc w:val="both"/>
        <w:rPr>
          <w:rFonts w:asciiTheme="majorBidi" w:hAnsiTheme="majorBidi" w:cstheme="majorBidi"/>
          <w:b/>
          <w:bCs/>
          <w:sz w:val="28"/>
          <w:szCs w:val="28"/>
        </w:rPr>
      </w:pPr>
      <w:r w:rsidRPr="00911048">
        <w:rPr>
          <w:rFonts w:asciiTheme="majorBidi" w:hAnsiTheme="majorBidi" w:cstheme="majorBidi"/>
          <w:noProof/>
          <w:sz w:val="24"/>
          <w:szCs w:val="24"/>
          <w:rtl/>
        </w:rPr>
        <w:drawing>
          <wp:inline distT="0" distB="0" distL="0" distR="0" wp14:anchorId="31CB51AF" wp14:editId="60096669">
            <wp:extent cx="5057775" cy="1647825"/>
            <wp:effectExtent l="19050" t="0" r="9525" b="0"/>
            <wp:docPr id="2" name="مخطط 4"/>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14E87BD7" w14:textId="77777777" w:rsidR="00F30843" w:rsidRDefault="00F30843" w:rsidP="00F30843">
      <w:pPr>
        <w:tabs>
          <w:tab w:val="left" w:pos="1500"/>
        </w:tabs>
        <w:spacing w:line="360" w:lineRule="auto"/>
        <w:jc w:val="center"/>
        <w:rPr>
          <w:rFonts w:asciiTheme="majorBidi" w:hAnsiTheme="majorBidi" w:cstheme="majorBidi"/>
          <w:sz w:val="24"/>
          <w:szCs w:val="24"/>
        </w:rPr>
      </w:pPr>
      <w:r w:rsidRPr="00911048">
        <w:rPr>
          <w:rFonts w:asciiTheme="majorBidi" w:hAnsiTheme="majorBidi" w:cstheme="majorBidi"/>
          <w:b/>
          <w:bCs/>
          <w:sz w:val="24"/>
          <w:szCs w:val="24"/>
        </w:rPr>
        <w:t>Figure 1: Gender among adults</w:t>
      </w:r>
    </w:p>
    <w:p w14:paraId="35E394BD" w14:textId="12591DC5" w:rsidR="00F30843" w:rsidRPr="003246ED" w:rsidRDefault="00F30843" w:rsidP="00F30843">
      <w:pPr>
        <w:tabs>
          <w:tab w:val="left" w:pos="1500"/>
        </w:tabs>
        <w:spacing w:line="360" w:lineRule="auto"/>
        <w:jc w:val="lowKashida"/>
        <w:rPr>
          <w:rFonts w:asciiTheme="majorBidi" w:hAnsiTheme="majorBidi" w:cstheme="majorBidi"/>
          <w:sz w:val="24"/>
          <w:szCs w:val="24"/>
        </w:rPr>
      </w:pPr>
      <w:r w:rsidRPr="00A675DA">
        <w:rPr>
          <w:rFonts w:asciiTheme="majorBidi" w:hAnsiTheme="majorBidi" w:cstheme="majorBidi"/>
          <w:sz w:val="24"/>
          <w:szCs w:val="24"/>
        </w:rPr>
        <w:t>The mean of urine output among female after 6 hour</w:t>
      </w:r>
      <w:r w:rsidR="00291ECF">
        <w:rPr>
          <w:rFonts w:asciiTheme="majorBidi" w:hAnsiTheme="majorBidi" w:cstheme="majorBidi"/>
          <w:sz w:val="24"/>
          <w:szCs w:val="24"/>
        </w:rPr>
        <w:t>s</w:t>
      </w:r>
      <w:r w:rsidRPr="00A675DA">
        <w:rPr>
          <w:rFonts w:asciiTheme="majorBidi" w:hAnsiTheme="majorBidi" w:cstheme="majorBidi"/>
          <w:sz w:val="24"/>
          <w:szCs w:val="24"/>
        </w:rPr>
        <w:t xml:space="preserve"> was 367.2± 104.9 range from 216.0 to 518.4 ml and the mean of urine output among male after 6 hour</w:t>
      </w:r>
      <w:r w:rsidR="00291ECF">
        <w:rPr>
          <w:rFonts w:asciiTheme="majorBidi" w:hAnsiTheme="majorBidi" w:cstheme="majorBidi"/>
          <w:sz w:val="24"/>
          <w:szCs w:val="24"/>
        </w:rPr>
        <w:t>s</w:t>
      </w:r>
      <w:r w:rsidRPr="00A675DA">
        <w:rPr>
          <w:rFonts w:asciiTheme="majorBidi" w:hAnsiTheme="majorBidi" w:cstheme="majorBidi"/>
          <w:sz w:val="24"/>
          <w:szCs w:val="24"/>
        </w:rPr>
        <w:t xml:space="preserve"> was 468.0± 114.02</w:t>
      </w:r>
      <w:r w:rsidRPr="00F30843">
        <w:rPr>
          <w:rFonts w:asciiTheme="majorBidi" w:hAnsiTheme="majorBidi" w:cstheme="majorBidi"/>
          <w:sz w:val="24"/>
          <w:szCs w:val="24"/>
        </w:rPr>
        <w:t xml:space="preserve"> </w:t>
      </w:r>
      <w:r w:rsidRPr="00A675DA">
        <w:rPr>
          <w:rFonts w:asciiTheme="majorBidi" w:hAnsiTheme="majorBidi" w:cstheme="majorBidi"/>
          <w:sz w:val="24"/>
          <w:szCs w:val="24"/>
        </w:rPr>
        <w:t xml:space="preserve">range from 302.4 to 604.8ml. there were no </w:t>
      </w:r>
      <w:r w:rsidR="007704BC" w:rsidRPr="00A675DA">
        <w:rPr>
          <w:rFonts w:asciiTheme="majorBidi" w:hAnsiTheme="majorBidi" w:cstheme="majorBidi"/>
          <w:sz w:val="24"/>
          <w:szCs w:val="24"/>
        </w:rPr>
        <w:t>statistically</w:t>
      </w:r>
      <w:r w:rsidRPr="00A675DA">
        <w:rPr>
          <w:rFonts w:asciiTheme="majorBidi" w:hAnsiTheme="majorBidi" w:cstheme="majorBidi"/>
          <w:sz w:val="24"/>
          <w:szCs w:val="24"/>
        </w:rPr>
        <w:t xml:space="preserve"> significant different between gender and urine output amount (</w:t>
      </w:r>
      <w:r w:rsidRPr="00A675DA">
        <w:rPr>
          <w:rFonts w:asciiTheme="majorBidi" w:hAnsiTheme="majorBidi" w:cstheme="majorBidi"/>
          <w:i/>
          <w:iCs/>
          <w:sz w:val="24"/>
          <w:szCs w:val="24"/>
        </w:rPr>
        <w:t>P</w:t>
      </w:r>
      <w:r w:rsidRPr="00A675DA">
        <w:rPr>
          <w:rFonts w:asciiTheme="majorBidi" w:hAnsiTheme="majorBidi" w:cstheme="majorBidi"/>
          <w:sz w:val="24"/>
          <w:szCs w:val="24"/>
        </w:rPr>
        <w:t>=0.142)</w:t>
      </w:r>
      <w:r>
        <w:rPr>
          <w:rFonts w:asciiTheme="majorBidi" w:hAnsiTheme="majorBidi" w:cstheme="majorBidi"/>
          <w:sz w:val="24"/>
          <w:szCs w:val="24"/>
        </w:rPr>
        <w:t xml:space="preserve"> as showed in (</w:t>
      </w:r>
      <w:r w:rsidRPr="00C31F9F">
        <w:rPr>
          <w:rFonts w:asciiTheme="majorBidi" w:hAnsiTheme="majorBidi" w:cstheme="majorBidi"/>
          <w:b/>
          <w:bCs/>
          <w:sz w:val="24"/>
          <w:szCs w:val="24"/>
        </w:rPr>
        <w:t xml:space="preserve">Table </w:t>
      </w:r>
      <w:r>
        <w:rPr>
          <w:rFonts w:asciiTheme="majorBidi" w:hAnsiTheme="majorBidi" w:cstheme="majorBidi"/>
          <w:b/>
          <w:bCs/>
          <w:sz w:val="24"/>
          <w:szCs w:val="24"/>
        </w:rPr>
        <w:t>1)</w:t>
      </w:r>
    </w:p>
    <w:p w14:paraId="76CDE1E3" w14:textId="772017B1" w:rsidR="00F30843" w:rsidRPr="003246ED" w:rsidRDefault="00F30843" w:rsidP="00F30843">
      <w:pPr>
        <w:tabs>
          <w:tab w:val="left" w:pos="1500"/>
        </w:tabs>
        <w:spacing w:line="360" w:lineRule="auto"/>
        <w:rPr>
          <w:rFonts w:asciiTheme="majorBidi" w:hAnsiTheme="majorBidi" w:cstheme="majorBidi"/>
          <w:b/>
          <w:bCs/>
          <w:sz w:val="24"/>
          <w:szCs w:val="24"/>
        </w:rPr>
      </w:pPr>
      <w:r w:rsidRPr="003246ED">
        <w:rPr>
          <w:rFonts w:asciiTheme="majorBidi" w:hAnsiTheme="majorBidi" w:cstheme="majorBidi"/>
          <w:b/>
          <w:bCs/>
          <w:sz w:val="24"/>
          <w:szCs w:val="24"/>
        </w:rPr>
        <w:t xml:space="preserve">Table 1: The mean of urine output among after 6 </w:t>
      </w:r>
      <w:r w:rsidR="00291ECF" w:rsidRPr="003246ED">
        <w:rPr>
          <w:rFonts w:asciiTheme="majorBidi" w:hAnsiTheme="majorBidi" w:cstheme="majorBidi"/>
          <w:b/>
          <w:bCs/>
          <w:sz w:val="24"/>
          <w:szCs w:val="24"/>
        </w:rPr>
        <w:t>hr</w:t>
      </w:r>
      <w:r w:rsidR="00291ECF">
        <w:rPr>
          <w:rFonts w:asciiTheme="majorBidi" w:hAnsiTheme="majorBidi" w:cstheme="majorBidi"/>
          <w:b/>
          <w:bCs/>
          <w:sz w:val="24"/>
          <w:szCs w:val="24"/>
        </w:rPr>
        <w:t>s</w:t>
      </w:r>
      <w:r w:rsidRPr="003246ED">
        <w:rPr>
          <w:rFonts w:asciiTheme="majorBidi" w:hAnsiTheme="majorBidi" w:cstheme="majorBidi"/>
          <w:b/>
          <w:bCs/>
          <w:sz w:val="24"/>
          <w:szCs w:val="24"/>
        </w:rPr>
        <w:t xml:space="preserve"> of adult and gender</w:t>
      </w:r>
    </w:p>
    <w:tbl>
      <w:tblPr>
        <w:tblStyle w:val="LightGrid1"/>
        <w:tblpPr w:leftFromText="180" w:rightFromText="180" w:vertAnchor="text" w:horzAnchor="margin" w:tblpXSpec="center" w:tblpY="281"/>
        <w:tblW w:w="0" w:type="auto"/>
        <w:tblLook w:val="04A0" w:firstRow="1" w:lastRow="0" w:firstColumn="1" w:lastColumn="0" w:noHBand="0" w:noVBand="1"/>
      </w:tblPr>
      <w:tblGrid>
        <w:gridCol w:w="1420"/>
        <w:gridCol w:w="1420"/>
        <w:gridCol w:w="1420"/>
        <w:gridCol w:w="1420"/>
        <w:gridCol w:w="1421"/>
      </w:tblGrid>
      <w:tr w:rsidR="00F30843" w:rsidRPr="003246ED" w14:paraId="51A9FDFF" w14:textId="77777777" w:rsidTr="00F3084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20" w:type="dxa"/>
          </w:tcPr>
          <w:p w14:paraId="535FA964" w14:textId="77777777" w:rsidR="00F30843" w:rsidRPr="003246ED" w:rsidRDefault="00F30843" w:rsidP="00F30843">
            <w:pPr>
              <w:tabs>
                <w:tab w:val="left" w:pos="1500"/>
              </w:tabs>
              <w:spacing w:after="200" w:line="360" w:lineRule="auto"/>
              <w:jc w:val="center"/>
              <w:rPr>
                <w:rFonts w:asciiTheme="majorBidi" w:eastAsiaTheme="minorHAnsi" w:hAnsiTheme="majorBidi"/>
                <w:noProof/>
                <w:sz w:val="20"/>
                <w:szCs w:val="20"/>
              </w:rPr>
            </w:pPr>
            <w:r w:rsidRPr="003246ED">
              <w:rPr>
                <w:rFonts w:asciiTheme="majorBidi" w:eastAsiaTheme="minorHAnsi" w:hAnsiTheme="majorBidi"/>
                <w:noProof/>
                <w:sz w:val="20"/>
                <w:szCs w:val="20"/>
              </w:rPr>
              <w:t>Gender</w:t>
            </w:r>
          </w:p>
        </w:tc>
        <w:tc>
          <w:tcPr>
            <w:tcW w:w="1420" w:type="dxa"/>
          </w:tcPr>
          <w:p w14:paraId="17F238C6" w14:textId="77777777" w:rsidR="00F30843" w:rsidRPr="003246ED" w:rsidRDefault="00F30843" w:rsidP="00F30843">
            <w:pPr>
              <w:tabs>
                <w:tab w:val="left" w:pos="1500"/>
              </w:tabs>
              <w:spacing w:after="200" w:line="360" w:lineRule="auto"/>
              <w:jc w:val="center"/>
              <w:cnfStyle w:val="100000000000" w:firstRow="1" w:lastRow="0" w:firstColumn="0" w:lastColumn="0" w:oddVBand="0" w:evenVBand="0" w:oddHBand="0" w:evenHBand="0" w:firstRowFirstColumn="0" w:firstRowLastColumn="0" w:lastRowFirstColumn="0" w:lastRowLastColumn="0"/>
              <w:rPr>
                <w:rFonts w:asciiTheme="majorBidi" w:eastAsiaTheme="minorHAnsi" w:hAnsiTheme="majorBidi"/>
                <w:noProof/>
                <w:sz w:val="20"/>
                <w:szCs w:val="20"/>
              </w:rPr>
            </w:pPr>
            <w:r w:rsidRPr="003246ED">
              <w:rPr>
                <w:rFonts w:asciiTheme="majorBidi" w:eastAsiaTheme="minorHAnsi" w:hAnsiTheme="majorBidi"/>
                <w:noProof/>
                <w:sz w:val="20"/>
                <w:szCs w:val="20"/>
              </w:rPr>
              <w:t>Mean</w:t>
            </w:r>
          </w:p>
        </w:tc>
        <w:tc>
          <w:tcPr>
            <w:tcW w:w="1420" w:type="dxa"/>
          </w:tcPr>
          <w:p w14:paraId="4278B66E" w14:textId="77777777" w:rsidR="00F30843" w:rsidRPr="003246ED" w:rsidRDefault="00F30843" w:rsidP="00F30843">
            <w:pPr>
              <w:tabs>
                <w:tab w:val="left" w:pos="1500"/>
              </w:tabs>
              <w:spacing w:after="200" w:line="360" w:lineRule="auto"/>
              <w:jc w:val="center"/>
              <w:cnfStyle w:val="100000000000" w:firstRow="1" w:lastRow="0" w:firstColumn="0" w:lastColumn="0" w:oddVBand="0" w:evenVBand="0" w:oddHBand="0" w:evenHBand="0" w:firstRowFirstColumn="0" w:firstRowLastColumn="0" w:lastRowFirstColumn="0" w:lastRowLastColumn="0"/>
              <w:rPr>
                <w:rFonts w:asciiTheme="majorBidi" w:eastAsiaTheme="minorHAnsi" w:hAnsiTheme="majorBidi"/>
                <w:noProof/>
                <w:sz w:val="20"/>
                <w:szCs w:val="20"/>
              </w:rPr>
            </w:pPr>
            <w:r w:rsidRPr="003246ED">
              <w:rPr>
                <w:rFonts w:asciiTheme="majorBidi" w:eastAsiaTheme="minorHAnsi" w:hAnsiTheme="majorBidi"/>
                <w:noProof/>
                <w:sz w:val="20"/>
                <w:szCs w:val="20"/>
              </w:rPr>
              <w:t>Std. Deviation</w:t>
            </w:r>
          </w:p>
        </w:tc>
        <w:tc>
          <w:tcPr>
            <w:tcW w:w="1420" w:type="dxa"/>
          </w:tcPr>
          <w:p w14:paraId="2BFB8423" w14:textId="77777777" w:rsidR="00F30843" w:rsidRPr="003246ED" w:rsidRDefault="00F30843" w:rsidP="00F30843">
            <w:pPr>
              <w:tabs>
                <w:tab w:val="left" w:pos="1500"/>
              </w:tabs>
              <w:spacing w:after="200" w:line="360" w:lineRule="auto"/>
              <w:jc w:val="center"/>
              <w:cnfStyle w:val="100000000000" w:firstRow="1" w:lastRow="0" w:firstColumn="0" w:lastColumn="0" w:oddVBand="0" w:evenVBand="0" w:oddHBand="0" w:evenHBand="0" w:firstRowFirstColumn="0" w:firstRowLastColumn="0" w:lastRowFirstColumn="0" w:lastRowLastColumn="0"/>
              <w:rPr>
                <w:rFonts w:asciiTheme="majorBidi" w:eastAsiaTheme="minorHAnsi" w:hAnsiTheme="majorBidi"/>
                <w:noProof/>
                <w:sz w:val="20"/>
                <w:szCs w:val="20"/>
              </w:rPr>
            </w:pPr>
            <w:r w:rsidRPr="003246ED">
              <w:rPr>
                <w:rFonts w:asciiTheme="majorBidi" w:eastAsiaTheme="minorHAnsi" w:hAnsiTheme="majorBidi"/>
                <w:noProof/>
                <w:sz w:val="20"/>
                <w:szCs w:val="20"/>
              </w:rPr>
              <w:t>t-test</w:t>
            </w:r>
          </w:p>
        </w:tc>
        <w:tc>
          <w:tcPr>
            <w:tcW w:w="1421" w:type="dxa"/>
          </w:tcPr>
          <w:p w14:paraId="6B08F4F3" w14:textId="77777777" w:rsidR="00F30843" w:rsidRPr="003246ED" w:rsidRDefault="00F30843" w:rsidP="00F30843">
            <w:pPr>
              <w:tabs>
                <w:tab w:val="left" w:pos="1500"/>
              </w:tabs>
              <w:spacing w:after="200" w:line="360" w:lineRule="auto"/>
              <w:jc w:val="center"/>
              <w:cnfStyle w:val="100000000000" w:firstRow="1" w:lastRow="0" w:firstColumn="0" w:lastColumn="0" w:oddVBand="0" w:evenVBand="0" w:oddHBand="0" w:evenHBand="0" w:firstRowFirstColumn="0" w:firstRowLastColumn="0" w:lastRowFirstColumn="0" w:lastRowLastColumn="0"/>
              <w:rPr>
                <w:rFonts w:asciiTheme="majorBidi" w:eastAsiaTheme="minorHAnsi" w:hAnsiTheme="majorBidi"/>
                <w:noProof/>
                <w:sz w:val="20"/>
                <w:szCs w:val="20"/>
              </w:rPr>
            </w:pPr>
            <w:r w:rsidRPr="003246ED">
              <w:rPr>
                <w:rFonts w:asciiTheme="majorBidi" w:eastAsiaTheme="minorHAnsi" w:hAnsiTheme="majorBidi"/>
                <w:noProof/>
                <w:sz w:val="20"/>
                <w:szCs w:val="20"/>
              </w:rPr>
              <w:t>P-value</w:t>
            </w:r>
          </w:p>
        </w:tc>
      </w:tr>
      <w:tr w:rsidR="00F30843" w:rsidRPr="003246ED" w14:paraId="224CA03D" w14:textId="77777777" w:rsidTr="00F3084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20" w:type="dxa"/>
          </w:tcPr>
          <w:p w14:paraId="0181F2E3" w14:textId="77777777" w:rsidR="00F30843" w:rsidRPr="003246ED" w:rsidRDefault="00F30843" w:rsidP="00F30843">
            <w:pPr>
              <w:tabs>
                <w:tab w:val="left" w:pos="1500"/>
              </w:tabs>
              <w:spacing w:after="200" w:line="360" w:lineRule="auto"/>
              <w:jc w:val="center"/>
              <w:rPr>
                <w:rFonts w:asciiTheme="majorBidi" w:eastAsiaTheme="minorHAnsi" w:hAnsiTheme="majorBidi"/>
                <w:noProof/>
                <w:sz w:val="20"/>
                <w:szCs w:val="20"/>
              </w:rPr>
            </w:pPr>
            <w:r w:rsidRPr="003246ED">
              <w:rPr>
                <w:rFonts w:asciiTheme="majorBidi" w:eastAsiaTheme="minorHAnsi" w:hAnsiTheme="majorBidi"/>
                <w:noProof/>
                <w:sz w:val="20"/>
                <w:szCs w:val="20"/>
              </w:rPr>
              <w:t>Female</w:t>
            </w:r>
          </w:p>
        </w:tc>
        <w:tc>
          <w:tcPr>
            <w:tcW w:w="1420" w:type="dxa"/>
          </w:tcPr>
          <w:p w14:paraId="714F9A5F" w14:textId="77777777" w:rsidR="00F30843" w:rsidRPr="003246ED" w:rsidRDefault="00F30843" w:rsidP="00F30843">
            <w:pPr>
              <w:tabs>
                <w:tab w:val="left" w:pos="1500"/>
              </w:tabs>
              <w:spacing w:after="20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noProof/>
                <w:sz w:val="20"/>
                <w:szCs w:val="20"/>
              </w:rPr>
            </w:pPr>
            <w:r w:rsidRPr="003246ED">
              <w:rPr>
                <w:rFonts w:asciiTheme="majorBidi" w:hAnsiTheme="majorBidi" w:cstheme="majorBidi"/>
                <w:b/>
                <w:bCs/>
                <w:noProof/>
                <w:sz w:val="20"/>
                <w:szCs w:val="20"/>
              </w:rPr>
              <w:t>367.2</w:t>
            </w:r>
          </w:p>
        </w:tc>
        <w:tc>
          <w:tcPr>
            <w:tcW w:w="1420" w:type="dxa"/>
          </w:tcPr>
          <w:p w14:paraId="15E2194A" w14:textId="77777777" w:rsidR="00F30843" w:rsidRPr="003246ED" w:rsidRDefault="00F30843" w:rsidP="00F30843">
            <w:pPr>
              <w:tabs>
                <w:tab w:val="left" w:pos="1500"/>
              </w:tabs>
              <w:spacing w:after="20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noProof/>
                <w:sz w:val="20"/>
                <w:szCs w:val="20"/>
              </w:rPr>
            </w:pPr>
            <w:r w:rsidRPr="003246ED">
              <w:rPr>
                <w:rFonts w:asciiTheme="majorBidi" w:hAnsiTheme="majorBidi" w:cstheme="majorBidi"/>
                <w:b/>
                <w:bCs/>
                <w:noProof/>
                <w:sz w:val="20"/>
                <w:szCs w:val="20"/>
              </w:rPr>
              <w:t>104.9</w:t>
            </w:r>
          </w:p>
        </w:tc>
        <w:tc>
          <w:tcPr>
            <w:tcW w:w="1420" w:type="dxa"/>
            <w:vMerge w:val="restart"/>
          </w:tcPr>
          <w:p w14:paraId="1DF0E4C1" w14:textId="77777777" w:rsidR="00F30843" w:rsidRPr="003246ED" w:rsidRDefault="00F30843" w:rsidP="00F30843">
            <w:pPr>
              <w:tabs>
                <w:tab w:val="left" w:pos="1500"/>
              </w:tabs>
              <w:spacing w:after="20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noProof/>
                <w:sz w:val="20"/>
                <w:szCs w:val="20"/>
              </w:rPr>
            </w:pPr>
            <w:r w:rsidRPr="003246ED">
              <w:rPr>
                <w:rFonts w:asciiTheme="majorBidi" w:hAnsiTheme="majorBidi" w:cstheme="majorBidi"/>
                <w:b/>
                <w:bCs/>
                <w:noProof/>
                <w:sz w:val="20"/>
                <w:szCs w:val="20"/>
              </w:rPr>
              <w:t>-1.593</w:t>
            </w:r>
          </w:p>
        </w:tc>
        <w:tc>
          <w:tcPr>
            <w:tcW w:w="1421" w:type="dxa"/>
            <w:vMerge w:val="restart"/>
          </w:tcPr>
          <w:p w14:paraId="3D8494C8" w14:textId="77777777" w:rsidR="00F30843" w:rsidRPr="003246ED" w:rsidRDefault="00F30843" w:rsidP="00F30843">
            <w:pPr>
              <w:tabs>
                <w:tab w:val="left" w:pos="1500"/>
              </w:tabs>
              <w:spacing w:after="20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noProof/>
                <w:sz w:val="20"/>
                <w:szCs w:val="20"/>
              </w:rPr>
            </w:pPr>
            <w:r w:rsidRPr="003246ED">
              <w:rPr>
                <w:rFonts w:asciiTheme="majorBidi" w:hAnsiTheme="majorBidi" w:cstheme="majorBidi"/>
                <w:b/>
                <w:bCs/>
                <w:noProof/>
                <w:sz w:val="20"/>
                <w:szCs w:val="20"/>
              </w:rPr>
              <w:t>0.142</w:t>
            </w:r>
          </w:p>
        </w:tc>
      </w:tr>
      <w:tr w:rsidR="00F30843" w:rsidRPr="003246ED" w14:paraId="2765E5EF" w14:textId="77777777" w:rsidTr="00F30843">
        <w:trPr>
          <w:cnfStyle w:val="000000010000" w:firstRow="0" w:lastRow="0" w:firstColumn="0" w:lastColumn="0" w:oddVBand="0" w:evenVBand="0" w:oddHBand="0" w:evenHBand="1" w:firstRowFirstColumn="0" w:firstRowLastColumn="0" w:lastRowFirstColumn="0" w:lastRowLastColumn="0"/>
          <w:trHeight w:val="655"/>
        </w:trPr>
        <w:tc>
          <w:tcPr>
            <w:cnfStyle w:val="001000000000" w:firstRow="0" w:lastRow="0" w:firstColumn="1" w:lastColumn="0" w:oddVBand="0" w:evenVBand="0" w:oddHBand="0" w:evenHBand="0" w:firstRowFirstColumn="0" w:firstRowLastColumn="0" w:lastRowFirstColumn="0" w:lastRowLastColumn="0"/>
            <w:tcW w:w="1420" w:type="dxa"/>
          </w:tcPr>
          <w:p w14:paraId="70AC06FE" w14:textId="77777777" w:rsidR="00F30843" w:rsidRPr="003246ED" w:rsidRDefault="00F30843" w:rsidP="00F30843">
            <w:pPr>
              <w:tabs>
                <w:tab w:val="left" w:pos="1500"/>
              </w:tabs>
              <w:spacing w:after="200" w:line="360" w:lineRule="auto"/>
              <w:jc w:val="center"/>
              <w:rPr>
                <w:rFonts w:asciiTheme="majorBidi" w:eastAsiaTheme="minorHAnsi" w:hAnsiTheme="majorBidi"/>
                <w:noProof/>
                <w:sz w:val="20"/>
                <w:szCs w:val="20"/>
              </w:rPr>
            </w:pPr>
            <w:r w:rsidRPr="003246ED">
              <w:rPr>
                <w:rFonts w:asciiTheme="majorBidi" w:eastAsiaTheme="minorHAnsi" w:hAnsiTheme="majorBidi"/>
                <w:noProof/>
                <w:sz w:val="20"/>
                <w:szCs w:val="20"/>
              </w:rPr>
              <w:t>Male</w:t>
            </w:r>
          </w:p>
        </w:tc>
        <w:tc>
          <w:tcPr>
            <w:tcW w:w="1420" w:type="dxa"/>
          </w:tcPr>
          <w:p w14:paraId="12953F61" w14:textId="77777777" w:rsidR="00F30843" w:rsidRPr="003246ED" w:rsidRDefault="00F30843" w:rsidP="00F30843">
            <w:pPr>
              <w:tabs>
                <w:tab w:val="left" w:pos="1500"/>
              </w:tabs>
              <w:spacing w:after="20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
                <w:bCs/>
                <w:noProof/>
                <w:sz w:val="20"/>
                <w:szCs w:val="20"/>
              </w:rPr>
            </w:pPr>
            <w:r w:rsidRPr="003246ED">
              <w:rPr>
                <w:rFonts w:asciiTheme="majorBidi" w:hAnsiTheme="majorBidi" w:cstheme="majorBidi"/>
                <w:b/>
                <w:bCs/>
                <w:noProof/>
                <w:sz w:val="20"/>
                <w:szCs w:val="20"/>
              </w:rPr>
              <w:t>468.0</w:t>
            </w:r>
          </w:p>
        </w:tc>
        <w:tc>
          <w:tcPr>
            <w:tcW w:w="1420" w:type="dxa"/>
          </w:tcPr>
          <w:p w14:paraId="02AD1E85" w14:textId="77777777" w:rsidR="00F30843" w:rsidRPr="003246ED" w:rsidRDefault="00F30843" w:rsidP="00F30843">
            <w:pPr>
              <w:tabs>
                <w:tab w:val="left" w:pos="1500"/>
              </w:tabs>
              <w:spacing w:after="20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
                <w:bCs/>
                <w:noProof/>
                <w:sz w:val="20"/>
                <w:szCs w:val="20"/>
              </w:rPr>
            </w:pPr>
            <w:r w:rsidRPr="003246ED">
              <w:rPr>
                <w:rFonts w:asciiTheme="majorBidi" w:hAnsiTheme="majorBidi" w:cstheme="majorBidi"/>
                <w:b/>
                <w:bCs/>
                <w:noProof/>
                <w:sz w:val="20"/>
                <w:szCs w:val="20"/>
              </w:rPr>
              <w:t>114.0</w:t>
            </w:r>
          </w:p>
        </w:tc>
        <w:tc>
          <w:tcPr>
            <w:tcW w:w="1420" w:type="dxa"/>
            <w:vMerge/>
          </w:tcPr>
          <w:p w14:paraId="46788339" w14:textId="77777777" w:rsidR="00F30843" w:rsidRPr="003246ED" w:rsidRDefault="00F30843" w:rsidP="00F30843">
            <w:pPr>
              <w:tabs>
                <w:tab w:val="left" w:pos="1500"/>
              </w:tabs>
              <w:spacing w:after="20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
                <w:bCs/>
                <w:noProof/>
                <w:sz w:val="20"/>
                <w:szCs w:val="20"/>
              </w:rPr>
            </w:pPr>
          </w:p>
        </w:tc>
        <w:tc>
          <w:tcPr>
            <w:tcW w:w="1421" w:type="dxa"/>
            <w:vMerge/>
          </w:tcPr>
          <w:p w14:paraId="184EF050" w14:textId="77777777" w:rsidR="00F30843" w:rsidRPr="003246ED" w:rsidRDefault="00F30843" w:rsidP="00F30843">
            <w:pPr>
              <w:tabs>
                <w:tab w:val="left" w:pos="1500"/>
              </w:tabs>
              <w:spacing w:after="20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
                <w:bCs/>
                <w:noProof/>
                <w:sz w:val="20"/>
                <w:szCs w:val="20"/>
              </w:rPr>
            </w:pPr>
          </w:p>
        </w:tc>
      </w:tr>
    </w:tbl>
    <w:p w14:paraId="0B32D67F" w14:textId="77777777" w:rsidR="003B5425" w:rsidRDefault="003B5425" w:rsidP="00F30843">
      <w:pPr>
        <w:pStyle w:val="NoSpacing"/>
        <w:spacing w:line="360" w:lineRule="auto"/>
        <w:jc w:val="mediumKashida"/>
        <w:rPr>
          <w:rFonts w:asciiTheme="majorBidi" w:hAnsiTheme="majorBidi" w:cstheme="majorBidi"/>
          <w:sz w:val="24"/>
          <w:szCs w:val="24"/>
        </w:rPr>
      </w:pPr>
    </w:p>
    <w:p w14:paraId="385B835B" w14:textId="77777777" w:rsidR="00FD68D1" w:rsidRDefault="00FD68D1" w:rsidP="00FD68D1">
      <w:pPr>
        <w:pStyle w:val="NoSpacing"/>
        <w:spacing w:line="360" w:lineRule="auto"/>
        <w:jc w:val="mediumKashida"/>
        <w:rPr>
          <w:rFonts w:asciiTheme="majorBidi" w:hAnsiTheme="majorBidi" w:cstheme="majorBidi"/>
          <w:sz w:val="24"/>
          <w:szCs w:val="24"/>
        </w:rPr>
      </w:pPr>
    </w:p>
    <w:p w14:paraId="29CAFCE5" w14:textId="77777777" w:rsidR="00897C05" w:rsidRPr="00FA5D33" w:rsidRDefault="00897C05" w:rsidP="00911F09">
      <w:pPr>
        <w:pStyle w:val="NoSpacing"/>
        <w:spacing w:line="360" w:lineRule="auto"/>
        <w:rPr>
          <w:rFonts w:asciiTheme="majorBidi" w:hAnsiTheme="majorBidi" w:cstheme="majorBidi"/>
          <w:b/>
          <w:bCs/>
          <w:sz w:val="24"/>
          <w:szCs w:val="24"/>
        </w:rPr>
      </w:pPr>
    </w:p>
    <w:p w14:paraId="6B54B7ED" w14:textId="77777777" w:rsidR="00505DA8" w:rsidRDefault="00505DA8" w:rsidP="00505DA8">
      <w:pPr>
        <w:pStyle w:val="NoSpacing"/>
        <w:spacing w:line="360" w:lineRule="auto"/>
        <w:jc w:val="lowKashida"/>
        <w:rPr>
          <w:rFonts w:asciiTheme="majorBidi" w:hAnsiTheme="majorBidi" w:cstheme="majorBidi"/>
          <w:sz w:val="24"/>
          <w:szCs w:val="24"/>
        </w:rPr>
      </w:pPr>
    </w:p>
    <w:p w14:paraId="2C20FE07" w14:textId="77777777" w:rsidR="00F61337" w:rsidRPr="00332CDD" w:rsidRDefault="00F61337" w:rsidP="00F61337">
      <w:pPr>
        <w:pStyle w:val="NoSpacing"/>
        <w:tabs>
          <w:tab w:val="left" w:pos="945"/>
        </w:tabs>
        <w:spacing w:line="276" w:lineRule="auto"/>
        <w:jc w:val="both"/>
        <w:rPr>
          <w:rFonts w:asciiTheme="majorBidi" w:hAnsiTheme="majorBidi" w:cstheme="majorBidi"/>
          <w:sz w:val="24"/>
          <w:szCs w:val="24"/>
        </w:rPr>
      </w:pPr>
    </w:p>
    <w:p w14:paraId="08BE20FF" w14:textId="77777777" w:rsidR="00891785" w:rsidRDefault="004910AE" w:rsidP="00E17BB1">
      <w:pPr>
        <w:pStyle w:val="ListParagraph"/>
        <w:spacing w:line="360" w:lineRule="auto"/>
        <w:jc w:val="both"/>
        <w:rPr>
          <w:rFonts w:asciiTheme="majorBidi" w:hAnsiTheme="majorBidi" w:cstheme="majorBidi"/>
          <w:noProof/>
          <w:sz w:val="24"/>
          <w:szCs w:val="24"/>
        </w:rPr>
      </w:pPr>
      <w:r w:rsidRPr="004910AE">
        <w:rPr>
          <w:rFonts w:asciiTheme="majorBidi" w:hAnsiTheme="majorBidi" w:cstheme="majorBidi"/>
          <w:b/>
          <w:bCs/>
          <w:sz w:val="28"/>
          <w:szCs w:val="28"/>
        </w:rPr>
        <w:t xml:space="preserve"> </w:t>
      </w:r>
    </w:p>
    <w:p w14:paraId="010490EF" w14:textId="2539CFE6" w:rsidR="00F30843" w:rsidRPr="00291ECF" w:rsidRDefault="00F30843" w:rsidP="00291ECF">
      <w:pPr>
        <w:tabs>
          <w:tab w:val="left" w:pos="1500"/>
        </w:tabs>
        <w:spacing w:line="360" w:lineRule="auto"/>
        <w:jc w:val="lowKashida"/>
        <w:rPr>
          <w:rFonts w:asciiTheme="majorBidi" w:hAnsiTheme="majorBidi" w:cstheme="majorBidi"/>
          <w:b/>
          <w:bCs/>
          <w:sz w:val="28"/>
          <w:szCs w:val="28"/>
        </w:rPr>
      </w:pPr>
      <w:r w:rsidRPr="00291ECF">
        <w:rPr>
          <w:rFonts w:asciiTheme="majorBidi" w:hAnsiTheme="majorBidi" w:cstheme="majorBidi"/>
          <w:b/>
          <w:bCs/>
          <w:sz w:val="28"/>
          <w:szCs w:val="28"/>
        </w:rPr>
        <w:t>Discussion</w:t>
      </w:r>
      <w:r w:rsidR="00291ECF" w:rsidRPr="00291ECF">
        <w:rPr>
          <w:rFonts w:asciiTheme="majorBidi" w:hAnsiTheme="majorBidi" w:cstheme="majorBidi"/>
          <w:b/>
          <w:bCs/>
          <w:sz w:val="28"/>
          <w:szCs w:val="28"/>
        </w:rPr>
        <w:t>:</w:t>
      </w:r>
    </w:p>
    <w:p w14:paraId="2738E071" w14:textId="1AD6888E" w:rsidR="00F30843" w:rsidRPr="006B263F" w:rsidRDefault="00F30843" w:rsidP="00F30843">
      <w:pPr>
        <w:tabs>
          <w:tab w:val="left" w:pos="1500"/>
        </w:tabs>
        <w:spacing w:line="360" w:lineRule="auto"/>
        <w:jc w:val="mediumKashida"/>
        <w:rPr>
          <w:rFonts w:asciiTheme="majorBidi" w:hAnsiTheme="majorBidi" w:cstheme="majorBidi"/>
          <w:sz w:val="24"/>
          <w:szCs w:val="24"/>
        </w:rPr>
      </w:pPr>
      <w:r w:rsidRPr="00576770">
        <w:rPr>
          <w:rFonts w:asciiTheme="majorBidi" w:hAnsiTheme="majorBidi" w:cstheme="majorBidi"/>
          <w:sz w:val="24"/>
          <w:szCs w:val="24"/>
        </w:rPr>
        <w:t>Urination or micturition primarily functions in the excretion of metabolic products and toxic wastes. The urinary tract also serves as a storage vessel of the waste filtered from the kidneys. Urine stored in the bladder is released from the bladder through the urethra upon a complex network of neurological function.</w:t>
      </w:r>
      <w:r w:rsidR="00291ECF">
        <w:rPr>
          <w:rFonts w:asciiTheme="majorBidi" w:hAnsiTheme="majorBidi" w:cstheme="majorBidi"/>
          <w:sz w:val="24"/>
          <w:szCs w:val="24"/>
        </w:rPr>
        <w:t xml:space="preserve"> </w:t>
      </w:r>
      <w:r w:rsidRPr="00D00717">
        <w:rPr>
          <w:rFonts w:asciiTheme="majorBidi" w:hAnsiTheme="majorBidi" w:cstheme="majorBidi"/>
          <w:sz w:val="24"/>
          <w:szCs w:val="24"/>
        </w:rPr>
        <w:t>The current study looked at the effects of gen</w:t>
      </w:r>
      <w:r>
        <w:rPr>
          <w:rFonts w:asciiTheme="majorBidi" w:hAnsiTheme="majorBidi" w:cstheme="majorBidi"/>
          <w:sz w:val="24"/>
          <w:szCs w:val="24"/>
        </w:rPr>
        <w:t>der and FUR on the 6</w:t>
      </w:r>
      <w:r w:rsidRPr="00D00717">
        <w:rPr>
          <w:rFonts w:asciiTheme="majorBidi" w:hAnsiTheme="majorBidi" w:cstheme="majorBidi"/>
          <w:sz w:val="24"/>
          <w:szCs w:val="24"/>
        </w:rPr>
        <w:t xml:space="preserve">-hour, </w:t>
      </w:r>
      <w:r w:rsidR="007704BC">
        <w:rPr>
          <w:rFonts w:asciiTheme="majorBidi" w:hAnsiTheme="majorBidi" w:cstheme="majorBidi"/>
          <w:sz w:val="24"/>
          <w:szCs w:val="24"/>
        </w:rPr>
        <w:t>o</w:t>
      </w:r>
      <w:r w:rsidRPr="00D00717">
        <w:rPr>
          <w:rFonts w:asciiTheme="majorBidi" w:hAnsiTheme="majorBidi" w:cstheme="majorBidi"/>
          <w:sz w:val="24"/>
          <w:szCs w:val="24"/>
        </w:rPr>
        <w:t>ur fi</w:t>
      </w:r>
      <w:r>
        <w:rPr>
          <w:rFonts w:asciiTheme="majorBidi" w:hAnsiTheme="majorBidi" w:cstheme="majorBidi"/>
          <w:sz w:val="24"/>
          <w:szCs w:val="24"/>
        </w:rPr>
        <w:t xml:space="preserve">ndings revealed that male had </w:t>
      </w:r>
      <w:r w:rsidRPr="00D00717">
        <w:rPr>
          <w:rFonts w:asciiTheme="majorBidi" w:hAnsiTheme="majorBidi" w:cstheme="majorBidi"/>
          <w:sz w:val="24"/>
          <w:szCs w:val="24"/>
        </w:rPr>
        <w:t>urin</w:t>
      </w:r>
      <w:r>
        <w:rPr>
          <w:rFonts w:asciiTheme="majorBidi" w:hAnsiTheme="majorBidi" w:cstheme="majorBidi"/>
          <w:sz w:val="24"/>
          <w:szCs w:val="24"/>
        </w:rPr>
        <w:t>e excretions than female</w:t>
      </w:r>
      <w:r w:rsidR="00291ECF">
        <w:rPr>
          <w:rFonts w:asciiTheme="majorBidi" w:hAnsiTheme="majorBidi" w:cstheme="majorBidi"/>
          <w:sz w:val="24"/>
          <w:szCs w:val="24"/>
        </w:rPr>
        <w:t xml:space="preserve"> t</w:t>
      </w:r>
      <w:r w:rsidRPr="006B263F">
        <w:rPr>
          <w:rFonts w:asciiTheme="majorBidi" w:hAnsiTheme="majorBidi" w:cstheme="majorBidi"/>
          <w:sz w:val="24"/>
          <w:szCs w:val="24"/>
        </w:rPr>
        <w:t xml:space="preserve">he urine output were measure each hour in </w:t>
      </w:r>
      <w:r w:rsidR="007704BC" w:rsidRPr="006B263F">
        <w:rPr>
          <w:rFonts w:asciiTheme="majorBidi" w:hAnsiTheme="majorBidi" w:cstheme="majorBidi"/>
          <w:sz w:val="24"/>
          <w:szCs w:val="24"/>
        </w:rPr>
        <w:t>6-hour</w:t>
      </w:r>
      <w:r w:rsidRPr="006B263F">
        <w:rPr>
          <w:rFonts w:asciiTheme="majorBidi" w:hAnsiTheme="majorBidi" w:cstheme="majorBidi"/>
          <w:sz w:val="24"/>
          <w:szCs w:val="24"/>
        </w:rPr>
        <w:t xml:space="preserve"> period. The mean urine output in 1</w:t>
      </w:r>
      <w:r w:rsidRPr="006B263F">
        <w:rPr>
          <w:rFonts w:asciiTheme="majorBidi" w:hAnsiTheme="majorBidi" w:cstheme="majorBidi"/>
          <w:sz w:val="24"/>
          <w:szCs w:val="24"/>
          <w:vertAlign w:val="superscript"/>
        </w:rPr>
        <w:t>st</w:t>
      </w:r>
      <w:r w:rsidRPr="006B263F">
        <w:rPr>
          <w:rFonts w:asciiTheme="majorBidi" w:hAnsiTheme="majorBidi" w:cstheme="majorBidi"/>
          <w:sz w:val="24"/>
          <w:szCs w:val="24"/>
        </w:rPr>
        <w:t xml:space="preserve"> hour was 69.6±19.49ml range from 36 to 100.</w:t>
      </w:r>
      <w:r w:rsidR="00DC799A">
        <w:rPr>
          <w:rFonts w:asciiTheme="majorBidi" w:hAnsiTheme="majorBidi" w:cstheme="majorBidi"/>
          <w:sz w:val="24"/>
          <w:szCs w:val="24"/>
        </w:rPr>
        <w:t xml:space="preserve"> </w:t>
      </w:r>
      <w:r>
        <w:rPr>
          <w:rFonts w:asciiTheme="majorBidi" w:hAnsiTheme="majorBidi" w:cstheme="majorBidi"/>
          <w:sz w:val="24"/>
          <w:szCs w:val="24"/>
        </w:rPr>
        <w:t xml:space="preserve">After hours we found out that </w:t>
      </w:r>
      <w:r w:rsidR="007704BC" w:rsidRPr="006B263F">
        <w:rPr>
          <w:rFonts w:asciiTheme="majorBidi" w:hAnsiTheme="majorBidi" w:cstheme="majorBidi"/>
          <w:sz w:val="24"/>
          <w:szCs w:val="24"/>
        </w:rPr>
        <w:t>the</w:t>
      </w:r>
      <w:r w:rsidRPr="006B263F">
        <w:rPr>
          <w:rFonts w:asciiTheme="majorBidi" w:hAnsiTheme="majorBidi" w:cstheme="majorBidi"/>
          <w:sz w:val="24"/>
          <w:szCs w:val="24"/>
        </w:rPr>
        <w:t xml:space="preserve"> mean urine output after 6 hours was 417.6±</w:t>
      </w:r>
      <w:r>
        <w:rPr>
          <w:rFonts w:asciiTheme="majorBidi" w:hAnsiTheme="majorBidi" w:cstheme="majorBidi"/>
          <w:sz w:val="24"/>
          <w:szCs w:val="24"/>
        </w:rPr>
        <w:t xml:space="preserve">116.9 ml range from 216 to 604 wish is high, </w:t>
      </w:r>
      <w:r w:rsidRPr="00D00717">
        <w:rPr>
          <w:rFonts w:asciiTheme="majorBidi" w:hAnsiTheme="majorBidi" w:cstheme="majorBidi"/>
          <w:sz w:val="24"/>
          <w:szCs w:val="24"/>
        </w:rPr>
        <w:t>However, genders in</w:t>
      </w:r>
      <w:r>
        <w:rPr>
          <w:rFonts w:asciiTheme="majorBidi" w:hAnsiTheme="majorBidi" w:cstheme="majorBidi"/>
          <w:sz w:val="24"/>
          <w:szCs w:val="24"/>
        </w:rPr>
        <w:t xml:space="preserve"> urine output amount (P=0.142) so non-significant because </w:t>
      </w:r>
      <w:r w:rsidRPr="004C2F49">
        <w:rPr>
          <w:rFonts w:asciiTheme="majorBidi" w:hAnsiTheme="majorBidi" w:cstheme="majorBidi"/>
          <w:sz w:val="24"/>
          <w:szCs w:val="24"/>
        </w:rPr>
        <w:t xml:space="preserve">P-value &gt; </w:t>
      </w:r>
      <w:r w:rsidR="007704BC" w:rsidRPr="004C2F49">
        <w:rPr>
          <w:rFonts w:asciiTheme="majorBidi" w:hAnsiTheme="majorBidi" w:cstheme="majorBidi"/>
          <w:sz w:val="24"/>
          <w:szCs w:val="24"/>
        </w:rPr>
        <w:t>0.005,</w:t>
      </w:r>
      <w:r>
        <w:rPr>
          <w:rFonts w:asciiTheme="majorBidi" w:hAnsiTheme="majorBidi" w:cstheme="majorBidi"/>
          <w:sz w:val="24"/>
          <w:szCs w:val="24"/>
        </w:rPr>
        <w:t xml:space="preserve"> in other hand a study shows </w:t>
      </w:r>
      <w:r w:rsidRPr="00D00717">
        <w:rPr>
          <w:rFonts w:asciiTheme="majorBidi" w:hAnsiTheme="majorBidi" w:cstheme="majorBidi"/>
          <w:sz w:val="24"/>
          <w:szCs w:val="24"/>
        </w:rPr>
        <w:t>Fe</w:t>
      </w:r>
      <w:r>
        <w:rPr>
          <w:rFonts w:asciiTheme="majorBidi" w:hAnsiTheme="majorBidi" w:cstheme="majorBidi"/>
          <w:sz w:val="24"/>
          <w:szCs w:val="24"/>
        </w:rPr>
        <w:t xml:space="preserve">males had considerably higher urine output by using </w:t>
      </w:r>
      <w:r w:rsidRPr="00D00717">
        <w:rPr>
          <w:rFonts w:asciiTheme="majorBidi" w:hAnsiTheme="majorBidi" w:cstheme="majorBidi"/>
          <w:sz w:val="24"/>
          <w:szCs w:val="24"/>
        </w:rPr>
        <w:t>FUR than males in comparison to prior studies.</w:t>
      </w:r>
      <w:r w:rsidR="00291ECF">
        <w:rPr>
          <w:rFonts w:asciiTheme="majorBidi" w:hAnsiTheme="majorBidi" w:cstheme="majorBidi"/>
          <w:sz w:val="24"/>
          <w:szCs w:val="24"/>
        </w:rPr>
        <w:t xml:space="preserve"> </w:t>
      </w:r>
      <w:r w:rsidRPr="006B263F">
        <w:rPr>
          <w:rFonts w:asciiTheme="majorBidi" w:hAnsiTheme="majorBidi" w:cstheme="majorBidi"/>
          <w:sz w:val="24"/>
          <w:szCs w:val="24"/>
        </w:rPr>
        <w:t>These gender differences are related to the fact that women have a higher rate of adverse drug reactions than men. The urinary excretion rate of a loop diuretic has been demonstrated to be a valid predictor of diuretic levels reaching the site of action and can be utilized as a surrogate concentration in a standard diuretic concentration-response study. Simply said, the higher the response, the more diuretic that reaches its site of action, resulting in a consistent diuretic concentration in the final urine.</w:t>
      </w:r>
    </w:p>
    <w:p w14:paraId="4C070AB2" w14:textId="42D58D93" w:rsidR="00694168" w:rsidRDefault="00F30843" w:rsidP="00F30843">
      <w:pPr>
        <w:spacing w:line="360" w:lineRule="auto"/>
        <w:jc w:val="both"/>
        <w:rPr>
          <w:rFonts w:asciiTheme="majorBidi" w:hAnsiTheme="majorBidi" w:cstheme="majorBidi"/>
          <w:noProof/>
          <w:sz w:val="24"/>
          <w:szCs w:val="24"/>
        </w:rPr>
      </w:pPr>
      <w:r w:rsidRPr="006B263F">
        <w:rPr>
          <w:rFonts w:asciiTheme="majorBidi" w:hAnsiTheme="majorBidi" w:cstheme="majorBidi"/>
          <w:sz w:val="24"/>
          <w:szCs w:val="24"/>
        </w:rPr>
        <w:t>As a result, the diuretic excretion rate more accurately represents the total amount o</w:t>
      </w:r>
      <w:r>
        <w:rPr>
          <w:rFonts w:asciiTheme="majorBidi" w:hAnsiTheme="majorBidi" w:cstheme="majorBidi"/>
          <w:sz w:val="24"/>
          <w:szCs w:val="24"/>
        </w:rPr>
        <w:t>f diuretic that can be excreted</w:t>
      </w:r>
      <w:r w:rsidRPr="006B263F">
        <w:rPr>
          <w:rFonts w:asciiTheme="majorBidi" w:hAnsiTheme="majorBidi" w:cstheme="majorBidi"/>
          <w:sz w:val="24"/>
          <w:szCs w:val="24"/>
        </w:rPr>
        <w:t xml:space="preserve">, Female showed a lower GFR as compared with male, </w:t>
      </w:r>
      <w:r w:rsidR="00291ECF" w:rsidRPr="006B263F">
        <w:rPr>
          <w:rFonts w:asciiTheme="majorBidi" w:hAnsiTheme="majorBidi" w:cstheme="majorBidi"/>
          <w:sz w:val="24"/>
          <w:szCs w:val="24"/>
        </w:rPr>
        <w:t>the</w:t>
      </w:r>
      <w:r w:rsidRPr="006B263F">
        <w:rPr>
          <w:rFonts w:asciiTheme="majorBidi" w:hAnsiTheme="majorBidi" w:cstheme="majorBidi"/>
          <w:sz w:val="24"/>
          <w:szCs w:val="24"/>
        </w:rPr>
        <w:t xml:space="preserve"> administration of FUR caused a reduction in the GFR, due to the predominantly renal vasoconstrictor effects of the diuretic. The lower efficiency of FUR in decreasing the GFR in female might be due to the higher circulating levels of PGE2in females there is a gender difference in the NKCC2 abundance</w:t>
      </w:r>
      <w:r>
        <w:rPr>
          <w:rFonts w:asciiTheme="majorBidi" w:hAnsiTheme="majorBidi" w:cstheme="majorBidi"/>
          <w:sz w:val="24"/>
          <w:szCs w:val="24"/>
        </w:rPr>
        <w:t>,</w:t>
      </w:r>
      <w:r w:rsidR="00291ECF">
        <w:rPr>
          <w:rFonts w:asciiTheme="majorBidi" w:hAnsiTheme="majorBidi" w:cstheme="majorBidi"/>
          <w:sz w:val="24"/>
          <w:szCs w:val="24"/>
        </w:rPr>
        <w:t xml:space="preserve"> </w:t>
      </w:r>
      <w:r w:rsidR="00291ECF" w:rsidRPr="00A675DA">
        <w:rPr>
          <w:rFonts w:asciiTheme="majorBidi" w:hAnsiTheme="majorBidi" w:cstheme="majorBidi"/>
          <w:sz w:val="24"/>
          <w:szCs w:val="24"/>
        </w:rPr>
        <w:t>this</w:t>
      </w:r>
      <w:r w:rsidRPr="00A675DA">
        <w:rPr>
          <w:rFonts w:asciiTheme="majorBidi" w:hAnsiTheme="majorBidi" w:cstheme="majorBidi"/>
          <w:sz w:val="24"/>
          <w:szCs w:val="24"/>
        </w:rPr>
        <w:t xml:space="preserve"> concept was proposed for furosemide actions, both in patients and healthy volunteers, developed a furosemide GRDF that is retained in the stomach as a result of the polymeric platform. As a consequence, the diuretic excretion rate more effectively represents the amount of </w:t>
      </w:r>
      <w:r w:rsidR="00291ECF" w:rsidRPr="00A675DA">
        <w:rPr>
          <w:rFonts w:asciiTheme="majorBidi" w:hAnsiTheme="majorBidi" w:cstheme="majorBidi"/>
          <w:sz w:val="24"/>
          <w:szCs w:val="24"/>
        </w:rPr>
        <w:t>diuretic</w:t>
      </w:r>
      <w:r w:rsidR="00291ECF">
        <w:rPr>
          <w:rFonts w:asciiTheme="majorBidi" w:hAnsiTheme="majorBidi" w:cstheme="majorBidi"/>
          <w:sz w:val="24"/>
          <w:szCs w:val="24"/>
        </w:rPr>
        <w:t>.</w:t>
      </w:r>
    </w:p>
    <w:p w14:paraId="4532241F" w14:textId="77777777" w:rsidR="003246ED" w:rsidRPr="003246ED" w:rsidRDefault="003246ED" w:rsidP="00F30843">
      <w:pPr>
        <w:pStyle w:val="NoSpacing"/>
        <w:spacing w:line="360" w:lineRule="auto"/>
        <w:jc w:val="mediumKashida"/>
        <w:rPr>
          <w:rFonts w:asciiTheme="majorBidi" w:hAnsiTheme="majorBidi" w:cstheme="majorBidi"/>
          <w:sz w:val="24"/>
          <w:szCs w:val="24"/>
          <w:rtl/>
        </w:rPr>
      </w:pPr>
    </w:p>
    <w:p w14:paraId="2FA08624" w14:textId="065F2DF2" w:rsidR="00F30843" w:rsidRPr="00911F09" w:rsidRDefault="00F30843" w:rsidP="00291ECF">
      <w:pPr>
        <w:pStyle w:val="NoSpacing"/>
        <w:spacing w:line="360" w:lineRule="auto"/>
        <w:rPr>
          <w:rFonts w:asciiTheme="majorBidi" w:hAnsiTheme="majorBidi" w:cstheme="majorBidi"/>
          <w:b/>
          <w:bCs/>
          <w:sz w:val="28"/>
          <w:szCs w:val="28"/>
        </w:rPr>
      </w:pPr>
      <w:r w:rsidRPr="00911F09">
        <w:rPr>
          <w:rFonts w:asciiTheme="majorBidi" w:hAnsiTheme="majorBidi" w:cstheme="majorBidi"/>
          <w:b/>
          <w:bCs/>
          <w:sz w:val="28"/>
          <w:szCs w:val="28"/>
        </w:rPr>
        <w:t>Conclusion</w:t>
      </w:r>
      <w:r w:rsidR="00291ECF">
        <w:rPr>
          <w:rFonts w:asciiTheme="majorBidi" w:hAnsiTheme="majorBidi" w:cstheme="majorBidi"/>
          <w:b/>
          <w:bCs/>
          <w:sz w:val="28"/>
          <w:szCs w:val="28"/>
        </w:rPr>
        <w:t>:</w:t>
      </w:r>
      <w:r w:rsidRPr="00911F09">
        <w:rPr>
          <w:rFonts w:asciiTheme="majorBidi" w:hAnsiTheme="majorBidi" w:cstheme="majorBidi"/>
          <w:b/>
          <w:bCs/>
          <w:sz w:val="28"/>
          <w:szCs w:val="28"/>
        </w:rPr>
        <w:t xml:space="preserve"> </w:t>
      </w:r>
    </w:p>
    <w:p w14:paraId="3C46D47E" w14:textId="77777777" w:rsidR="00F30843" w:rsidRPr="00911F09" w:rsidRDefault="00F30843" w:rsidP="00F30843">
      <w:pPr>
        <w:pStyle w:val="NoSpacing"/>
        <w:spacing w:line="360" w:lineRule="auto"/>
        <w:ind w:left="720"/>
        <w:rPr>
          <w:rFonts w:asciiTheme="majorBidi" w:hAnsiTheme="majorBidi" w:cstheme="majorBidi"/>
          <w:b/>
          <w:bCs/>
          <w:sz w:val="28"/>
          <w:szCs w:val="28"/>
        </w:rPr>
      </w:pPr>
    </w:p>
    <w:p w14:paraId="0452AF35" w14:textId="6E7FBA2A" w:rsidR="00F30843" w:rsidRPr="00A675DA" w:rsidRDefault="00F30843" w:rsidP="00F30843">
      <w:pPr>
        <w:pStyle w:val="NoSpacing"/>
        <w:spacing w:line="360" w:lineRule="auto"/>
        <w:jc w:val="mediumKashida"/>
        <w:rPr>
          <w:rFonts w:asciiTheme="majorBidi" w:hAnsiTheme="majorBidi" w:cstheme="majorBidi"/>
          <w:sz w:val="24"/>
          <w:szCs w:val="24"/>
          <w:shd w:val="clear" w:color="auto" w:fill="FFFFFF"/>
        </w:rPr>
      </w:pPr>
      <w:r w:rsidRPr="00A675DA">
        <w:rPr>
          <w:rFonts w:asciiTheme="majorBidi" w:hAnsiTheme="majorBidi" w:cstheme="majorBidi"/>
          <w:sz w:val="24"/>
          <w:szCs w:val="24"/>
          <w:shd w:val="clear" w:color="auto" w:fill="FFFFFF"/>
        </w:rPr>
        <w:t xml:space="preserve">For urine measurement, total urine output was collected during the next 6 hours. Males produced more throughout the </w:t>
      </w:r>
      <w:r w:rsidR="007704BC" w:rsidRPr="00A675DA">
        <w:rPr>
          <w:rFonts w:asciiTheme="majorBidi" w:hAnsiTheme="majorBidi" w:cstheme="majorBidi"/>
          <w:sz w:val="24"/>
          <w:szCs w:val="24"/>
          <w:shd w:val="clear" w:color="auto" w:fill="FFFFFF"/>
        </w:rPr>
        <w:t>6-hour</w:t>
      </w:r>
      <w:r w:rsidRPr="00A675DA">
        <w:rPr>
          <w:rFonts w:asciiTheme="majorBidi" w:hAnsiTheme="majorBidi" w:cstheme="majorBidi"/>
          <w:sz w:val="24"/>
          <w:szCs w:val="24"/>
          <w:shd w:val="clear" w:color="auto" w:fill="FFFFFF"/>
        </w:rPr>
        <w:t xml:space="preserve"> period than females, however there was no statistically significant difference in urine flow rate between male and female patients because it is a small sample,</w:t>
      </w:r>
      <w:r w:rsidR="00291ECF">
        <w:rPr>
          <w:rFonts w:asciiTheme="majorBidi" w:hAnsiTheme="majorBidi" w:cstheme="majorBidi"/>
          <w:sz w:val="24"/>
          <w:szCs w:val="24"/>
          <w:shd w:val="clear" w:color="auto" w:fill="FFFFFF"/>
        </w:rPr>
        <w:t xml:space="preserve"> t</w:t>
      </w:r>
      <w:r w:rsidRPr="00A675DA">
        <w:rPr>
          <w:rFonts w:asciiTheme="majorBidi" w:hAnsiTheme="majorBidi" w:cstheme="majorBidi"/>
          <w:sz w:val="24"/>
          <w:szCs w:val="24"/>
          <w:shd w:val="clear" w:color="auto" w:fill="FFFFFF"/>
        </w:rPr>
        <w:t xml:space="preserve">his analysis suggests that there are significant gender effects 6-hour diary variables, </w:t>
      </w:r>
      <w:r w:rsidR="007704BC" w:rsidRPr="00A675DA">
        <w:rPr>
          <w:rFonts w:asciiTheme="majorBidi" w:hAnsiTheme="majorBidi" w:cstheme="majorBidi"/>
          <w:sz w:val="24"/>
          <w:szCs w:val="24"/>
          <w:shd w:val="clear" w:color="auto" w:fill="FFFFFF"/>
        </w:rPr>
        <w:t>the</w:t>
      </w:r>
      <w:r w:rsidRPr="00A675DA">
        <w:rPr>
          <w:rFonts w:asciiTheme="majorBidi" w:hAnsiTheme="majorBidi" w:cstheme="majorBidi"/>
          <w:sz w:val="24"/>
          <w:szCs w:val="24"/>
          <w:shd w:val="clear" w:color="auto" w:fill="FFFFFF"/>
        </w:rPr>
        <w:t xml:space="preserve"> results of our study may be useful in the design of research studies or for patient counseling.</w:t>
      </w:r>
    </w:p>
    <w:p w14:paraId="73183807" w14:textId="77777777" w:rsidR="00911048" w:rsidRPr="00911048" w:rsidRDefault="00911048" w:rsidP="00911F09">
      <w:pPr>
        <w:tabs>
          <w:tab w:val="left" w:pos="1500"/>
        </w:tabs>
        <w:spacing w:line="360" w:lineRule="auto"/>
        <w:jc w:val="center"/>
        <w:rPr>
          <w:rFonts w:asciiTheme="majorBidi" w:hAnsiTheme="majorBidi" w:cstheme="majorBidi"/>
          <w:sz w:val="24"/>
          <w:szCs w:val="24"/>
          <w:rtl/>
        </w:rPr>
      </w:pPr>
    </w:p>
    <w:p w14:paraId="032A5218" w14:textId="77777777" w:rsidR="00D37643" w:rsidRDefault="00D37643" w:rsidP="00D37643">
      <w:pPr>
        <w:tabs>
          <w:tab w:val="left" w:pos="1500"/>
        </w:tabs>
        <w:spacing w:line="360" w:lineRule="auto"/>
        <w:jc w:val="center"/>
        <w:rPr>
          <w:rFonts w:asciiTheme="majorBidi" w:hAnsiTheme="majorBidi" w:cstheme="majorBidi"/>
          <w:b/>
          <w:bCs/>
          <w:sz w:val="28"/>
          <w:szCs w:val="28"/>
        </w:rPr>
      </w:pPr>
    </w:p>
    <w:p w14:paraId="099C056A" w14:textId="77777777" w:rsidR="00694168" w:rsidRDefault="00694168" w:rsidP="00D37643">
      <w:pPr>
        <w:tabs>
          <w:tab w:val="left" w:pos="1500"/>
        </w:tabs>
        <w:spacing w:line="360" w:lineRule="auto"/>
        <w:jc w:val="center"/>
        <w:rPr>
          <w:rFonts w:asciiTheme="majorBidi" w:hAnsiTheme="majorBidi" w:cstheme="majorBidi"/>
          <w:b/>
          <w:bCs/>
          <w:sz w:val="28"/>
          <w:szCs w:val="28"/>
        </w:rPr>
      </w:pPr>
    </w:p>
    <w:p w14:paraId="41886ACF" w14:textId="77777777" w:rsidR="00694168" w:rsidRPr="00D37643" w:rsidRDefault="00694168" w:rsidP="00D37643">
      <w:pPr>
        <w:tabs>
          <w:tab w:val="left" w:pos="1500"/>
        </w:tabs>
        <w:spacing w:line="360" w:lineRule="auto"/>
        <w:jc w:val="center"/>
        <w:rPr>
          <w:rFonts w:asciiTheme="majorBidi" w:hAnsiTheme="majorBidi" w:cstheme="majorBidi"/>
          <w:b/>
          <w:bCs/>
          <w:sz w:val="28"/>
          <w:szCs w:val="28"/>
        </w:rPr>
      </w:pPr>
    </w:p>
    <w:p w14:paraId="2976539E" w14:textId="77777777" w:rsidR="00F61337" w:rsidRDefault="00F61337" w:rsidP="00911F09">
      <w:pPr>
        <w:tabs>
          <w:tab w:val="left" w:pos="1500"/>
        </w:tabs>
        <w:spacing w:line="360" w:lineRule="auto"/>
        <w:jc w:val="mediumKashida"/>
        <w:rPr>
          <w:rFonts w:asciiTheme="majorBidi" w:hAnsiTheme="majorBidi" w:cstheme="majorBidi"/>
          <w:sz w:val="24"/>
          <w:szCs w:val="24"/>
        </w:rPr>
      </w:pPr>
    </w:p>
    <w:p w14:paraId="3B72A971" w14:textId="77777777" w:rsidR="00694168" w:rsidRPr="00A675DA" w:rsidRDefault="00694168" w:rsidP="00A675DA">
      <w:pPr>
        <w:tabs>
          <w:tab w:val="left" w:pos="1500"/>
        </w:tabs>
        <w:spacing w:line="360" w:lineRule="auto"/>
        <w:jc w:val="mediumKashida"/>
        <w:rPr>
          <w:rFonts w:asciiTheme="majorBidi" w:hAnsiTheme="majorBidi" w:cstheme="majorBidi"/>
          <w:sz w:val="24"/>
          <w:szCs w:val="24"/>
        </w:rPr>
      </w:pPr>
    </w:p>
    <w:p w14:paraId="38DB341C" w14:textId="77777777" w:rsidR="00F61337" w:rsidRPr="00DF6C98" w:rsidRDefault="00F61337" w:rsidP="00F61337">
      <w:pPr>
        <w:pStyle w:val="NoSpacing"/>
        <w:jc w:val="both"/>
        <w:rPr>
          <w:rFonts w:asciiTheme="majorBidi" w:hAnsiTheme="majorBidi" w:cstheme="majorBidi"/>
          <w:sz w:val="28"/>
          <w:szCs w:val="28"/>
        </w:rPr>
      </w:pPr>
    </w:p>
    <w:p w14:paraId="4C6AEAC4" w14:textId="77777777" w:rsidR="00F61337" w:rsidRDefault="00F61337" w:rsidP="003246ED">
      <w:pPr>
        <w:widowControl w:val="0"/>
        <w:autoSpaceDE w:val="0"/>
        <w:autoSpaceDN w:val="0"/>
        <w:adjustRightInd w:val="0"/>
        <w:jc w:val="mediumKashida"/>
        <w:rPr>
          <w:rFonts w:asciiTheme="majorBidi" w:hAnsiTheme="majorBidi" w:cstheme="majorBidi"/>
          <w:b/>
          <w:bCs/>
          <w:sz w:val="24"/>
          <w:szCs w:val="24"/>
        </w:rPr>
      </w:pPr>
    </w:p>
    <w:p w14:paraId="3CBD3DD1" w14:textId="77777777" w:rsidR="00F61337" w:rsidRDefault="00F61337" w:rsidP="00F61337">
      <w:pPr>
        <w:widowControl w:val="0"/>
        <w:autoSpaceDE w:val="0"/>
        <w:autoSpaceDN w:val="0"/>
        <w:adjustRightInd w:val="0"/>
        <w:rPr>
          <w:rFonts w:asciiTheme="majorBidi" w:hAnsiTheme="majorBidi" w:cstheme="majorBidi"/>
          <w:b/>
          <w:bCs/>
          <w:sz w:val="24"/>
          <w:szCs w:val="24"/>
        </w:rPr>
      </w:pPr>
    </w:p>
    <w:p w14:paraId="42F941E2" w14:textId="77777777" w:rsidR="00F61337" w:rsidRDefault="00F61337" w:rsidP="00F61337">
      <w:pPr>
        <w:widowControl w:val="0"/>
        <w:autoSpaceDE w:val="0"/>
        <w:autoSpaceDN w:val="0"/>
        <w:adjustRightInd w:val="0"/>
        <w:rPr>
          <w:rFonts w:asciiTheme="majorBidi" w:hAnsiTheme="majorBidi" w:cstheme="majorBidi"/>
          <w:b/>
          <w:bCs/>
          <w:sz w:val="24"/>
          <w:szCs w:val="24"/>
        </w:rPr>
      </w:pPr>
    </w:p>
    <w:p w14:paraId="6F615576" w14:textId="77777777" w:rsidR="00F61337" w:rsidRDefault="00F61337" w:rsidP="00F61337">
      <w:pPr>
        <w:widowControl w:val="0"/>
        <w:autoSpaceDE w:val="0"/>
        <w:autoSpaceDN w:val="0"/>
        <w:adjustRightInd w:val="0"/>
        <w:rPr>
          <w:rFonts w:asciiTheme="majorBidi" w:hAnsiTheme="majorBidi" w:cstheme="majorBidi"/>
          <w:b/>
          <w:bCs/>
          <w:sz w:val="24"/>
          <w:szCs w:val="24"/>
        </w:rPr>
      </w:pPr>
    </w:p>
    <w:p w14:paraId="04189252" w14:textId="5C7BEF7B" w:rsidR="00F30843" w:rsidRPr="00911F09" w:rsidRDefault="00F30843" w:rsidP="00F30843">
      <w:pPr>
        <w:widowControl w:val="0"/>
        <w:autoSpaceDE w:val="0"/>
        <w:autoSpaceDN w:val="0"/>
        <w:adjustRightInd w:val="0"/>
        <w:spacing w:line="360" w:lineRule="auto"/>
        <w:rPr>
          <w:rFonts w:asciiTheme="majorBidi" w:hAnsiTheme="majorBidi" w:cstheme="majorBidi"/>
          <w:b/>
          <w:bCs/>
          <w:sz w:val="28"/>
          <w:szCs w:val="28"/>
        </w:rPr>
      </w:pPr>
      <w:r w:rsidRPr="00911F09">
        <w:rPr>
          <w:rFonts w:asciiTheme="majorBidi" w:hAnsiTheme="majorBidi" w:cstheme="majorBidi"/>
          <w:b/>
          <w:bCs/>
          <w:sz w:val="28"/>
          <w:szCs w:val="28"/>
        </w:rPr>
        <w:t>References</w:t>
      </w:r>
      <w:r w:rsidR="00291ECF">
        <w:rPr>
          <w:rFonts w:asciiTheme="majorBidi" w:hAnsiTheme="majorBidi" w:cstheme="majorBidi"/>
          <w:b/>
          <w:bCs/>
          <w:sz w:val="28"/>
          <w:szCs w:val="28"/>
        </w:rPr>
        <w:t>:</w:t>
      </w:r>
    </w:p>
    <w:p w14:paraId="3DB21068" w14:textId="77777777" w:rsidR="00F30843" w:rsidRPr="00035EE4" w:rsidRDefault="00F30843" w:rsidP="00F30843">
      <w:pPr>
        <w:pStyle w:val="NoSpacing"/>
        <w:spacing w:line="360" w:lineRule="auto"/>
        <w:ind w:left="720"/>
        <w:jc w:val="both"/>
        <w:rPr>
          <w:rFonts w:asciiTheme="majorBidi" w:hAnsiTheme="majorBidi" w:cstheme="majorBidi"/>
          <w:sz w:val="24"/>
          <w:szCs w:val="24"/>
        </w:rPr>
      </w:pPr>
    </w:p>
    <w:p w14:paraId="732C3D98" w14:textId="7E531809" w:rsidR="00F30843" w:rsidRPr="00A428EE" w:rsidRDefault="00F30843" w:rsidP="00291ECF">
      <w:pPr>
        <w:pStyle w:val="NoSpacing"/>
        <w:numPr>
          <w:ilvl w:val="0"/>
          <w:numId w:val="1"/>
        </w:numPr>
        <w:spacing w:line="360" w:lineRule="auto"/>
        <w:jc w:val="both"/>
        <w:rPr>
          <w:rFonts w:asciiTheme="majorBidi" w:hAnsiTheme="majorBidi" w:cstheme="majorBidi"/>
          <w:sz w:val="24"/>
          <w:szCs w:val="24"/>
        </w:rPr>
      </w:pPr>
      <w:r w:rsidRPr="00FF27B2">
        <w:rPr>
          <w:rFonts w:asciiTheme="majorBidi" w:hAnsiTheme="majorBidi" w:cstheme="majorBidi"/>
          <w:sz w:val="24"/>
          <w:szCs w:val="24"/>
          <w:shd w:val="clear" w:color="auto" w:fill="FFFFFF"/>
        </w:rPr>
        <w:t xml:space="preserve"> Berger Y. Urodynamics. By Paul Abrams, Roger </w:t>
      </w:r>
      <w:proofErr w:type="spellStart"/>
      <w:r w:rsidRPr="00FF27B2">
        <w:rPr>
          <w:rFonts w:asciiTheme="majorBidi" w:hAnsiTheme="majorBidi" w:cstheme="majorBidi"/>
          <w:sz w:val="24"/>
          <w:szCs w:val="24"/>
          <w:shd w:val="clear" w:color="auto" w:fill="FFFFFF"/>
        </w:rPr>
        <w:t>Feneley</w:t>
      </w:r>
      <w:proofErr w:type="spellEnd"/>
      <w:r w:rsidRPr="00FF27B2">
        <w:rPr>
          <w:rFonts w:asciiTheme="majorBidi" w:hAnsiTheme="majorBidi" w:cstheme="majorBidi"/>
          <w:sz w:val="24"/>
          <w:szCs w:val="24"/>
          <w:shd w:val="clear" w:color="auto" w:fill="FFFFFF"/>
        </w:rPr>
        <w:t xml:space="preserve">, Michael Torrens. Publishers: New York, Heidelberg, Berlin: Springer-Verlag, 1983, 229 pp. </w:t>
      </w:r>
      <w:proofErr w:type="spellStart"/>
      <w:r w:rsidRPr="00FF27B2">
        <w:rPr>
          <w:rFonts w:asciiTheme="majorBidi" w:hAnsiTheme="majorBidi" w:cstheme="majorBidi"/>
          <w:sz w:val="24"/>
          <w:szCs w:val="24"/>
          <w:shd w:val="clear" w:color="auto" w:fill="FFFFFF"/>
        </w:rPr>
        <w:t>Neurourology</w:t>
      </w:r>
      <w:proofErr w:type="spellEnd"/>
      <w:r w:rsidRPr="00FF27B2">
        <w:rPr>
          <w:rFonts w:asciiTheme="majorBidi" w:hAnsiTheme="majorBidi" w:cstheme="majorBidi"/>
          <w:sz w:val="24"/>
          <w:szCs w:val="24"/>
          <w:shd w:val="clear" w:color="auto" w:fill="FFFFFF"/>
        </w:rPr>
        <w:t xml:space="preserve"> and Urodynamics. 1986;5(2):235-235.</w:t>
      </w:r>
    </w:p>
    <w:p w14:paraId="0343EBEE" w14:textId="7D6D8423" w:rsidR="00F30843" w:rsidRPr="00FF27B2" w:rsidRDefault="00F30843" w:rsidP="00291ECF">
      <w:pPr>
        <w:pStyle w:val="NoSpacing"/>
        <w:numPr>
          <w:ilvl w:val="0"/>
          <w:numId w:val="1"/>
        </w:numPr>
        <w:spacing w:line="360" w:lineRule="auto"/>
        <w:jc w:val="both"/>
        <w:rPr>
          <w:rFonts w:asciiTheme="majorBidi" w:hAnsiTheme="majorBidi" w:cstheme="majorBidi"/>
          <w:sz w:val="24"/>
          <w:szCs w:val="24"/>
        </w:rPr>
      </w:pPr>
      <w:r w:rsidRPr="00FF27B2">
        <w:rPr>
          <w:rFonts w:asciiTheme="majorBidi" w:hAnsiTheme="majorBidi" w:cstheme="majorBidi"/>
          <w:color w:val="000000"/>
          <w:sz w:val="24"/>
          <w:szCs w:val="24"/>
          <w:shd w:val="clear" w:color="auto" w:fill="FFFFFF"/>
        </w:rPr>
        <w:t xml:space="preserve"> Bhaskar A, </w:t>
      </w:r>
      <w:proofErr w:type="spellStart"/>
      <w:r w:rsidRPr="00FF27B2">
        <w:rPr>
          <w:rFonts w:asciiTheme="majorBidi" w:hAnsiTheme="majorBidi" w:cstheme="majorBidi"/>
          <w:color w:val="000000"/>
          <w:sz w:val="24"/>
          <w:szCs w:val="24"/>
          <w:shd w:val="clear" w:color="auto" w:fill="FFFFFF"/>
        </w:rPr>
        <w:t>Oommen</w:t>
      </w:r>
      <w:proofErr w:type="spellEnd"/>
      <w:r w:rsidRPr="00FF27B2">
        <w:rPr>
          <w:rFonts w:asciiTheme="majorBidi" w:hAnsiTheme="majorBidi" w:cstheme="majorBidi"/>
          <w:color w:val="000000"/>
          <w:sz w:val="24"/>
          <w:szCs w:val="24"/>
          <w:shd w:val="clear" w:color="auto" w:fill="FFFFFF"/>
        </w:rPr>
        <w:t xml:space="preserve"> V. A simple model for demonstrating the factors affecting glomerular filtration rate. Advances in Physiology Education. 2018;42(2):380-382.</w:t>
      </w:r>
    </w:p>
    <w:p w14:paraId="5FBEB8BD" w14:textId="77777777" w:rsidR="00F30843" w:rsidRPr="00FF27B2" w:rsidRDefault="00F30843" w:rsidP="00291ECF">
      <w:pPr>
        <w:pStyle w:val="NoSpacing"/>
        <w:spacing w:line="360" w:lineRule="auto"/>
        <w:ind w:left="720"/>
        <w:jc w:val="both"/>
        <w:rPr>
          <w:rFonts w:asciiTheme="majorBidi" w:hAnsiTheme="majorBidi" w:cstheme="majorBidi"/>
          <w:sz w:val="24"/>
          <w:szCs w:val="24"/>
        </w:rPr>
      </w:pPr>
    </w:p>
    <w:p w14:paraId="32C21C1B" w14:textId="77777777" w:rsidR="00F30843" w:rsidRPr="00925402" w:rsidRDefault="00F30843" w:rsidP="00291ECF">
      <w:pPr>
        <w:pStyle w:val="NoSpacing"/>
        <w:numPr>
          <w:ilvl w:val="0"/>
          <w:numId w:val="1"/>
        </w:numPr>
        <w:spacing w:line="360" w:lineRule="auto"/>
        <w:jc w:val="both"/>
        <w:rPr>
          <w:rFonts w:asciiTheme="majorBidi" w:hAnsiTheme="majorBidi" w:cstheme="majorBidi"/>
          <w:sz w:val="24"/>
          <w:szCs w:val="24"/>
        </w:rPr>
      </w:pPr>
      <w:r w:rsidRPr="00A428EE">
        <w:rPr>
          <w:rFonts w:asciiTheme="majorBidi" w:hAnsiTheme="majorBidi" w:cstheme="majorBidi"/>
          <w:color w:val="000000"/>
          <w:sz w:val="24"/>
          <w:szCs w:val="24"/>
          <w:shd w:val="clear" w:color="auto" w:fill="FFFFFF"/>
        </w:rPr>
        <w:t xml:space="preserve">Jacobson, H. and </w:t>
      </w:r>
      <w:proofErr w:type="spellStart"/>
      <w:r w:rsidRPr="00A428EE">
        <w:rPr>
          <w:rFonts w:asciiTheme="majorBidi" w:hAnsiTheme="majorBidi" w:cstheme="majorBidi"/>
          <w:color w:val="000000"/>
          <w:sz w:val="24"/>
          <w:szCs w:val="24"/>
          <w:shd w:val="clear" w:color="auto" w:fill="FFFFFF"/>
        </w:rPr>
        <w:t>Kokko</w:t>
      </w:r>
      <w:proofErr w:type="spellEnd"/>
      <w:r w:rsidRPr="00A428EE">
        <w:rPr>
          <w:rFonts w:asciiTheme="majorBidi" w:hAnsiTheme="majorBidi" w:cstheme="majorBidi"/>
          <w:color w:val="000000"/>
          <w:sz w:val="24"/>
          <w:szCs w:val="24"/>
          <w:shd w:val="clear" w:color="auto" w:fill="FFFFFF"/>
        </w:rPr>
        <w:t>, J., 1976. Diuretics: Sites and Mechanisms of Action. </w:t>
      </w:r>
      <w:r w:rsidRPr="00A428EE">
        <w:rPr>
          <w:rFonts w:asciiTheme="majorBidi" w:hAnsiTheme="majorBidi" w:cstheme="majorBidi"/>
          <w:i/>
          <w:iCs/>
          <w:color w:val="000000"/>
          <w:sz w:val="24"/>
          <w:szCs w:val="24"/>
          <w:shd w:val="clear" w:color="auto" w:fill="FFFFFF"/>
        </w:rPr>
        <w:t>Annual Review of Pharmacology and Toxicology</w:t>
      </w:r>
      <w:r w:rsidRPr="00A428EE">
        <w:rPr>
          <w:rFonts w:asciiTheme="majorBidi" w:hAnsiTheme="majorBidi" w:cstheme="majorBidi"/>
          <w:color w:val="000000"/>
          <w:sz w:val="24"/>
          <w:szCs w:val="24"/>
          <w:shd w:val="clear" w:color="auto" w:fill="FFFFFF"/>
        </w:rPr>
        <w:t>, 16(1), pp.201-214.</w:t>
      </w:r>
    </w:p>
    <w:p w14:paraId="5BBD0270" w14:textId="77777777" w:rsidR="00F30843" w:rsidRDefault="00F30843" w:rsidP="00291ECF">
      <w:pPr>
        <w:pStyle w:val="ListParagraph"/>
        <w:spacing w:line="360" w:lineRule="auto"/>
        <w:jc w:val="both"/>
        <w:rPr>
          <w:rFonts w:asciiTheme="majorBidi" w:hAnsiTheme="majorBidi" w:cstheme="majorBidi"/>
          <w:sz w:val="24"/>
          <w:szCs w:val="24"/>
        </w:rPr>
      </w:pPr>
    </w:p>
    <w:p w14:paraId="37DD2571" w14:textId="17B6141C" w:rsidR="00911F09" w:rsidRDefault="00F30843" w:rsidP="00291ECF">
      <w:pPr>
        <w:pStyle w:val="NoSpacing"/>
        <w:numPr>
          <w:ilvl w:val="0"/>
          <w:numId w:val="1"/>
        </w:numPr>
        <w:spacing w:line="360" w:lineRule="auto"/>
        <w:jc w:val="both"/>
        <w:rPr>
          <w:rFonts w:asciiTheme="majorBidi" w:hAnsiTheme="majorBidi" w:cstheme="majorBidi"/>
          <w:sz w:val="24"/>
          <w:szCs w:val="24"/>
        </w:rPr>
      </w:pPr>
      <w:r w:rsidRPr="00925402">
        <w:rPr>
          <w:rFonts w:asciiTheme="majorBidi" w:hAnsiTheme="majorBidi" w:cstheme="majorBidi"/>
          <w:sz w:val="24"/>
          <w:szCs w:val="24"/>
        </w:rPr>
        <w:t xml:space="preserve">Boles Ponto L, </w:t>
      </w:r>
      <w:proofErr w:type="spellStart"/>
      <w:r w:rsidRPr="00925402">
        <w:rPr>
          <w:rFonts w:asciiTheme="majorBidi" w:hAnsiTheme="majorBidi" w:cstheme="majorBidi"/>
          <w:sz w:val="24"/>
          <w:szCs w:val="24"/>
        </w:rPr>
        <w:t>Schoenwald</w:t>
      </w:r>
      <w:proofErr w:type="spellEnd"/>
      <w:r w:rsidRPr="00925402">
        <w:rPr>
          <w:rFonts w:asciiTheme="majorBidi" w:hAnsiTheme="majorBidi" w:cstheme="majorBidi"/>
          <w:sz w:val="24"/>
          <w:szCs w:val="24"/>
        </w:rPr>
        <w:t xml:space="preserve"> R. Furosemide (Frusemide). Clinical Pharmacokinetics. 1990;18(5):381-408.</w:t>
      </w:r>
    </w:p>
    <w:p w14:paraId="3F2E32A4" w14:textId="77777777" w:rsidR="00291ECF" w:rsidRPr="00291ECF" w:rsidRDefault="00291ECF" w:rsidP="00291ECF">
      <w:pPr>
        <w:pStyle w:val="NoSpacing"/>
        <w:spacing w:line="360" w:lineRule="auto"/>
        <w:jc w:val="both"/>
        <w:rPr>
          <w:rFonts w:asciiTheme="majorBidi" w:hAnsiTheme="majorBidi" w:cstheme="majorBidi"/>
          <w:sz w:val="24"/>
          <w:szCs w:val="24"/>
        </w:rPr>
      </w:pPr>
    </w:p>
    <w:p w14:paraId="39F22702" w14:textId="77777777" w:rsidR="003246ED" w:rsidRPr="00911F09" w:rsidRDefault="00911F09" w:rsidP="00911F09">
      <w:pPr>
        <w:pStyle w:val="ListParagraph"/>
        <w:widowControl w:val="0"/>
        <w:numPr>
          <w:ilvl w:val="0"/>
          <w:numId w:val="1"/>
        </w:numPr>
        <w:autoSpaceDE w:val="0"/>
        <w:autoSpaceDN w:val="0"/>
        <w:adjustRightInd w:val="0"/>
        <w:rPr>
          <w:rFonts w:asciiTheme="majorBidi" w:hAnsiTheme="majorBidi" w:cstheme="majorBidi"/>
          <w:b/>
          <w:bCs/>
          <w:sz w:val="24"/>
          <w:szCs w:val="24"/>
        </w:rPr>
      </w:pPr>
      <w:proofErr w:type="spellStart"/>
      <w:r w:rsidRPr="00911F09">
        <w:rPr>
          <w:rFonts w:asciiTheme="majorBidi" w:hAnsiTheme="majorBidi" w:cstheme="majorBidi"/>
          <w:sz w:val="24"/>
          <w:szCs w:val="24"/>
          <w:shd w:val="clear" w:color="auto" w:fill="FFFFFF"/>
        </w:rPr>
        <w:t>Kirkendall</w:t>
      </w:r>
      <w:proofErr w:type="spellEnd"/>
      <w:r w:rsidRPr="00911F09">
        <w:rPr>
          <w:rFonts w:asciiTheme="majorBidi" w:hAnsiTheme="majorBidi" w:cstheme="majorBidi"/>
          <w:sz w:val="24"/>
          <w:szCs w:val="24"/>
          <w:shd w:val="clear" w:color="auto" w:fill="FFFFFF"/>
        </w:rPr>
        <w:t>, W. and Stein, J., 1968. Clinical pharmacology furosemide and ethacrynic acid. </w:t>
      </w:r>
      <w:r w:rsidRPr="00911F09">
        <w:rPr>
          <w:rFonts w:asciiTheme="majorBidi" w:hAnsiTheme="majorBidi" w:cstheme="majorBidi"/>
          <w:i/>
          <w:iCs/>
          <w:sz w:val="24"/>
          <w:szCs w:val="24"/>
          <w:shd w:val="clear" w:color="auto" w:fill="FFFFFF"/>
        </w:rPr>
        <w:t>The American Journal of Cardiology</w:t>
      </w:r>
      <w:r w:rsidRPr="00911F09">
        <w:rPr>
          <w:rFonts w:asciiTheme="majorBidi" w:hAnsiTheme="majorBidi" w:cstheme="majorBidi"/>
          <w:sz w:val="24"/>
          <w:szCs w:val="24"/>
          <w:shd w:val="clear" w:color="auto" w:fill="FFFFFF"/>
        </w:rPr>
        <w:t>, 22(2), pp.162-167</w:t>
      </w:r>
    </w:p>
    <w:p w14:paraId="19CF5218" w14:textId="77777777" w:rsidR="003246ED" w:rsidRDefault="003246ED" w:rsidP="00F61337">
      <w:pPr>
        <w:widowControl w:val="0"/>
        <w:autoSpaceDE w:val="0"/>
        <w:autoSpaceDN w:val="0"/>
        <w:adjustRightInd w:val="0"/>
        <w:rPr>
          <w:rFonts w:asciiTheme="majorBidi" w:hAnsiTheme="majorBidi" w:cstheme="majorBidi"/>
          <w:b/>
          <w:bCs/>
          <w:sz w:val="24"/>
          <w:szCs w:val="24"/>
        </w:rPr>
      </w:pPr>
    </w:p>
    <w:p w14:paraId="418D1871" w14:textId="77777777" w:rsidR="00694168" w:rsidRDefault="00694168" w:rsidP="00F61337">
      <w:pPr>
        <w:widowControl w:val="0"/>
        <w:autoSpaceDE w:val="0"/>
        <w:autoSpaceDN w:val="0"/>
        <w:adjustRightInd w:val="0"/>
        <w:rPr>
          <w:rFonts w:asciiTheme="majorBidi" w:hAnsiTheme="majorBidi" w:cstheme="majorBidi"/>
          <w:b/>
          <w:bCs/>
          <w:sz w:val="24"/>
          <w:szCs w:val="24"/>
        </w:rPr>
      </w:pPr>
    </w:p>
    <w:p w14:paraId="5CEF89F4" w14:textId="77777777" w:rsidR="00694168" w:rsidRDefault="00694168" w:rsidP="00F61337">
      <w:pPr>
        <w:widowControl w:val="0"/>
        <w:autoSpaceDE w:val="0"/>
        <w:autoSpaceDN w:val="0"/>
        <w:adjustRightInd w:val="0"/>
        <w:rPr>
          <w:rFonts w:asciiTheme="majorBidi" w:hAnsiTheme="majorBidi" w:cstheme="majorBidi"/>
          <w:b/>
          <w:bCs/>
          <w:sz w:val="24"/>
          <w:szCs w:val="24"/>
        </w:rPr>
      </w:pPr>
    </w:p>
    <w:p w14:paraId="6C8C4CD9" w14:textId="77777777" w:rsidR="00694168" w:rsidRDefault="00694168" w:rsidP="00F61337">
      <w:pPr>
        <w:widowControl w:val="0"/>
        <w:autoSpaceDE w:val="0"/>
        <w:autoSpaceDN w:val="0"/>
        <w:adjustRightInd w:val="0"/>
        <w:rPr>
          <w:rFonts w:asciiTheme="majorBidi" w:hAnsiTheme="majorBidi" w:cstheme="majorBidi"/>
          <w:b/>
          <w:bCs/>
          <w:sz w:val="24"/>
          <w:szCs w:val="24"/>
        </w:rPr>
      </w:pPr>
    </w:p>
    <w:p w14:paraId="5D6D20A9" w14:textId="77777777" w:rsidR="00505DA8" w:rsidRDefault="00505DA8" w:rsidP="00F61337">
      <w:pPr>
        <w:widowControl w:val="0"/>
        <w:autoSpaceDE w:val="0"/>
        <w:autoSpaceDN w:val="0"/>
        <w:adjustRightInd w:val="0"/>
        <w:rPr>
          <w:rFonts w:asciiTheme="majorBidi" w:hAnsiTheme="majorBidi" w:cstheme="majorBidi"/>
          <w:b/>
          <w:bCs/>
          <w:sz w:val="24"/>
          <w:szCs w:val="24"/>
        </w:rPr>
      </w:pPr>
    </w:p>
    <w:p w14:paraId="3E8AC8BD" w14:textId="77777777" w:rsidR="00C00EC9" w:rsidRPr="00C00EC9" w:rsidRDefault="00C00EC9" w:rsidP="00694168">
      <w:pPr>
        <w:pStyle w:val="NoSpacing"/>
        <w:spacing w:line="360" w:lineRule="auto"/>
        <w:jc w:val="both"/>
        <w:rPr>
          <w:rFonts w:asciiTheme="majorBidi" w:hAnsiTheme="majorBidi" w:cstheme="majorBidi"/>
          <w:sz w:val="24"/>
          <w:szCs w:val="24"/>
          <w:shd w:val="clear" w:color="auto" w:fill="FFFFFF"/>
        </w:rPr>
      </w:pPr>
    </w:p>
    <w:sectPr w:rsidR="00C00EC9" w:rsidRPr="00C00EC9" w:rsidSect="00911F09">
      <w:headerReference w:type="default" r:id="rId10"/>
      <w:footerReference w:type="default" r:id="rId11"/>
      <w:pgSz w:w="12240" w:h="15840"/>
      <w:pgMar w:top="1440" w:right="1800" w:bottom="1440" w:left="1800" w:header="720" w:footer="720" w:gutter="0"/>
      <w:pgNumType w:start="0" w:chapStyle="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A2A3DBE" w14:textId="77777777" w:rsidR="00470921" w:rsidRDefault="00470921">
      <w:pPr>
        <w:spacing w:after="0" w:line="240" w:lineRule="auto"/>
      </w:pPr>
      <w:r>
        <w:separator/>
      </w:r>
    </w:p>
  </w:endnote>
  <w:endnote w:type="continuationSeparator" w:id="0">
    <w:p w14:paraId="642BB186" w14:textId="77777777" w:rsidR="00470921" w:rsidRDefault="0047092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n-ea">
    <w:panose1 w:val="020B06040202020202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263298543"/>
      <w:docPartObj>
        <w:docPartGallery w:val="Page Numbers (Bottom of Page)"/>
        <w:docPartUnique/>
      </w:docPartObj>
    </w:sdtPr>
    <w:sdtEndPr/>
    <w:sdtContent>
      <w:p w14:paraId="22BBA795" w14:textId="77777777" w:rsidR="00DA3A4B" w:rsidRDefault="00DD5845">
        <w:pPr>
          <w:pStyle w:val="Footer"/>
          <w:jc w:val="center"/>
        </w:pPr>
        <w:r>
          <w:fldChar w:fldCharType="begin"/>
        </w:r>
        <w:r w:rsidR="00792AC1">
          <w:instrText>PAGE   \* MERGEFORMAT</w:instrText>
        </w:r>
        <w:r>
          <w:fldChar w:fldCharType="separate"/>
        </w:r>
        <w:r w:rsidR="00CB596A" w:rsidRPr="00CB596A">
          <w:rPr>
            <w:rFonts w:cs="Calibri"/>
            <w:noProof/>
            <w:lang w:val="ar-SA"/>
          </w:rPr>
          <w:t>0</w:t>
        </w:r>
        <w:r>
          <w:fldChar w:fldCharType="end"/>
        </w:r>
      </w:p>
    </w:sdtContent>
  </w:sdt>
  <w:p w14:paraId="1418B9E0" w14:textId="77777777" w:rsidR="00DA3A4B" w:rsidRDefault="00470921" w:rsidP="00DA3A4B">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823F580" w14:textId="77777777" w:rsidR="00470921" w:rsidRDefault="00470921">
      <w:pPr>
        <w:spacing w:after="0" w:line="240" w:lineRule="auto"/>
      </w:pPr>
      <w:r>
        <w:separator/>
      </w:r>
    </w:p>
  </w:footnote>
  <w:footnote w:type="continuationSeparator" w:id="0">
    <w:p w14:paraId="6852D7ED" w14:textId="77777777" w:rsidR="00470921" w:rsidRDefault="0047092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A20CF78" w14:textId="77777777" w:rsidR="00FD68D1" w:rsidRDefault="00FD68D1">
    <w:pPr>
      <w:pStyle w:val="Header"/>
    </w:pPr>
    <w:r w:rsidRPr="00FD68D1">
      <w:rPr>
        <w:noProof/>
      </w:rPr>
      <w:drawing>
        <wp:inline distT="0" distB="0" distL="0" distR="0" wp14:anchorId="3FDD344C" wp14:editId="242C1709">
          <wp:extent cx="1219200" cy="1406953"/>
          <wp:effectExtent l="19050" t="0" r="0" b="0"/>
          <wp:docPr id="7"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l="14923" t="14151" r="25348" b="23585"/>
                  <a:stretch/>
                </pic:blipFill>
                <pic:spPr bwMode="auto">
                  <a:xfrm>
                    <a:off x="0" y="0"/>
                    <a:ext cx="1226190" cy="1415019"/>
                  </a:xfrm>
                  <a:prstGeom prst="ellipse">
                    <a:avLst/>
                  </a:prstGeom>
                  <a:ln>
                    <a:noFill/>
                  </a:ln>
                  <a:effectLst>
                    <a:softEdge rad="112500"/>
                  </a:effectLst>
                  <a:extLst>
                    <a:ext uri="{53640926-AAD7-44D8-BBD7-CCE9431645EC}">
                      <a14:shadowObscured xmlns:a14="http://schemas.microsoft.com/office/drawing/2010/main"/>
                    </a:ext>
                  </a:extLst>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07215B"/>
    <w:multiLevelType w:val="hybridMultilevel"/>
    <w:tmpl w:val="0B74B46A"/>
    <w:lvl w:ilvl="0" w:tplc="7752FAD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BA86616"/>
    <w:multiLevelType w:val="hybridMultilevel"/>
    <w:tmpl w:val="0B74B46A"/>
    <w:lvl w:ilvl="0" w:tplc="7752FAD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D2868F2"/>
    <w:multiLevelType w:val="hybridMultilevel"/>
    <w:tmpl w:val="A620A0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D515D6E"/>
    <w:multiLevelType w:val="hybridMultilevel"/>
    <w:tmpl w:val="0636BA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FBA4F7B"/>
    <w:multiLevelType w:val="hybridMultilevel"/>
    <w:tmpl w:val="0B74B46A"/>
    <w:lvl w:ilvl="0" w:tplc="7752FAD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3923447"/>
    <w:multiLevelType w:val="hybridMultilevel"/>
    <w:tmpl w:val="0B74B46A"/>
    <w:lvl w:ilvl="0" w:tplc="7752FAD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E085E8D"/>
    <w:multiLevelType w:val="hybridMultilevel"/>
    <w:tmpl w:val="332CA722"/>
    <w:lvl w:ilvl="0" w:tplc="0409000F">
      <w:start w:val="1"/>
      <w:numFmt w:val="decimal"/>
      <w:lvlText w:val="%1."/>
      <w:lvlJc w:val="left"/>
      <w:pPr>
        <w:ind w:left="927"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56255C6"/>
    <w:multiLevelType w:val="hybridMultilevel"/>
    <w:tmpl w:val="0B74B46A"/>
    <w:lvl w:ilvl="0" w:tplc="7752FAD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5540AF3"/>
    <w:multiLevelType w:val="hybridMultilevel"/>
    <w:tmpl w:val="0B74B46A"/>
    <w:lvl w:ilvl="0" w:tplc="7752FAD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7D223D5"/>
    <w:multiLevelType w:val="hybridMultilevel"/>
    <w:tmpl w:val="0F6CF79C"/>
    <w:lvl w:ilvl="0" w:tplc="CCA458D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79D061ED"/>
    <w:multiLevelType w:val="hybridMultilevel"/>
    <w:tmpl w:val="0B74B46A"/>
    <w:lvl w:ilvl="0" w:tplc="7752FAD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8"/>
  </w:num>
  <w:num w:numId="3">
    <w:abstractNumId w:val="3"/>
  </w:num>
  <w:num w:numId="4">
    <w:abstractNumId w:val="2"/>
  </w:num>
  <w:num w:numId="5">
    <w:abstractNumId w:val="9"/>
  </w:num>
  <w:num w:numId="6">
    <w:abstractNumId w:val="1"/>
  </w:num>
  <w:num w:numId="7">
    <w:abstractNumId w:val="10"/>
  </w:num>
  <w:num w:numId="8">
    <w:abstractNumId w:val="7"/>
  </w:num>
  <w:num w:numId="9">
    <w:abstractNumId w:val="5"/>
  </w:num>
  <w:num w:numId="10">
    <w:abstractNumId w:val="4"/>
  </w:num>
  <w:num w:numId="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64"/>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E5270E"/>
    <w:rsid w:val="00032F38"/>
    <w:rsid w:val="00065F43"/>
    <w:rsid w:val="00107DC2"/>
    <w:rsid w:val="00185A5D"/>
    <w:rsid w:val="00291ECF"/>
    <w:rsid w:val="00322631"/>
    <w:rsid w:val="003246ED"/>
    <w:rsid w:val="0037397C"/>
    <w:rsid w:val="003904C8"/>
    <w:rsid w:val="003B4654"/>
    <w:rsid w:val="003B5425"/>
    <w:rsid w:val="00413170"/>
    <w:rsid w:val="004162F9"/>
    <w:rsid w:val="0046121C"/>
    <w:rsid w:val="00470921"/>
    <w:rsid w:val="004910AE"/>
    <w:rsid w:val="004B525F"/>
    <w:rsid w:val="004C2F49"/>
    <w:rsid w:val="004D42D7"/>
    <w:rsid w:val="004D557F"/>
    <w:rsid w:val="00505DA8"/>
    <w:rsid w:val="005576B2"/>
    <w:rsid w:val="00576770"/>
    <w:rsid w:val="005771E3"/>
    <w:rsid w:val="00594FE4"/>
    <w:rsid w:val="006422CD"/>
    <w:rsid w:val="00651957"/>
    <w:rsid w:val="00694168"/>
    <w:rsid w:val="006B263F"/>
    <w:rsid w:val="006B3160"/>
    <w:rsid w:val="006F54CC"/>
    <w:rsid w:val="007704BC"/>
    <w:rsid w:val="00770EE5"/>
    <w:rsid w:val="00792AC1"/>
    <w:rsid w:val="007B3C85"/>
    <w:rsid w:val="00802DEC"/>
    <w:rsid w:val="00810338"/>
    <w:rsid w:val="00861A70"/>
    <w:rsid w:val="00874327"/>
    <w:rsid w:val="00891785"/>
    <w:rsid w:val="00897C05"/>
    <w:rsid w:val="008F224A"/>
    <w:rsid w:val="0090736D"/>
    <w:rsid w:val="00911048"/>
    <w:rsid w:val="00911F09"/>
    <w:rsid w:val="00925402"/>
    <w:rsid w:val="009A79EF"/>
    <w:rsid w:val="00A675DA"/>
    <w:rsid w:val="00A93E05"/>
    <w:rsid w:val="00AD2BD7"/>
    <w:rsid w:val="00AF0F52"/>
    <w:rsid w:val="00B26372"/>
    <w:rsid w:val="00C00EC9"/>
    <w:rsid w:val="00C01313"/>
    <w:rsid w:val="00C13476"/>
    <w:rsid w:val="00C31F9F"/>
    <w:rsid w:val="00C95685"/>
    <w:rsid w:val="00CA418D"/>
    <w:rsid w:val="00CB596A"/>
    <w:rsid w:val="00D00717"/>
    <w:rsid w:val="00D37643"/>
    <w:rsid w:val="00D557E7"/>
    <w:rsid w:val="00D67298"/>
    <w:rsid w:val="00D9795F"/>
    <w:rsid w:val="00DC799A"/>
    <w:rsid w:val="00DD10E8"/>
    <w:rsid w:val="00DD5845"/>
    <w:rsid w:val="00DF6C98"/>
    <w:rsid w:val="00E17BB1"/>
    <w:rsid w:val="00E5270E"/>
    <w:rsid w:val="00F1427F"/>
    <w:rsid w:val="00F16CF7"/>
    <w:rsid w:val="00F30843"/>
    <w:rsid w:val="00F61337"/>
    <w:rsid w:val="00F67D22"/>
    <w:rsid w:val="00FC4C7F"/>
    <w:rsid w:val="00FD68D1"/>
    <w:rsid w:val="00FF27B2"/>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CA6702"/>
  <w15:docId w15:val="{1EA13FB9-99A4-FF40-88B9-E7BBA0E29D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6133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F61337"/>
    <w:pPr>
      <w:tabs>
        <w:tab w:val="center" w:pos="4680"/>
        <w:tab w:val="right" w:pos="9360"/>
      </w:tabs>
      <w:spacing w:after="0" w:line="240" w:lineRule="auto"/>
    </w:pPr>
  </w:style>
  <w:style w:type="character" w:customStyle="1" w:styleId="FooterChar">
    <w:name w:val="Footer Char"/>
    <w:basedOn w:val="DefaultParagraphFont"/>
    <w:link w:val="Footer"/>
    <w:uiPriority w:val="99"/>
    <w:rsid w:val="00F61337"/>
  </w:style>
  <w:style w:type="paragraph" w:styleId="NormalWeb">
    <w:name w:val="Normal (Web)"/>
    <w:basedOn w:val="Normal"/>
    <w:uiPriority w:val="99"/>
    <w:unhideWhenUsed/>
    <w:rsid w:val="00F61337"/>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F61337"/>
    <w:pPr>
      <w:ind w:left="720"/>
      <w:contextualSpacing/>
    </w:pPr>
  </w:style>
  <w:style w:type="paragraph" w:styleId="NoSpacing">
    <w:name w:val="No Spacing"/>
    <w:uiPriority w:val="1"/>
    <w:qFormat/>
    <w:rsid w:val="00F61337"/>
    <w:pPr>
      <w:spacing w:after="0" w:line="240" w:lineRule="auto"/>
    </w:pPr>
  </w:style>
  <w:style w:type="paragraph" w:styleId="BalloonText">
    <w:name w:val="Balloon Text"/>
    <w:basedOn w:val="Normal"/>
    <w:link w:val="BalloonTextChar"/>
    <w:uiPriority w:val="99"/>
    <w:semiHidden/>
    <w:unhideWhenUsed/>
    <w:rsid w:val="00F6133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61337"/>
    <w:rPr>
      <w:rFonts w:ascii="Tahoma" w:hAnsi="Tahoma" w:cs="Tahoma"/>
      <w:sz w:val="16"/>
      <w:szCs w:val="16"/>
    </w:rPr>
  </w:style>
  <w:style w:type="character" w:styleId="Hyperlink">
    <w:name w:val="Hyperlink"/>
    <w:basedOn w:val="DefaultParagraphFont"/>
    <w:uiPriority w:val="99"/>
    <w:unhideWhenUsed/>
    <w:rsid w:val="00D67298"/>
    <w:rPr>
      <w:color w:val="0000FF" w:themeColor="hyperlink"/>
      <w:u w:val="single"/>
    </w:rPr>
  </w:style>
  <w:style w:type="table" w:styleId="TableGrid">
    <w:name w:val="Table Grid"/>
    <w:basedOn w:val="TableNormal"/>
    <w:uiPriority w:val="59"/>
    <w:rsid w:val="00C00EC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Grid1">
    <w:name w:val="Light Grid1"/>
    <w:basedOn w:val="TableNormal"/>
    <w:uiPriority w:val="62"/>
    <w:rsid w:val="00C00EC9"/>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LightShading1">
    <w:name w:val="Light Shading1"/>
    <w:basedOn w:val="TableNormal"/>
    <w:uiPriority w:val="60"/>
    <w:rsid w:val="00C13476"/>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Header">
    <w:name w:val="header"/>
    <w:basedOn w:val="Normal"/>
    <w:link w:val="HeaderChar"/>
    <w:uiPriority w:val="99"/>
    <w:unhideWhenUsed/>
    <w:rsid w:val="00FD68D1"/>
    <w:pPr>
      <w:tabs>
        <w:tab w:val="center" w:pos="4153"/>
        <w:tab w:val="right" w:pos="8306"/>
      </w:tabs>
      <w:spacing w:after="0" w:line="240" w:lineRule="auto"/>
    </w:pPr>
  </w:style>
  <w:style w:type="character" w:customStyle="1" w:styleId="HeaderChar">
    <w:name w:val="Header Char"/>
    <w:basedOn w:val="DefaultParagraphFont"/>
    <w:link w:val="Header"/>
    <w:uiPriority w:val="99"/>
    <w:rsid w:val="00FD68D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73679069">
      <w:bodyDiv w:val="1"/>
      <w:marLeft w:val="0"/>
      <w:marRight w:val="0"/>
      <w:marTop w:val="0"/>
      <w:marBottom w:val="0"/>
      <w:divBdr>
        <w:top w:val="none" w:sz="0" w:space="0" w:color="auto"/>
        <w:left w:val="none" w:sz="0" w:space="0" w:color="auto"/>
        <w:bottom w:val="none" w:sz="0" w:space="0" w:color="auto"/>
        <w:right w:val="none" w:sz="0" w:space="0" w:color="auto"/>
      </w:divBdr>
    </w:div>
    <w:div w:id="449738419">
      <w:bodyDiv w:val="1"/>
      <w:marLeft w:val="0"/>
      <w:marRight w:val="0"/>
      <w:marTop w:val="0"/>
      <w:marBottom w:val="0"/>
      <w:divBdr>
        <w:top w:val="none" w:sz="0" w:space="0" w:color="auto"/>
        <w:left w:val="none" w:sz="0" w:space="0" w:color="auto"/>
        <w:bottom w:val="none" w:sz="0" w:space="0" w:color="auto"/>
        <w:right w:val="none" w:sz="0" w:space="0" w:color="auto"/>
      </w:divBdr>
    </w:div>
    <w:div w:id="632753788">
      <w:bodyDiv w:val="1"/>
      <w:marLeft w:val="0"/>
      <w:marRight w:val="0"/>
      <w:marTop w:val="0"/>
      <w:marBottom w:val="0"/>
      <w:divBdr>
        <w:top w:val="none" w:sz="0" w:space="0" w:color="auto"/>
        <w:left w:val="none" w:sz="0" w:space="0" w:color="auto"/>
        <w:bottom w:val="none" w:sz="0" w:space="0" w:color="auto"/>
        <w:right w:val="none" w:sz="0" w:space="0" w:color="auto"/>
      </w:divBdr>
    </w:div>
    <w:div w:id="681516609">
      <w:bodyDiv w:val="1"/>
      <w:marLeft w:val="0"/>
      <w:marRight w:val="0"/>
      <w:marTop w:val="0"/>
      <w:marBottom w:val="0"/>
      <w:divBdr>
        <w:top w:val="none" w:sz="0" w:space="0" w:color="auto"/>
        <w:left w:val="none" w:sz="0" w:space="0" w:color="auto"/>
        <w:bottom w:val="none" w:sz="0" w:space="0" w:color="auto"/>
        <w:right w:val="none" w:sz="0" w:space="0" w:color="auto"/>
      </w:divBdr>
    </w:div>
    <w:div w:id="1404792581">
      <w:bodyDiv w:val="1"/>
      <w:marLeft w:val="0"/>
      <w:marRight w:val="0"/>
      <w:marTop w:val="0"/>
      <w:marBottom w:val="0"/>
      <w:divBdr>
        <w:top w:val="none" w:sz="0" w:space="0" w:color="auto"/>
        <w:left w:val="none" w:sz="0" w:space="0" w:color="auto"/>
        <w:bottom w:val="none" w:sz="0" w:space="0" w:color="auto"/>
        <w:right w:val="none" w:sz="0" w:space="0" w:color="auto"/>
      </w:divBdr>
    </w:div>
    <w:div w:id="1736856743">
      <w:bodyDiv w:val="1"/>
      <w:marLeft w:val="0"/>
      <w:marRight w:val="0"/>
      <w:marTop w:val="0"/>
      <w:marBottom w:val="0"/>
      <w:divBdr>
        <w:top w:val="none" w:sz="0" w:space="0" w:color="auto"/>
        <w:left w:val="none" w:sz="0" w:space="0" w:color="auto"/>
        <w:bottom w:val="none" w:sz="0" w:space="0" w:color="auto"/>
        <w:right w:val="none" w:sz="0" w:space="0" w:color="auto"/>
      </w:divBdr>
    </w:div>
    <w:div w:id="21100831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chart" Target="charts/chart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charts/_rels/chart1.xml.rels><?xml version="1.0" encoding="UTF-8" standalone="yes"?>
<Relationships xmlns="http://schemas.openxmlformats.org/package/2006/relationships"><Relationship Id="rId1" Type="http://schemas.openxmlformats.org/officeDocument/2006/relationships/oleObject" Target="file:///C:\Users\a\Desktop\Microsoft%20Office%20Excel%20Worksheet%20&#1580;&#1583;&#1610;&#1583;%20&#8235;&#8236;.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pieChart>
        <c:varyColors val="1"/>
        <c:ser>
          <c:idx val="0"/>
          <c:order val="0"/>
          <c:dLbls>
            <c:dLbl>
              <c:idx val="0"/>
              <c:layout>
                <c:manualLayout>
                  <c:x val="-0.27788642238929245"/>
                  <c:y val="-1.5503950331081725E-2"/>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0-4270-7F43-A292-0E18E60043EF}"/>
                </c:ext>
              </c:extLst>
            </c:dLbl>
            <c:dLbl>
              <c:idx val="1"/>
              <c:layout>
                <c:manualLayout>
                  <c:x val="0.27680294200513078"/>
                  <c:y val="-2.4410781139667187E-2"/>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1-4270-7F43-A292-0E18E60043EF}"/>
                </c:ext>
              </c:extLst>
            </c:dLbl>
            <c:spPr>
              <a:noFill/>
              <a:ln>
                <a:noFill/>
              </a:ln>
              <a:effectLst/>
            </c:spPr>
            <c:txPr>
              <a:bodyPr/>
              <a:lstStyle/>
              <a:p>
                <a:pPr>
                  <a:defRPr lang="en-US"/>
                </a:pPr>
                <a:endParaRPr lang="en-LY"/>
              </a:p>
            </c:txPr>
            <c:showLegendKey val="0"/>
            <c:showVal val="1"/>
            <c:showCatName val="1"/>
            <c:showSerName val="0"/>
            <c:showPercent val="0"/>
            <c:showBubbleSize val="0"/>
            <c:showLeaderLines val="1"/>
            <c:extLst>
              <c:ext xmlns:c15="http://schemas.microsoft.com/office/drawing/2012/chart" uri="{CE6537A1-D6FC-4f65-9D91-7224C49458BB}"/>
            </c:extLst>
          </c:dLbls>
          <c:cat>
            <c:strRef>
              <c:f>ورقة1!$K$18:$K$19</c:f>
              <c:strCache>
                <c:ptCount val="2"/>
                <c:pt idx="0">
                  <c:v>Female</c:v>
                </c:pt>
                <c:pt idx="1">
                  <c:v>Male</c:v>
                </c:pt>
              </c:strCache>
            </c:strRef>
          </c:cat>
          <c:val>
            <c:numRef>
              <c:f>ورقة1!$L$18:$L$19</c:f>
              <c:numCache>
                <c:formatCode>0%</c:formatCode>
                <c:ptCount val="2"/>
                <c:pt idx="0">
                  <c:v>0.5</c:v>
                </c:pt>
                <c:pt idx="1">
                  <c:v>0.5</c:v>
                </c:pt>
              </c:numCache>
            </c:numRef>
          </c:val>
          <c:extLst>
            <c:ext xmlns:c16="http://schemas.microsoft.com/office/drawing/2014/chart" uri="{C3380CC4-5D6E-409C-BE32-E72D297353CC}">
              <c16:uniqueId val="{00000002-4270-7F43-A292-0E18E60043EF}"/>
            </c:ext>
          </c:extLst>
        </c:ser>
        <c:dLbls>
          <c:showLegendKey val="0"/>
          <c:showVal val="1"/>
          <c:showCatName val="1"/>
          <c:showSerName val="0"/>
          <c:showPercent val="0"/>
          <c:showBubbleSize val="0"/>
          <c:showLeaderLines val="1"/>
        </c:dLbls>
        <c:firstSliceAng val="360"/>
      </c:pieChart>
    </c:plotArea>
    <c:plotVisOnly val="1"/>
    <c:dispBlanksAs val="zero"/>
    <c:showDLblsOverMax val="0"/>
  </c:chart>
  <c:externalData r:id="rId1">
    <c:autoUpdate val="0"/>
  </c:externalData>
</c:chartSpace>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A15A6A7-B47D-40A3-88F5-C9213CDD53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TotalTime>
  <Pages>1</Pages>
  <Words>1478</Words>
  <Characters>8425</Characters>
  <Application>Microsoft Office Word</Application>
  <DocSecurity>0</DocSecurity>
  <Lines>70</Lines>
  <Paragraphs>19</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9884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Microsoft Office User</cp:lastModifiedBy>
  <cp:revision>15</cp:revision>
  <dcterms:created xsi:type="dcterms:W3CDTF">2022-06-20T14:59:00Z</dcterms:created>
  <dcterms:modified xsi:type="dcterms:W3CDTF">2022-06-21T00:20:00Z</dcterms:modified>
</cp:coreProperties>
</file>