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C4F71" w:rsidRPr="00852110" w:rsidRDefault="00BC4F71" w:rsidP="00BC4F71">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r w:rsidRPr="00852110">
        <w:rPr>
          <w:rFonts w:asciiTheme="majorBidi" w:eastAsia="Times New Roman" w:hAnsiTheme="majorBidi" w:cstheme="majorBidi" w:hint="cs"/>
          <w:b/>
          <w:bCs/>
          <w:kern w:val="36"/>
          <w:sz w:val="28"/>
          <w:szCs w:val="28"/>
        </w:rPr>
        <w:t>L</w:t>
      </w:r>
      <w:r w:rsidRPr="00852110">
        <w:rPr>
          <w:rFonts w:asciiTheme="majorBidi" w:eastAsia="Times New Roman" w:hAnsiTheme="majorBidi" w:cstheme="majorBidi"/>
          <w:b/>
          <w:bCs/>
          <w:kern w:val="36"/>
          <w:sz w:val="28"/>
          <w:szCs w:val="28"/>
        </w:rPr>
        <w:t>ibyan International Medical University</w:t>
      </w:r>
    </w:p>
    <w:p w:rsidR="00BC4F71" w:rsidRPr="00852110" w:rsidRDefault="00BC4F71" w:rsidP="00BC4F71">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r w:rsidRPr="00852110">
        <w:rPr>
          <w:rFonts w:asciiTheme="majorBidi" w:eastAsia="Times New Roman" w:hAnsiTheme="majorBidi" w:cstheme="majorBidi"/>
          <w:b/>
          <w:bCs/>
          <w:kern w:val="36"/>
          <w:sz w:val="28"/>
          <w:szCs w:val="28"/>
        </w:rPr>
        <w:t>Faculty of Basic Medical Science</w:t>
      </w:r>
    </w:p>
    <w:p w:rsidR="00BC4F71" w:rsidRDefault="00BC4F71" w:rsidP="009F2B58">
      <w:pPr>
        <w:pStyle w:val="1"/>
        <w:shd w:val="clear" w:color="auto" w:fill="FFFFFF"/>
        <w:spacing w:before="0"/>
        <w:jc w:val="center"/>
        <w:rPr>
          <w:rFonts w:ascii="Segoe UI" w:eastAsia="Times New Roman" w:hAnsi="Segoe UI" w:cs="Segoe UI"/>
          <w:color w:val="343A40"/>
          <w:kern w:val="36"/>
          <w:sz w:val="28"/>
          <w:szCs w:val="28"/>
        </w:rPr>
      </w:pPr>
      <w:r>
        <w:rPr>
          <w:rFonts w:asciiTheme="majorBidi" w:eastAsia="Times New Roman" w:hAnsiTheme="majorBidi"/>
          <w:b/>
          <w:bCs/>
          <w:kern w:val="36"/>
          <w:sz w:val="28"/>
          <w:szCs w:val="28"/>
        </w:rPr>
        <w:t xml:space="preserve">Year 2 med / </w:t>
      </w:r>
      <w:r w:rsidR="00AA776D" w:rsidRPr="00AA776D">
        <w:rPr>
          <w:rFonts w:ascii="Segoe UI" w:eastAsia="Times New Roman" w:hAnsi="Segoe UI" w:cs="Segoe UI"/>
          <w:b/>
          <w:bCs/>
          <w:color w:val="343A40"/>
          <w:kern w:val="36"/>
          <w:sz w:val="28"/>
          <w:szCs w:val="28"/>
        </w:rPr>
        <w:t>PTS</w:t>
      </w:r>
      <w:r w:rsidR="00AA776D">
        <w:rPr>
          <w:rFonts w:ascii="Segoe UI" w:eastAsia="Times New Roman" w:hAnsi="Segoe UI" w:cs="Segoe UI"/>
          <w:color w:val="343A40"/>
          <w:kern w:val="36"/>
          <w:sz w:val="28"/>
          <w:szCs w:val="28"/>
        </w:rPr>
        <w:t>)</w:t>
      </w:r>
    </w:p>
    <w:p w:rsidR="009F2B58" w:rsidRDefault="009F2B58" w:rsidP="009F2B58"/>
    <w:p w:rsidR="009F2B58" w:rsidRDefault="009F2B58" w:rsidP="009F2B58"/>
    <w:p w:rsidR="009F2B58" w:rsidRDefault="009F2B58" w:rsidP="009F2B58"/>
    <w:p w:rsidR="009F2B58" w:rsidRDefault="009F2B58" w:rsidP="009F2B58"/>
    <w:p w:rsidR="009F2B58" w:rsidRPr="009F2B58" w:rsidRDefault="009F2B58" w:rsidP="009F2B58"/>
    <w:p w:rsidR="00BC4F71" w:rsidRPr="00852110" w:rsidRDefault="00BC4F71" w:rsidP="009F2B58">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r w:rsidRPr="00F8295E">
        <w:rPr>
          <w:rFonts w:asciiTheme="majorBidi" w:eastAsia="Times New Roman" w:hAnsiTheme="majorBidi" w:cstheme="majorBidi"/>
          <w:b/>
          <w:bCs/>
          <w:kern w:val="36"/>
          <w:sz w:val="28"/>
          <w:szCs w:val="28"/>
        </w:rPr>
        <w:t xml:space="preserve">Student </w:t>
      </w:r>
      <w:r w:rsidRPr="00852110">
        <w:rPr>
          <w:rFonts w:asciiTheme="majorBidi" w:eastAsia="Times New Roman" w:hAnsiTheme="majorBidi" w:cstheme="majorBidi"/>
          <w:b/>
          <w:bCs/>
          <w:kern w:val="36"/>
          <w:sz w:val="28"/>
          <w:szCs w:val="28"/>
        </w:rPr>
        <w:t xml:space="preserve">name: </w:t>
      </w:r>
      <w:r>
        <w:rPr>
          <w:rFonts w:asciiTheme="majorBidi" w:eastAsia="Times New Roman" w:hAnsiTheme="majorBidi" w:cstheme="majorBidi"/>
          <w:b/>
          <w:bCs/>
          <w:kern w:val="36"/>
          <w:sz w:val="28"/>
          <w:szCs w:val="28"/>
        </w:rPr>
        <w:t>Ahmed Al_mabrouk mereez</w:t>
      </w:r>
    </w:p>
    <w:p w:rsidR="00BC4F71" w:rsidRPr="00F8295E" w:rsidRDefault="00BC4F71" w:rsidP="00BC4F71">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r w:rsidRPr="00F8295E">
        <w:rPr>
          <w:rFonts w:asciiTheme="majorBidi" w:eastAsia="Times New Roman" w:hAnsiTheme="majorBidi" w:cstheme="majorBidi"/>
          <w:b/>
          <w:bCs/>
          <w:kern w:val="36"/>
          <w:sz w:val="28"/>
          <w:szCs w:val="28"/>
        </w:rPr>
        <w:t>Student No: 2519</w:t>
      </w:r>
    </w:p>
    <w:p w:rsidR="00F8295E" w:rsidRPr="00F8295E" w:rsidRDefault="00461F4C" w:rsidP="00F8295E">
      <w:pPr>
        <w:pStyle w:val="Default"/>
        <w:jc w:val="center"/>
        <w:rPr>
          <w:sz w:val="28"/>
          <w:szCs w:val="28"/>
        </w:rPr>
      </w:pPr>
      <w:r w:rsidRPr="00F8295E">
        <w:rPr>
          <w:rFonts w:asciiTheme="majorBidi" w:hAnsiTheme="majorBidi" w:cstheme="majorBidi"/>
          <w:b/>
          <w:bCs/>
          <w:sz w:val="28"/>
          <w:szCs w:val="28"/>
        </w:rPr>
        <w:t>Supervisor</w:t>
      </w:r>
      <w:r w:rsidR="00F8295E" w:rsidRPr="00F8295E">
        <w:rPr>
          <w:rFonts w:asciiTheme="majorBidi" w:hAnsiTheme="majorBidi" w:cstheme="majorBidi"/>
          <w:b/>
          <w:bCs/>
          <w:sz w:val="28"/>
          <w:szCs w:val="28"/>
        </w:rPr>
        <w:t xml:space="preserve"> </w:t>
      </w:r>
      <w:r w:rsidRPr="00F8295E">
        <w:rPr>
          <w:rFonts w:asciiTheme="majorBidi" w:hAnsiTheme="majorBidi" w:cstheme="majorBidi"/>
          <w:b/>
          <w:bCs/>
          <w:sz w:val="28"/>
          <w:szCs w:val="28"/>
        </w:rPr>
        <w:t>name</w:t>
      </w:r>
      <w:r w:rsidRPr="00F8295E">
        <w:rPr>
          <w:sz w:val="28"/>
          <w:szCs w:val="28"/>
        </w:rPr>
        <w:t>:</w:t>
      </w:r>
      <w:r w:rsidR="00F8295E" w:rsidRPr="00F8295E">
        <w:rPr>
          <w:sz w:val="28"/>
          <w:szCs w:val="28"/>
        </w:rPr>
        <w:t xml:space="preserve"> </w:t>
      </w:r>
      <w:r w:rsidR="00F8295E" w:rsidRPr="00F8295E">
        <w:rPr>
          <w:b/>
          <w:bCs/>
          <w:sz w:val="28"/>
          <w:szCs w:val="28"/>
        </w:rPr>
        <w:t>Naji  Alhomry</w:t>
      </w:r>
      <w:r w:rsidR="00F8295E" w:rsidRPr="00F8295E">
        <w:rPr>
          <w:sz w:val="28"/>
          <w:szCs w:val="28"/>
        </w:rPr>
        <w:t xml:space="preserve"> </w:t>
      </w:r>
    </w:p>
    <w:p w:rsidR="00BC4F71" w:rsidRPr="00852110" w:rsidRDefault="00BC4F71" w:rsidP="00BC4F71">
      <w:pPr>
        <w:spacing w:before="100" w:beforeAutospacing="1" w:after="100" w:afterAutospacing="1" w:line="360" w:lineRule="auto"/>
        <w:outlineLvl w:val="0"/>
        <w:rPr>
          <w:rFonts w:asciiTheme="majorBidi" w:eastAsia="Times New Roman" w:hAnsiTheme="majorBidi" w:cstheme="majorBidi"/>
          <w:b/>
          <w:bCs/>
          <w:kern w:val="36"/>
          <w:sz w:val="24"/>
          <w:szCs w:val="24"/>
        </w:rPr>
      </w:pPr>
    </w:p>
    <w:p w:rsidR="00BC4F71" w:rsidRDefault="00BC4F71" w:rsidP="00BC4F71">
      <w:pPr>
        <w:rPr>
          <w:rFonts w:asciiTheme="majorBidi" w:eastAsia="Times New Roman" w:hAnsiTheme="majorBidi" w:cstheme="majorBidi"/>
          <w:b/>
          <w:bCs/>
          <w:sz w:val="30"/>
          <w:szCs w:val="30"/>
        </w:rPr>
      </w:pPr>
      <w:r>
        <w:rPr>
          <w:rFonts w:asciiTheme="majorBidi" w:eastAsia="Times New Roman" w:hAnsiTheme="majorBidi" w:cstheme="majorBidi"/>
          <w:b/>
          <w:bCs/>
          <w:sz w:val="30"/>
          <w:szCs w:val="30"/>
        </w:rPr>
        <w:br w:type="page"/>
      </w:r>
    </w:p>
    <w:p w:rsidR="00BC4F71" w:rsidRDefault="00BC4F71" w:rsidP="00BC4F71">
      <w:pPr>
        <w:spacing w:before="100" w:beforeAutospacing="1" w:after="100" w:afterAutospacing="1" w:line="360" w:lineRule="auto"/>
        <w:ind w:left="-450"/>
        <w:rPr>
          <w:rFonts w:ascii="Times" w:eastAsia="Times New Roman" w:hAnsi="Times" w:cstheme="majorBidi"/>
          <w:b/>
          <w:bCs/>
          <w:sz w:val="24"/>
          <w:szCs w:val="24"/>
        </w:rPr>
      </w:pPr>
    </w:p>
    <w:p w:rsidR="00B376C5" w:rsidRPr="00AD209F" w:rsidRDefault="00B376C5" w:rsidP="00C22AA8">
      <w:pPr>
        <w:spacing w:before="100" w:beforeAutospacing="1" w:after="100" w:afterAutospacing="1" w:line="360" w:lineRule="auto"/>
        <w:outlineLvl w:val="0"/>
        <w:rPr>
          <w:rFonts w:asciiTheme="majorBidi" w:hAnsiTheme="majorBidi" w:cstheme="majorBidi"/>
          <w:b/>
          <w:bCs/>
          <w:sz w:val="28"/>
          <w:szCs w:val="28"/>
          <w:lang w:bidi="ar-LY"/>
        </w:rPr>
      </w:pPr>
      <w:r w:rsidRPr="00AD209F">
        <w:rPr>
          <w:rFonts w:asciiTheme="majorBidi" w:hAnsiTheme="majorBidi" w:cstheme="majorBidi"/>
          <w:b/>
          <w:bCs/>
          <w:sz w:val="28"/>
          <w:szCs w:val="28"/>
          <w:lang w:bidi="ar-LY"/>
        </w:rPr>
        <w:t>ABSTRACT</w:t>
      </w:r>
    </w:p>
    <w:p w:rsidR="00631426" w:rsidRDefault="009F2B58" w:rsidP="00461F45">
      <w:pPr>
        <w:spacing w:before="100" w:beforeAutospacing="1" w:after="100" w:afterAutospacing="1" w:line="360" w:lineRule="auto"/>
        <w:outlineLvl w:val="0"/>
        <w:rPr>
          <w:rFonts w:asciiTheme="majorBidi" w:eastAsia="Times New Roman" w:hAnsiTheme="majorBidi" w:cstheme="majorBidi"/>
          <w:kern w:val="36"/>
          <w:sz w:val="24"/>
          <w:szCs w:val="24"/>
          <w:lang w:bidi="ar-LY"/>
        </w:rPr>
      </w:pPr>
      <w:r w:rsidRPr="009F2B58">
        <w:rPr>
          <w:rFonts w:asciiTheme="majorBidi" w:hAnsiTheme="majorBidi" w:cstheme="majorBidi"/>
          <w:sz w:val="24"/>
          <w:szCs w:val="24"/>
          <w:lang w:bidi="ar-LY"/>
        </w:rPr>
        <w:t>The purpose of this study was to investigate the prevalence of asymptomatic bacteriuria among</w:t>
      </w:r>
      <w:r>
        <w:rPr>
          <w:rFonts w:asciiTheme="majorBidi" w:eastAsia="Times New Roman" w:hAnsiTheme="majorBidi" w:cstheme="majorBidi"/>
          <w:kern w:val="36"/>
          <w:sz w:val="24"/>
          <w:szCs w:val="24"/>
        </w:rPr>
        <w:t xml:space="preserve"> </w:t>
      </w:r>
      <w:r w:rsidRPr="009F2B58">
        <w:rPr>
          <w:rFonts w:asciiTheme="majorBidi" w:eastAsia="Times New Roman" w:hAnsiTheme="majorBidi" w:cstheme="majorBidi"/>
          <w:kern w:val="36"/>
          <w:sz w:val="24"/>
          <w:szCs w:val="24"/>
        </w:rPr>
        <w:t>Libyan International Medical University</w:t>
      </w:r>
      <w:r>
        <w:rPr>
          <w:rFonts w:asciiTheme="majorBidi" w:eastAsia="Times New Roman" w:hAnsiTheme="majorBidi" w:cstheme="majorBidi"/>
          <w:kern w:val="36"/>
          <w:sz w:val="24"/>
          <w:szCs w:val="24"/>
        </w:rPr>
        <w:t xml:space="preserve"> (LIMU) </w:t>
      </w:r>
      <w:r w:rsidR="00435F96">
        <w:rPr>
          <w:rFonts w:asciiTheme="majorBidi" w:hAnsiTheme="majorBidi" w:cstheme="majorBidi"/>
          <w:sz w:val="24"/>
          <w:szCs w:val="24"/>
          <w:lang w:bidi="ar-LY"/>
        </w:rPr>
        <w:t>students,</w:t>
      </w:r>
      <w:r w:rsidR="0065352F">
        <w:rPr>
          <w:rFonts w:asciiTheme="majorBidi" w:eastAsia="Times New Roman" w:hAnsiTheme="majorBidi" w:cstheme="majorBidi"/>
          <w:kern w:val="36"/>
          <w:sz w:val="24"/>
          <w:szCs w:val="24"/>
        </w:rPr>
        <w:t xml:space="preserve"> </w:t>
      </w:r>
      <w:r w:rsidR="0065352F" w:rsidRPr="0065352F">
        <w:rPr>
          <w:rFonts w:asciiTheme="majorBidi" w:eastAsia="Times New Roman" w:hAnsiTheme="majorBidi" w:cstheme="majorBidi"/>
          <w:kern w:val="36"/>
          <w:sz w:val="24"/>
          <w:szCs w:val="24"/>
        </w:rPr>
        <w:t xml:space="preserve">Urine samples were collected from </w:t>
      </w:r>
      <w:r w:rsidR="00461F4C">
        <w:rPr>
          <w:rFonts w:asciiTheme="majorBidi" w:eastAsia="Times New Roman" w:hAnsiTheme="majorBidi" w:cstheme="majorBidi"/>
          <w:kern w:val="36"/>
          <w:sz w:val="24"/>
          <w:szCs w:val="24"/>
        </w:rPr>
        <w:t>12</w:t>
      </w:r>
      <w:r w:rsidR="00C22AA8">
        <w:rPr>
          <w:rFonts w:asciiTheme="majorBidi" w:eastAsia="Times New Roman" w:hAnsiTheme="majorBidi" w:cstheme="majorBidi"/>
          <w:kern w:val="36"/>
          <w:sz w:val="24"/>
          <w:szCs w:val="24"/>
        </w:rPr>
        <w:t xml:space="preserve"> </w:t>
      </w:r>
      <w:r w:rsidR="0065352F" w:rsidRPr="0065352F">
        <w:rPr>
          <w:rFonts w:asciiTheme="majorBidi" w:eastAsia="Times New Roman" w:hAnsiTheme="majorBidi" w:cstheme="majorBidi"/>
          <w:kern w:val="36"/>
          <w:sz w:val="24"/>
          <w:szCs w:val="24"/>
        </w:rPr>
        <w:t xml:space="preserve">males and </w:t>
      </w:r>
      <w:r w:rsidR="00461F4C">
        <w:rPr>
          <w:rFonts w:asciiTheme="majorBidi" w:eastAsia="Times New Roman" w:hAnsiTheme="majorBidi" w:cstheme="majorBidi"/>
          <w:kern w:val="36"/>
          <w:sz w:val="24"/>
          <w:szCs w:val="24"/>
        </w:rPr>
        <w:t>12</w:t>
      </w:r>
      <w:r w:rsidR="0065352F" w:rsidRPr="0065352F">
        <w:rPr>
          <w:rFonts w:asciiTheme="majorBidi" w:eastAsia="Times New Roman" w:hAnsiTheme="majorBidi" w:cstheme="majorBidi"/>
          <w:kern w:val="36"/>
          <w:sz w:val="24"/>
          <w:szCs w:val="24"/>
        </w:rPr>
        <w:t xml:space="preserve"> </w:t>
      </w:r>
      <w:r w:rsidR="00435F96" w:rsidRPr="0065352F">
        <w:rPr>
          <w:rFonts w:asciiTheme="majorBidi" w:eastAsia="Times New Roman" w:hAnsiTheme="majorBidi" w:cstheme="majorBidi"/>
          <w:kern w:val="36"/>
          <w:sz w:val="24"/>
          <w:szCs w:val="24"/>
        </w:rPr>
        <w:t>females</w:t>
      </w:r>
      <w:r w:rsidR="00435F96">
        <w:rPr>
          <w:rFonts w:asciiTheme="majorBidi" w:eastAsia="Times New Roman" w:hAnsiTheme="majorBidi" w:cstheme="majorBidi"/>
          <w:kern w:val="36"/>
          <w:sz w:val="24"/>
          <w:szCs w:val="24"/>
        </w:rPr>
        <w:t>,</w:t>
      </w:r>
      <w:r w:rsidR="00461F45" w:rsidRPr="00461F45">
        <w:t xml:space="preserve"> </w:t>
      </w:r>
      <w:r w:rsidR="00461F45" w:rsidRPr="00461F45">
        <w:rPr>
          <w:rFonts w:asciiTheme="majorBidi" w:eastAsia="Times New Roman" w:hAnsiTheme="majorBidi" w:cstheme="majorBidi"/>
          <w:kern w:val="36"/>
          <w:sz w:val="24"/>
          <w:szCs w:val="24"/>
        </w:rPr>
        <w:t>The materials were grown on blood agar and MacConkey agar</w:t>
      </w:r>
      <w:r w:rsidR="0065352F" w:rsidRPr="0065352F">
        <w:rPr>
          <w:rFonts w:asciiTheme="majorBidi" w:eastAsia="Times New Roman" w:hAnsiTheme="majorBidi" w:cstheme="majorBidi"/>
          <w:kern w:val="36"/>
          <w:sz w:val="24"/>
          <w:szCs w:val="24"/>
          <w:lang w:bidi="ar-LY"/>
        </w:rPr>
        <w:t>.</w:t>
      </w:r>
      <w:r w:rsidR="00C22AA8" w:rsidRPr="00C22AA8">
        <w:t xml:space="preserve"> </w:t>
      </w:r>
      <w:r w:rsidR="003F2F4E">
        <w:rPr>
          <w:rFonts w:asciiTheme="majorBidi" w:eastAsia="Times New Roman" w:hAnsiTheme="majorBidi" w:cstheme="majorBidi"/>
          <w:kern w:val="36"/>
          <w:sz w:val="24"/>
          <w:szCs w:val="24"/>
          <w:lang w:bidi="ar-LY"/>
        </w:rPr>
        <w:t>s</w:t>
      </w:r>
      <w:r w:rsidR="003F2F4E" w:rsidRPr="003F2F4E">
        <w:rPr>
          <w:rFonts w:asciiTheme="majorBidi" w:eastAsia="Times New Roman" w:hAnsiTheme="majorBidi" w:cstheme="majorBidi"/>
          <w:kern w:val="36"/>
          <w:sz w:val="24"/>
          <w:szCs w:val="24"/>
          <w:lang w:bidi="ar-LY"/>
        </w:rPr>
        <w:t xml:space="preserve">ignificant </w:t>
      </w:r>
      <w:r w:rsidR="00C22AA8" w:rsidRPr="00C22AA8">
        <w:rPr>
          <w:rFonts w:asciiTheme="majorBidi" w:eastAsia="Times New Roman" w:hAnsiTheme="majorBidi" w:cstheme="majorBidi"/>
          <w:kern w:val="36"/>
          <w:sz w:val="24"/>
          <w:szCs w:val="24"/>
          <w:lang w:bidi="ar-LY"/>
        </w:rPr>
        <w:t>Growth was observed in</w:t>
      </w:r>
      <w:r w:rsidR="00C22AA8">
        <w:rPr>
          <w:rFonts w:asciiTheme="majorBidi" w:eastAsia="Times New Roman" w:hAnsiTheme="majorBidi" w:cstheme="majorBidi"/>
          <w:kern w:val="36"/>
          <w:sz w:val="24"/>
          <w:szCs w:val="24"/>
          <w:lang w:bidi="ar-LY"/>
        </w:rPr>
        <w:t xml:space="preserve"> </w:t>
      </w:r>
      <w:r w:rsidR="003F2F4E" w:rsidRPr="003F2F4E">
        <w:rPr>
          <w:rFonts w:asciiTheme="majorBidi" w:eastAsia="Times New Roman" w:hAnsiTheme="majorBidi" w:cstheme="majorBidi"/>
          <w:kern w:val="36"/>
          <w:sz w:val="24"/>
          <w:szCs w:val="24"/>
          <w:lang w:bidi="ar-LY"/>
        </w:rPr>
        <w:t xml:space="preserve">8.33 </w:t>
      </w:r>
      <w:r w:rsidR="00C22AA8">
        <w:rPr>
          <w:rFonts w:asciiTheme="majorBidi" w:eastAsia="Times New Roman" w:hAnsiTheme="majorBidi" w:cstheme="majorBidi"/>
          <w:kern w:val="36"/>
          <w:sz w:val="24"/>
          <w:szCs w:val="24"/>
          <w:lang w:bidi="ar-LY"/>
        </w:rPr>
        <w:t xml:space="preserve">% </w:t>
      </w:r>
      <w:r w:rsidR="00C22AA8" w:rsidRPr="00C22AA8">
        <w:rPr>
          <w:rFonts w:asciiTheme="majorBidi" w:eastAsia="Times New Roman" w:hAnsiTheme="majorBidi" w:cstheme="majorBidi"/>
          <w:kern w:val="36"/>
          <w:sz w:val="24"/>
          <w:szCs w:val="24"/>
          <w:lang w:bidi="ar-LY"/>
        </w:rPr>
        <w:t xml:space="preserve">of the samples while there was no </w:t>
      </w:r>
      <w:r w:rsidR="00435F96" w:rsidRPr="00435F96">
        <w:rPr>
          <w:rFonts w:asciiTheme="majorBidi" w:eastAsia="Times New Roman" w:hAnsiTheme="majorBidi" w:cstheme="majorBidi"/>
          <w:kern w:val="36"/>
          <w:sz w:val="24"/>
          <w:szCs w:val="24"/>
          <w:lang w:bidi="ar-LY"/>
        </w:rPr>
        <w:t xml:space="preserve">significant growth </w:t>
      </w:r>
      <w:r w:rsidR="00C22AA8" w:rsidRPr="00C22AA8">
        <w:rPr>
          <w:rFonts w:asciiTheme="majorBidi" w:eastAsia="Times New Roman" w:hAnsiTheme="majorBidi" w:cstheme="majorBidi"/>
          <w:kern w:val="36"/>
          <w:sz w:val="24"/>
          <w:szCs w:val="24"/>
          <w:lang w:bidi="ar-LY"/>
        </w:rPr>
        <w:t>in</w:t>
      </w:r>
      <w:r w:rsidR="00C22AA8">
        <w:rPr>
          <w:rFonts w:asciiTheme="majorBidi" w:eastAsia="Times New Roman" w:hAnsiTheme="majorBidi" w:cstheme="majorBidi"/>
          <w:kern w:val="36"/>
          <w:sz w:val="24"/>
          <w:szCs w:val="24"/>
          <w:lang w:bidi="ar-LY"/>
        </w:rPr>
        <w:t xml:space="preserve"> </w:t>
      </w:r>
      <w:r w:rsidR="00435F96">
        <w:rPr>
          <w:rFonts w:asciiTheme="majorBidi" w:eastAsia="Times New Roman" w:hAnsiTheme="majorBidi" w:cstheme="majorBidi"/>
          <w:kern w:val="36"/>
          <w:sz w:val="24"/>
          <w:szCs w:val="24"/>
          <w:lang w:bidi="ar-LY"/>
        </w:rPr>
        <w:t>45</w:t>
      </w:r>
      <w:r w:rsidR="003F2F4E">
        <w:rPr>
          <w:rFonts w:asciiTheme="majorBidi" w:eastAsia="Times New Roman" w:hAnsiTheme="majorBidi" w:cstheme="majorBidi"/>
          <w:kern w:val="36"/>
          <w:sz w:val="24"/>
          <w:szCs w:val="24"/>
          <w:lang w:bidi="ar-LY"/>
        </w:rPr>
        <w:t>% of</w:t>
      </w:r>
      <w:r w:rsidR="00C22AA8" w:rsidRPr="00C22AA8">
        <w:rPr>
          <w:rFonts w:asciiTheme="majorBidi" w:eastAsia="Times New Roman" w:hAnsiTheme="majorBidi" w:cstheme="majorBidi"/>
          <w:kern w:val="36"/>
          <w:sz w:val="24"/>
          <w:szCs w:val="24"/>
          <w:lang w:bidi="ar-LY"/>
        </w:rPr>
        <w:t xml:space="preserve"> the samples</w:t>
      </w:r>
      <w:r w:rsidR="003F2F4E">
        <w:rPr>
          <w:rFonts w:asciiTheme="majorBidi" w:eastAsia="Times New Roman" w:hAnsiTheme="majorBidi" w:cstheme="majorBidi"/>
          <w:kern w:val="36"/>
          <w:sz w:val="24"/>
          <w:szCs w:val="24"/>
          <w:lang w:bidi="ar-LY"/>
        </w:rPr>
        <w:t xml:space="preserve"> and no growth about </w:t>
      </w:r>
      <w:r w:rsidR="003F2F4E" w:rsidRPr="003F2F4E">
        <w:rPr>
          <w:rFonts w:asciiTheme="majorBidi" w:eastAsia="Times New Roman" w:hAnsiTheme="majorBidi" w:cstheme="majorBidi"/>
          <w:kern w:val="36"/>
          <w:sz w:val="24"/>
          <w:szCs w:val="24"/>
          <w:lang w:bidi="ar-LY"/>
        </w:rPr>
        <w:t>45%</w:t>
      </w:r>
      <w:r w:rsidR="001C5293">
        <w:rPr>
          <w:rFonts w:asciiTheme="majorBidi" w:eastAsia="Times New Roman" w:hAnsiTheme="majorBidi" w:cstheme="majorBidi"/>
          <w:kern w:val="36"/>
          <w:sz w:val="24"/>
          <w:szCs w:val="24"/>
          <w:lang w:bidi="ar-LY"/>
        </w:rPr>
        <w:t xml:space="preserve"> ,</w:t>
      </w:r>
      <w:r w:rsidR="001C5293" w:rsidRPr="001C5293">
        <w:t xml:space="preserve"> </w:t>
      </w:r>
      <w:r w:rsidR="001C5293" w:rsidRPr="001C5293">
        <w:rPr>
          <w:rFonts w:asciiTheme="majorBidi" w:eastAsia="Times New Roman" w:hAnsiTheme="majorBidi" w:cstheme="majorBidi"/>
          <w:kern w:val="36"/>
          <w:sz w:val="24"/>
          <w:szCs w:val="24"/>
          <w:lang w:bidi="ar-LY"/>
        </w:rPr>
        <w:t>The majority of people with asymptomatic bacteriuria will never develop symptomatic urinary tract infections, and asymptomatic bacteriuria w</w:t>
      </w:r>
      <w:r w:rsidR="00B73AA3">
        <w:rPr>
          <w:rFonts w:asciiTheme="majorBidi" w:eastAsia="Times New Roman" w:hAnsiTheme="majorBidi" w:cstheme="majorBidi"/>
          <w:kern w:val="36"/>
          <w:sz w:val="24"/>
          <w:szCs w:val="24"/>
          <w:lang w:bidi="ar-LY"/>
        </w:rPr>
        <w:t>ill have no deleterious effects,</w:t>
      </w:r>
      <w:r w:rsidR="00B73AA3" w:rsidRPr="00B73AA3">
        <w:t xml:space="preserve"> </w:t>
      </w:r>
      <w:r w:rsidR="00B73AA3" w:rsidRPr="00B73AA3">
        <w:rPr>
          <w:rFonts w:asciiTheme="majorBidi" w:eastAsia="Times New Roman" w:hAnsiTheme="majorBidi" w:cstheme="majorBidi"/>
          <w:kern w:val="36"/>
          <w:sz w:val="24"/>
          <w:szCs w:val="24"/>
          <w:lang w:bidi="ar-LY"/>
        </w:rPr>
        <w:t>The most prevalent species identified from individuals with asymptomatic bacteriuria are Escherichia coli and gram-negative bacilli.</w:t>
      </w:r>
    </w:p>
    <w:p w:rsidR="00631426" w:rsidRPr="00AD209F" w:rsidRDefault="00631426" w:rsidP="00631426">
      <w:pPr>
        <w:spacing w:before="100" w:beforeAutospacing="1" w:after="100" w:afterAutospacing="1" w:line="360" w:lineRule="auto"/>
        <w:outlineLvl w:val="0"/>
        <w:rPr>
          <w:rFonts w:asciiTheme="majorBidi" w:eastAsia="Times New Roman" w:hAnsiTheme="majorBidi" w:cstheme="majorBidi"/>
          <w:b/>
          <w:bCs/>
          <w:kern w:val="36"/>
          <w:sz w:val="28"/>
          <w:szCs w:val="28"/>
          <w:lang w:bidi="ar-LY"/>
        </w:rPr>
      </w:pPr>
      <w:r w:rsidRPr="00AD209F">
        <w:rPr>
          <w:rFonts w:asciiTheme="majorBidi" w:eastAsia="Times New Roman" w:hAnsiTheme="majorBidi" w:cstheme="majorBidi"/>
          <w:b/>
          <w:bCs/>
          <w:kern w:val="36"/>
          <w:sz w:val="28"/>
          <w:szCs w:val="28"/>
          <w:lang w:bidi="ar-LY"/>
        </w:rPr>
        <w:t>Introduction</w:t>
      </w:r>
    </w:p>
    <w:p w:rsidR="00631426" w:rsidRDefault="00631426" w:rsidP="00CB6395">
      <w:pPr>
        <w:spacing w:before="100" w:beforeAutospacing="1" w:after="100" w:afterAutospacing="1" w:line="360" w:lineRule="auto"/>
        <w:outlineLvl w:val="0"/>
        <w:rPr>
          <w:rFonts w:asciiTheme="majorBidi" w:eastAsia="Times New Roman" w:hAnsiTheme="majorBidi" w:cstheme="majorBidi"/>
          <w:kern w:val="36"/>
          <w:sz w:val="24"/>
          <w:szCs w:val="24"/>
          <w:lang w:bidi="ar-LY"/>
        </w:rPr>
      </w:pPr>
      <w:r w:rsidRPr="00631426">
        <w:rPr>
          <w:rFonts w:asciiTheme="majorBidi" w:eastAsia="Times New Roman" w:hAnsiTheme="majorBidi" w:cstheme="majorBidi"/>
          <w:kern w:val="36"/>
          <w:sz w:val="24"/>
          <w:szCs w:val="24"/>
          <w:lang w:bidi="ar-LY"/>
        </w:rPr>
        <w:t xml:space="preserve">Asymptomatic bacteriuria is characterized as a high bacterial count in the urine of a person who does not have symptoms of urinary tract infections </w:t>
      </w:r>
      <w:r w:rsidR="005B58CF" w:rsidRPr="005B58CF">
        <w:rPr>
          <w:rFonts w:asciiTheme="majorBidi" w:eastAsia="Times New Roman" w:hAnsiTheme="majorBidi" w:cstheme="majorBidi"/>
          <w:kern w:val="36"/>
          <w:sz w:val="24"/>
          <w:szCs w:val="24"/>
          <w:lang w:bidi="ar-LY"/>
        </w:rPr>
        <w:t>Urine cultures were considered positive if they showed growth of one or multiple species in concentrations of</w:t>
      </w:r>
      <w:r w:rsidR="00126868">
        <w:rPr>
          <w:rFonts w:asciiTheme="majorBidi" w:eastAsia="Times New Roman" w:hAnsiTheme="majorBidi" w:cstheme="majorBidi"/>
          <w:kern w:val="36"/>
          <w:sz w:val="24"/>
          <w:szCs w:val="24"/>
          <w:lang w:bidi="ar-LY"/>
        </w:rPr>
        <w:t xml:space="preserve"> </w:t>
      </w:r>
      <w:r w:rsidR="005B58CF">
        <w:rPr>
          <w:rFonts w:asciiTheme="majorBidi" w:eastAsia="Times New Roman" w:hAnsiTheme="majorBidi" w:cstheme="majorBidi"/>
          <w:kern w:val="36"/>
          <w:sz w:val="24"/>
          <w:szCs w:val="24"/>
          <w:lang w:bidi="ar-LY"/>
        </w:rPr>
        <w:t>(</w:t>
      </w:r>
      <w:r w:rsidR="005B58CF" w:rsidRPr="005B58CF">
        <w:rPr>
          <w:rFonts w:asciiTheme="majorBidi" w:eastAsia="Times New Roman" w:hAnsiTheme="majorBidi" w:cstheme="majorBidi"/>
          <w:kern w:val="36"/>
          <w:sz w:val="24"/>
          <w:szCs w:val="24"/>
          <w:lang w:bidi="ar-LY"/>
        </w:rPr>
        <w:t xml:space="preserve"> ≥10</w:t>
      </w:r>
      <w:r w:rsidR="005B58CF" w:rsidRPr="005B58CF">
        <w:rPr>
          <w:rFonts w:asciiTheme="majorBidi" w:eastAsia="Times New Roman" w:hAnsiTheme="majorBidi" w:cstheme="majorBidi"/>
          <w:kern w:val="36"/>
          <w:sz w:val="24"/>
          <w:szCs w:val="24"/>
          <w:vertAlign w:val="superscript"/>
          <w:lang w:bidi="ar-LY"/>
        </w:rPr>
        <w:t>5</w:t>
      </w:r>
      <w:r w:rsidR="005B58CF" w:rsidRPr="005B58CF">
        <w:rPr>
          <w:rFonts w:asciiTheme="majorBidi" w:eastAsia="Times New Roman" w:hAnsiTheme="majorBidi" w:cstheme="majorBidi"/>
          <w:kern w:val="36"/>
          <w:sz w:val="24"/>
          <w:szCs w:val="24"/>
          <w:lang w:bidi="ar-LY"/>
        </w:rPr>
        <w:t> CFU/ml</w:t>
      </w:r>
      <w:r w:rsidR="005B58CF">
        <w:rPr>
          <w:rFonts w:asciiTheme="majorBidi" w:eastAsia="Times New Roman" w:hAnsiTheme="majorBidi" w:cstheme="majorBidi"/>
          <w:kern w:val="36"/>
          <w:sz w:val="24"/>
          <w:szCs w:val="24"/>
          <w:lang w:bidi="ar-LY"/>
        </w:rPr>
        <w:t xml:space="preserve">) </w:t>
      </w:r>
      <w:r w:rsidR="005B58CF" w:rsidRPr="00E109DD">
        <w:rPr>
          <w:rFonts w:asciiTheme="majorBidi" w:eastAsia="Times New Roman" w:hAnsiTheme="majorBidi" w:cstheme="majorBidi"/>
          <w:kern w:val="36"/>
          <w:sz w:val="24"/>
          <w:szCs w:val="24"/>
          <w:lang w:bidi="ar-LY"/>
        </w:rPr>
        <w:t>in</w:t>
      </w:r>
      <w:r w:rsidR="00E109DD" w:rsidRPr="00E109DD">
        <w:rPr>
          <w:rFonts w:asciiTheme="majorBidi" w:eastAsia="Times New Roman" w:hAnsiTheme="majorBidi" w:cstheme="majorBidi"/>
          <w:kern w:val="36"/>
          <w:sz w:val="24"/>
          <w:szCs w:val="24"/>
          <w:lang w:bidi="ar-LY"/>
        </w:rPr>
        <w:t xml:space="preserve"> clinical practice, asymptomatic </w:t>
      </w:r>
      <w:r w:rsidR="007F20B9">
        <w:rPr>
          <w:rFonts w:asciiTheme="majorBidi" w:eastAsia="Times New Roman" w:hAnsiTheme="majorBidi" w:cstheme="majorBidi"/>
          <w:kern w:val="36"/>
          <w:sz w:val="24"/>
          <w:szCs w:val="24"/>
          <w:lang w:bidi="ar-LY"/>
        </w:rPr>
        <w:t>bacteriuria is fairly prevalent</w:t>
      </w:r>
      <w:r w:rsidR="0000302E" w:rsidRPr="0000302E">
        <w:t xml:space="preserve"> </w:t>
      </w:r>
      <w:r w:rsidR="0000302E" w:rsidRPr="0000302E">
        <w:rPr>
          <w:rFonts w:asciiTheme="majorBidi" w:eastAsia="Times New Roman" w:hAnsiTheme="majorBidi" w:cstheme="majorBidi"/>
          <w:kern w:val="36"/>
          <w:sz w:val="24"/>
          <w:szCs w:val="24"/>
          <w:lang w:bidi="ar-LY"/>
        </w:rPr>
        <w:t>The incidence is 15% or higher in women and men aged 65 to 80 years, and it can reach</w:t>
      </w:r>
      <w:r w:rsidR="0000302E">
        <w:rPr>
          <w:rFonts w:asciiTheme="majorBidi" w:eastAsia="Times New Roman" w:hAnsiTheme="majorBidi" w:cstheme="majorBidi"/>
          <w:kern w:val="36"/>
          <w:sz w:val="24"/>
          <w:szCs w:val="24"/>
          <w:lang w:bidi="ar-LY"/>
        </w:rPr>
        <w:t xml:space="preserve"> 40% to 50% after the age of 80</w:t>
      </w:r>
      <w:r w:rsidR="007F20B9">
        <w:rPr>
          <w:rFonts w:asciiTheme="majorBidi" w:eastAsia="Times New Roman" w:hAnsiTheme="majorBidi" w:cstheme="majorBidi"/>
          <w:kern w:val="36"/>
          <w:sz w:val="24"/>
          <w:szCs w:val="24"/>
          <w:lang w:bidi="ar-LY"/>
        </w:rPr>
        <w:t>,</w:t>
      </w:r>
      <w:r w:rsidR="0000302E" w:rsidRPr="0000302E">
        <w:t xml:space="preserve"> </w:t>
      </w:r>
      <w:r w:rsidR="0000302E" w:rsidRPr="0000302E">
        <w:rPr>
          <w:rFonts w:asciiTheme="majorBidi" w:eastAsia="Times New Roman" w:hAnsiTheme="majorBidi" w:cstheme="majorBidi"/>
          <w:kern w:val="36"/>
          <w:sz w:val="24"/>
          <w:szCs w:val="24"/>
          <w:lang w:bidi="ar-LY"/>
        </w:rPr>
        <w:t>There is enough evidence to recommend that a pregnant woman with asym</w:t>
      </w:r>
      <w:r w:rsidR="0000302E">
        <w:rPr>
          <w:rFonts w:asciiTheme="majorBidi" w:eastAsia="Times New Roman" w:hAnsiTheme="majorBidi" w:cstheme="majorBidi"/>
          <w:kern w:val="36"/>
          <w:sz w:val="24"/>
          <w:szCs w:val="24"/>
          <w:lang w:bidi="ar-LY"/>
        </w:rPr>
        <w:t>ptomatic bacteriuria be treated,</w:t>
      </w:r>
      <w:r w:rsidR="007F20B9">
        <w:rPr>
          <w:rFonts w:asciiTheme="majorBidi" w:eastAsia="Times New Roman" w:hAnsiTheme="majorBidi" w:cstheme="majorBidi"/>
          <w:kern w:val="36"/>
          <w:sz w:val="24"/>
          <w:szCs w:val="24"/>
          <w:lang w:bidi="ar-LY"/>
        </w:rPr>
        <w:t xml:space="preserve"> </w:t>
      </w:r>
      <w:r w:rsidR="0000302E">
        <w:rPr>
          <w:rFonts w:asciiTheme="majorBidi" w:eastAsia="Times New Roman" w:hAnsiTheme="majorBidi" w:cstheme="majorBidi"/>
          <w:kern w:val="36"/>
          <w:sz w:val="24"/>
          <w:szCs w:val="24"/>
          <w:lang w:bidi="ar-LY"/>
        </w:rPr>
        <w:t xml:space="preserve">Also </w:t>
      </w:r>
      <w:r w:rsidR="0000302E" w:rsidRPr="0000302E">
        <w:rPr>
          <w:rFonts w:asciiTheme="majorBidi" w:eastAsia="Times New Roman" w:hAnsiTheme="majorBidi" w:cstheme="majorBidi"/>
          <w:kern w:val="36"/>
          <w:sz w:val="24"/>
          <w:szCs w:val="24"/>
          <w:lang w:bidi="ar-LY"/>
        </w:rPr>
        <w:t>Patients having urologic procedures that are likely to cause mucosal bleeding, as well as those in the first three months after receiving a kidney transplant</w:t>
      </w:r>
      <w:r w:rsidR="00931675" w:rsidRPr="00931675">
        <w:t xml:space="preserve"> </w:t>
      </w:r>
      <w:r w:rsidR="00931675">
        <w:rPr>
          <w:rFonts w:asciiTheme="majorBidi" w:eastAsia="Times New Roman" w:hAnsiTheme="majorBidi" w:cstheme="majorBidi"/>
          <w:kern w:val="36"/>
          <w:sz w:val="24"/>
          <w:szCs w:val="24"/>
          <w:lang w:bidi="ar-LY"/>
        </w:rPr>
        <w:t>b</w:t>
      </w:r>
      <w:r w:rsidR="00931675" w:rsidRPr="00931675">
        <w:rPr>
          <w:rFonts w:asciiTheme="majorBidi" w:eastAsia="Times New Roman" w:hAnsiTheme="majorBidi" w:cstheme="majorBidi"/>
          <w:kern w:val="36"/>
          <w:sz w:val="24"/>
          <w:szCs w:val="24"/>
          <w:lang w:bidi="ar-LY"/>
        </w:rPr>
        <w:t>ased from an article published in</w:t>
      </w:r>
      <w:r w:rsidR="00931675" w:rsidRPr="00931675">
        <w:t xml:space="preserve"> </w:t>
      </w:r>
      <w:r w:rsidR="00931675" w:rsidRPr="00931675">
        <w:rPr>
          <w:rFonts w:asciiTheme="majorBidi" w:eastAsia="Times New Roman" w:hAnsiTheme="majorBidi" w:cstheme="majorBidi"/>
          <w:kern w:val="36"/>
          <w:sz w:val="24"/>
          <w:szCs w:val="24"/>
          <w:lang w:bidi="ar-LY"/>
        </w:rPr>
        <w:t>The Canadian Journal of Urology: CJU</w:t>
      </w:r>
      <w:r w:rsidR="00931675">
        <w:rPr>
          <w:rFonts w:asciiTheme="majorBidi" w:eastAsia="Times New Roman" w:hAnsiTheme="majorBidi" w:cstheme="majorBidi"/>
          <w:kern w:val="36"/>
          <w:sz w:val="24"/>
          <w:szCs w:val="24"/>
          <w:lang w:bidi="ar-LY"/>
        </w:rPr>
        <w:t xml:space="preserve"> (</w:t>
      </w:r>
      <w:r w:rsidR="00931675" w:rsidRPr="00931675">
        <w:rPr>
          <w:rFonts w:asciiTheme="majorBidi" w:eastAsia="Times New Roman" w:hAnsiTheme="majorBidi" w:cstheme="majorBidi"/>
          <w:kern w:val="36"/>
          <w:sz w:val="24"/>
          <w:szCs w:val="24"/>
          <w:lang w:bidi="ar-LY"/>
        </w:rPr>
        <w:t>Can J Urol</w:t>
      </w:r>
      <w:r w:rsidR="00931675">
        <w:rPr>
          <w:rFonts w:asciiTheme="majorBidi" w:eastAsia="Times New Roman" w:hAnsiTheme="majorBidi" w:cstheme="majorBidi"/>
          <w:kern w:val="36"/>
          <w:sz w:val="24"/>
          <w:szCs w:val="24"/>
          <w:lang w:bidi="ar-LY"/>
        </w:rPr>
        <w:t xml:space="preserve"> ) </w:t>
      </w:r>
      <w:r w:rsidR="009E299D" w:rsidRPr="009E299D">
        <w:rPr>
          <w:rFonts w:asciiTheme="majorBidi" w:eastAsia="Times New Roman" w:hAnsiTheme="majorBidi" w:cstheme="majorBidi"/>
          <w:kern w:val="36"/>
          <w:sz w:val="24"/>
          <w:szCs w:val="24"/>
          <w:lang w:bidi="ar-LY"/>
        </w:rPr>
        <w:t>Concerning the research A previous set of guidelines from the Infectious Diseases Society of America (IDSA) for the management of asymptomatic bacteriuria (ASB) and uncomplicated urinary tract infections (UTIs) in women were issued.</w:t>
      </w:r>
      <w:r w:rsidR="00CB6395" w:rsidRPr="00CB6395">
        <w:t xml:space="preserve"> </w:t>
      </w:r>
      <w:r w:rsidR="00CB6395" w:rsidRPr="00CB6395">
        <w:rPr>
          <w:rFonts w:asciiTheme="majorBidi" w:eastAsia="Times New Roman" w:hAnsiTheme="majorBidi" w:cstheme="majorBidi"/>
          <w:kern w:val="36"/>
          <w:sz w:val="24"/>
          <w:szCs w:val="24"/>
          <w:lang w:bidi="ar-LY"/>
        </w:rPr>
        <w:t>The most frequent isolated organism is Escherichia coli, but any numbe</w:t>
      </w:r>
      <w:r w:rsidR="00CB6395">
        <w:rPr>
          <w:rFonts w:asciiTheme="majorBidi" w:eastAsia="Times New Roman" w:hAnsiTheme="majorBidi" w:cstheme="majorBidi"/>
          <w:kern w:val="36"/>
          <w:sz w:val="24"/>
          <w:szCs w:val="24"/>
          <w:lang w:bidi="ar-LY"/>
        </w:rPr>
        <w:t>r of other species can be found,</w:t>
      </w:r>
      <w:r w:rsidR="00CB6395" w:rsidRPr="00CB6395">
        <w:rPr>
          <w:rFonts w:asciiTheme="majorBidi" w:eastAsia="Times New Roman" w:hAnsiTheme="majorBidi" w:cstheme="majorBidi"/>
          <w:kern w:val="36"/>
          <w:sz w:val="24"/>
          <w:szCs w:val="24"/>
          <w:lang w:bidi="ar-LY"/>
        </w:rPr>
        <w:t xml:space="preserve"> Bacteriuria can be acute or chronic, ranging from days to years and involve the same or various species.</w:t>
      </w:r>
      <w:r w:rsidR="00931675">
        <w:rPr>
          <w:rFonts w:asciiTheme="majorBidi" w:eastAsia="Times New Roman" w:hAnsiTheme="majorBidi" w:cstheme="majorBidi"/>
          <w:kern w:val="36"/>
          <w:sz w:val="24"/>
          <w:szCs w:val="24"/>
          <w:lang w:bidi="ar-LY"/>
        </w:rPr>
        <w:t xml:space="preserve"> </w:t>
      </w:r>
      <w:r w:rsidR="0000302E" w:rsidRPr="0000302E">
        <w:rPr>
          <w:rFonts w:asciiTheme="majorBidi" w:eastAsia="Times New Roman" w:hAnsiTheme="majorBidi" w:cstheme="majorBidi"/>
          <w:kern w:val="36"/>
          <w:sz w:val="24"/>
          <w:szCs w:val="24"/>
          <w:lang w:bidi="ar-LY"/>
        </w:rPr>
        <w:t xml:space="preserve">, should be treated for asymptomatic bacteriuria. </w:t>
      </w:r>
      <w:r w:rsidR="004B2B50">
        <w:rPr>
          <w:rFonts w:asciiTheme="majorBidi" w:eastAsia="Times New Roman" w:hAnsiTheme="majorBidi" w:cstheme="majorBidi"/>
          <w:kern w:val="36"/>
          <w:sz w:val="24"/>
          <w:szCs w:val="24"/>
          <w:lang w:bidi="ar-LY"/>
        </w:rPr>
        <w:t xml:space="preserve">And </w:t>
      </w:r>
      <w:r w:rsidR="004B2B50" w:rsidRPr="007F20B9">
        <w:t>asymptomatic</w:t>
      </w:r>
      <w:r w:rsidR="007F20B9" w:rsidRPr="007F20B9">
        <w:rPr>
          <w:rFonts w:asciiTheme="majorBidi" w:eastAsia="Times New Roman" w:hAnsiTheme="majorBidi" w:cstheme="majorBidi"/>
          <w:kern w:val="36"/>
          <w:sz w:val="24"/>
          <w:szCs w:val="24"/>
          <w:lang w:bidi="ar-LY"/>
        </w:rPr>
        <w:t xml:space="preserve"> </w:t>
      </w:r>
      <w:r w:rsidR="007F20B9" w:rsidRPr="007F20B9">
        <w:rPr>
          <w:rFonts w:asciiTheme="majorBidi" w:eastAsia="Times New Roman" w:hAnsiTheme="majorBidi" w:cstheme="majorBidi"/>
          <w:kern w:val="36"/>
          <w:sz w:val="24"/>
          <w:szCs w:val="24"/>
          <w:lang w:bidi="ar-LY"/>
        </w:rPr>
        <w:lastRenderedPageBreak/>
        <w:t xml:space="preserve">bacteriuria </w:t>
      </w:r>
      <w:r w:rsidR="004B2B50" w:rsidRPr="007F20B9">
        <w:rPr>
          <w:rFonts w:asciiTheme="majorBidi" w:eastAsia="Times New Roman" w:hAnsiTheme="majorBidi" w:cstheme="majorBidi"/>
          <w:kern w:val="36"/>
          <w:sz w:val="24"/>
          <w:szCs w:val="24"/>
          <w:lang w:bidi="ar-LY"/>
        </w:rPr>
        <w:t xml:space="preserve">will. </w:t>
      </w:r>
      <w:r w:rsidR="004B2B50" w:rsidRPr="004B2B50">
        <w:rPr>
          <w:rFonts w:asciiTheme="majorBidi" w:eastAsia="Times New Roman" w:hAnsiTheme="majorBidi" w:cstheme="majorBidi"/>
          <w:kern w:val="36"/>
          <w:sz w:val="24"/>
          <w:szCs w:val="24"/>
          <w:lang w:bidi="ar-LY"/>
        </w:rPr>
        <w:t>Bacteriuria can go away on its own or as a result of antimicrobial medication given for any reason</w:t>
      </w:r>
      <w:r w:rsidR="00F60108">
        <w:rPr>
          <w:rFonts w:asciiTheme="majorBidi" w:eastAsia="Times New Roman" w:hAnsiTheme="majorBidi" w:cstheme="majorBidi"/>
          <w:kern w:val="36"/>
          <w:sz w:val="24"/>
          <w:szCs w:val="24"/>
          <w:lang w:bidi="ar-LY"/>
        </w:rPr>
        <w:t xml:space="preserve">. </w:t>
      </w:r>
      <w:r w:rsidR="00F60108" w:rsidRPr="004B2B50">
        <w:rPr>
          <w:rFonts w:asciiTheme="majorBidi" w:eastAsia="Times New Roman" w:hAnsiTheme="majorBidi" w:cstheme="majorBidi"/>
          <w:kern w:val="36"/>
          <w:sz w:val="24"/>
          <w:szCs w:val="24"/>
          <w:lang w:bidi="ar-LY"/>
        </w:rPr>
        <w:t>Recurrent</w:t>
      </w:r>
      <w:r w:rsidR="004B2B50" w:rsidRPr="004B2B50">
        <w:rPr>
          <w:rFonts w:asciiTheme="majorBidi" w:eastAsia="Times New Roman" w:hAnsiTheme="majorBidi" w:cstheme="majorBidi"/>
          <w:kern w:val="36"/>
          <w:sz w:val="24"/>
          <w:szCs w:val="24"/>
          <w:lang w:bidi="ar-LY"/>
        </w:rPr>
        <w:t xml:space="preserve"> bacteriuria is common. Bacteriuria has been linked to negative results in a few well-studied groups, where screening and treatment of bacteriuria avoids negative </w:t>
      </w:r>
      <w:r w:rsidR="00F60108" w:rsidRPr="004B2B50">
        <w:rPr>
          <w:rFonts w:asciiTheme="majorBidi" w:eastAsia="Times New Roman" w:hAnsiTheme="majorBidi" w:cstheme="majorBidi"/>
          <w:kern w:val="36"/>
          <w:sz w:val="24"/>
          <w:szCs w:val="24"/>
          <w:lang w:bidi="ar-LY"/>
        </w:rPr>
        <w:t>consequences</w:t>
      </w:r>
      <w:r w:rsidR="00F60108">
        <w:rPr>
          <w:rFonts w:asciiTheme="majorBidi" w:eastAsia="Times New Roman" w:hAnsiTheme="majorBidi" w:cstheme="majorBidi"/>
          <w:kern w:val="36"/>
          <w:sz w:val="24"/>
          <w:szCs w:val="24"/>
          <w:lang w:bidi="ar-LY"/>
        </w:rPr>
        <w:t>. The</w:t>
      </w:r>
      <w:r w:rsidR="00821C63">
        <w:rPr>
          <w:rFonts w:asciiTheme="majorBidi" w:eastAsia="Times New Roman" w:hAnsiTheme="majorBidi" w:cstheme="majorBidi"/>
          <w:kern w:val="36"/>
          <w:sz w:val="24"/>
          <w:szCs w:val="24"/>
          <w:lang w:bidi="ar-LY"/>
        </w:rPr>
        <w:t xml:space="preserve"> key clinical question </w:t>
      </w:r>
      <w:r w:rsidR="004B2B50">
        <w:rPr>
          <w:rFonts w:asciiTheme="majorBidi" w:eastAsia="Times New Roman" w:hAnsiTheme="majorBidi" w:cstheme="majorBidi"/>
          <w:kern w:val="36"/>
          <w:sz w:val="24"/>
          <w:szCs w:val="24"/>
          <w:lang w:bidi="ar-LY"/>
        </w:rPr>
        <w:t>is</w:t>
      </w:r>
      <w:r w:rsidR="004B2B50" w:rsidRPr="007F20B9">
        <w:rPr>
          <w:rFonts w:asciiTheme="majorBidi" w:eastAsia="Times New Roman" w:hAnsiTheme="majorBidi" w:cstheme="majorBidi"/>
          <w:kern w:val="36"/>
          <w:sz w:val="24"/>
          <w:szCs w:val="24"/>
          <w:lang w:bidi="ar-LY"/>
        </w:rPr>
        <w:t>;</w:t>
      </w:r>
      <w:r w:rsidR="00821C63">
        <w:rPr>
          <w:rFonts w:asciiTheme="majorBidi" w:eastAsia="Times New Roman" w:hAnsiTheme="majorBidi" w:cstheme="majorBidi"/>
          <w:kern w:val="36"/>
          <w:sz w:val="24"/>
          <w:szCs w:val="24"/>
          <w:lang w:bidi="ar-LY"/>
        </w:rPr>
        <w:t xml:space="preserve"> </w:t>
      </w:r>
      <w:r w:rsidR="004B2B50" w:rsidRPr="007F20B9">
        <w:rPr>
          <w:rFonts w:asciiTheme="majorBidi" w:eastAsia="Times New Roman" w:hAnsiTheme="majorBidi" w:cstheme="majorBidi"/>
          <w:kern w:val="36"/>
          <w:sz w:val="24"/>
          <w:szCs w:val="24"/>
          <w:lang w:bidi="ar-LY"/>
        </w:rPr>
        <w:t>which</w:t>
      </w:r>
      <w:r w:rsidR="007F20B9" w:rsidRPr="007F20B9">
        <w:rPr>
          <w:rFonts w:asciiTheme="majorBidi" w:eastAsia="Times New Roman" w:hAnsiTheme="majorBidi" w:cstheme="majorBidi"/>
          <w:kern w:val="36"/>
          <w:sz w:val="24"/>
          <w:szCs w:val="24"/>
          <w:lang w:bidi="ar-LY"/>
        </w:rPr>
        <w:t xml:space="preserve"> individuals with asymptomatic bacteriuria benefit from treatment?</w:t>
      </w:r>
      <w:r w:rsidR="007F20B9">
        <w:rPr>
          <w:rFonts w:asciiTheme="majorBidi" w:eastAsia="Times New Roman" w:hAnsiTheme="majorBidi" w:cstheme="majorBidi"/>
          <w:kern w:val="36"/>
          <w:sz w:val="24"/>
          <w:szCs w:val="24"/>
          <w:lang w:bidi="ar-LY"/>
        </w:rPr>
        <w:t xml:space="preserve"> </w:t>
      </w:r>
      <w:r w:rsidR="00B865C1" w:rsidRPr="00B865C1">
        <w:rPr>
          <w:rFonts w:asciiTheme="majorBidi" w:eastAsia="Times New Roman" w:hAnsiTheme="majorBidi" w:cstheme="majorBidi"/>
          <w:kern w:val="36"/>
          <w:sz w:val="24"/>
          <w:szCs w:val="24"/>
          <w:lang w:bidi="ar-LY"/>
        </w:rPr>
        <w:t>And the answer is that most patients with asymptomatic bacteriuria do not benefit from therapy, as thi</w:t>
      </w:r>
      <w:r w:rsidR="00B865C1">
        <w:rPr>
          <w:rFonts w:asciiTheme="majorBidi" w:eastAsia="Times New Roman" w:hAnsiTheme="majorBidi" w:cstheme="majorBidi"/>
          <w:kern w:val="36"/>
          <w:sz w:val="24"/>
          <w:szCs w:val="24"/>
          <w:lang w:bidi="ar-LY"/>
        </w:rPr>
        <w:t xml:space="preserve">s study will explain and detail, </w:t>
      </w:r>
      <w:r w:rsidR="00B865C1" w:rsidRPr="00B865C1">
        <w:rPr>
          <w:rFonts w:asciiTheme="majorBidi" w:eastAsia="Times New Roman" w:hAnsiTheme="majorBidi" w:cstheme="majorBidi"/>
          <w:kern w:val="36"/>
          <w:sz w:val="24"/>
          <w:szCs w:val="24"/>
          <w:lang w:bidi="ar-LY"/>
        </w:rPr>
        <w:t>Imipenem was the only medicine that had an effect or was sensitive.</w:t>
      </w:r>
    </w:p>
    <w:p w:rsidR="00F60108" w:rsidRDefault="00AD209F" w:rsidP="00CB6395">
      <w:pPr>
        <w:spacing w:before="100" w:beforeAutospacing="1" w:after="100" w:afterAutospacing="1" w:line="360" w:lineRule="auto"/>
        <w:outlineLvl w:val="0"/>
        <w:rPr>
          <w:rFonts w:asciiTheme="majorBidi" w:eastAsia="Times New Roman" w:hAnsiTheme="majorBidi" w:cstheme="majorBidi"/>
          <w:b/>
          <w:bCs/>
          <w:kern w:val="36"/>
          <w:sz w:val="28"/>
          <w:szCs w:val="28"/>
          <w:lang w:bidi="ar-LY"/>
        </w:rPr>
      </w:pPr>
      <w:r w:rsidRPr="00AD209F">
        <w:rPr>
          <w:rFonts w:asciiTheme="majorBidi" w:eastAsia="Times New Roman" w:hAnsiTheme="majorBidi" w:cstheme="majorBidi"/>
          <w:b/>
          <w:bCs/>
          <w:kern w:val="36"/>
          <w:sz w:val="28"/>
          <w:szCs w:val="28"/>
          <w:lang w:bidi="ar-LY"/>
        </w:rPr>
        <w:t>Material and Methods</w:t>
      </w:r>
    </w:p>
    <w:p w:rsidR="000C6E07" w:rsidRDefault="00F73AF8" w:rsidP="0098459E">
      <w:pPr>
        <w:spacing w:before="100" w:beforeAutospacing="1" w:after="100" w:afterAutospacing="1" w:line="360" w:lineRule="auto"/>
        <w:outlineLvl w:val="0"/>
      </w:pPr>
      <w:r w:rsidRPr="0098459E">
        <w:rPr>
          <w:rFonts w:asciiTheme="majorBidi" w:eastAsia="Times New Roman" w:hAnsiTheme="majorBidi" w:cstheme="majorBidi"/>
          <w:kern w:val="36"/>
          <w:sz w:val="24"/>
          <w:szCs w:val="24"/>
          <w:lang w:bidi="ar-LY"/>
        </w:rPr>
        <w:t>The</w:t>
      </w:r>
      <w:r w:rsidR="0098459E" w:rsidRPr="0098459E">
        <w:rPr>
          <w:rFonts w:asciiTheme="majorBidi" w:eastAsia="Times New Roman" w:hAnsiTheme="majorBidi" w:cstheme="majorBidi"/>
          <w:kern w:val="36"/>
          <w:sz w:val="24"/>
          <w:szCs w:val="24"/>
          <w:lang w:bidi="ar-LY"/>
        </w:rPr>
        <w:t xml:space="preserve"> research population included 24 Libyan International Medical University (LIMU) students from Benghazi, Libya. We studied urine samples from each participant and discovered and isolated three bacteria implicated in UTIs, namely (E.coli, citrobacter, and Enterobacter) saprophytic, which were then submitted to antibiotic susceptibility testing to determine the isolates' sensitivity and resistance profile.</w:t>
      </w:r>
      <w:r w:rsidR="0098459E" w:rsidRPr="0098459E">
        <w:t xml:space="preserve"> </w:t>
      </w:r>
      <w:r w:rsidR="0098459E" w:rsidRPr="0098459E">
        <w:rPr>
          <w:rFonts w:asciiTheme="majorBidi" w:eastAsia="Times New Roman" w:hAnsiTheme="majorBidi" w:cstheme="majorBidi"/>
          <w:kern w:val="36"/>
          <w:sz w:val="24"/>
          <w:szCs w:val="24"/>
          <w:lang w:bidi="ar-LY"/>
        </w:rPr>
        <w:t>Participants were questioned about their health condition and given permission to participate. Following sample collection, each item was analyzed to detect color, curd, and foaming. Urine culture is then used to detect bacteria or other microorganisms in a urine sample. The specimen is well mixed first, then a drop from the specimen is looped onto a sheep agar plate and allowed to dry, numerous lines are made in a zigzag pattern inside the agar, and it is finally placed in the incubator for 24 hours. The next stage is to count the colonies; each colony is multiplied by 1000 (10</w:t>
      </w:r>
      <w:r w:rsidR="0098459E" w:rsidRPr="0098459E">
        <w:rPr>
          <w:rFonts w:asciiTheme="majorBidi" w:eastAsia="Times New Roman" w:hAnsiTheme="majorBidi" w:cstheme="majorBidi"/>
          <w:kern w:val="36"/>
          <w:sz w:val="24"/>
          <w:szCs w:val="24"/>
          <w:vertAlign w:val="superscript"/>
          <w:lang w:bidi="ar-LY"/>
        </w:rPr>
        <w:t>4</w:t>
      </w:r>
      <w:r w:rsidR="0098459E" w:rsidRPr="0098459E">
        <w:rPr>
          <w:rFonts w:asciiTheme="majorBidi" w:eastAsia="Times New Roman" w:hAnsiTheme="majorBidi" w:cstheme="majorBidi"/>
          <w:kern w:val="36"/>
          <w:sz w:val="24"/>
          <w:szCs w:val="24"/>
          <w:lang w:bidi="ar-LY"/>
        </w:rPr>
        <w:t>), and considerable growth is proven if there are more than 50000 (10</w:t>
      </w:r>
      <w:r w:rsidR="0098459E" w:rsidRPr="0098459E">
        <w:rPr>
          <w:rFonts w:asciiTheme="majorBidi" w:eastAsia="Times New Roman" w:hAnsiTheme="majorBidi" w:cstheme="majorBidi"/>
          <w:kern w:val="36"/>
          <w:sz w:val="24"/>
          <w:szCs w:val="24"/>
          <w:vertAlign w:val="superscript"/>
          <w:lang w:bidi="ar-LY"/>
        </w:rPr>
        <w:t>5</w:t>
      </w:r>
      <w:r w:rsidR="0098459E" w:rsidRPr="0098459E">
        <w:rPr>
          <w:rFonts w:asciiTheme="majorBidi" w:eastAsia="Times New Roman" w:hAnsiTheme="majorBidi" w:cstheme="majorBidi"/>
          <w:kern w:val="36"/>
          <w:sz w:val="24"/>
          <w:szCs w:val="24"/>
          <w:lang w:bidi="ar-LY"/>
        </w:rPr>
        <w:t>) colonies.</w:t>
      </w:r>
      <w:r w:rsidR="0098459E" w:rsidRPr="0098459E">
        <w:t xml:space="preserve"> </w:t>
      </w:r>
      <w:r w:rsidR="0098459E" w:rsidRPr="0098459E">
        <w:rPr>
          <w:rFonts w:asciiTheme="majorBidi" w:eastAsia="Times New Roman" w:hAnsiTheme="majorBidi" w:cstheme="majorBidi"/>
          <w:kern w:val="36"/>
          <w:sz w:val="24"/>
          <w:szCs w:val="24"/>
          <w:lang w:bidi="ar-LY"/>
        </w:rPr>
        <w:t>The gram stain is then applied to the sample by delicately dipping the bacterium colony to avoid the dissemination of too many germs. Allowing it to dry before passing it three times into the flame, one second between each pass. After adding a few drops of crystal violet stain, let the slide to dry for 1 minute before dipping it three times in water. Following that, we add several drops of iodine, followed by alcohol washing and, finally, safranin addition, after repeating the methods employed earlier with crystal violet. Allow the sample to dry before studying it under a microscope</w:t>
      </w:r>
      <w:r w:rsidR="000C6E07">
        <w:rPr>
          <w:rFonts w:asciiTheme="majorBidi" w:eastAsia="Times New Roman" w:hAnsiTheme="majorBidi" w:cstheme="majorBidi"/>
          <w:kern w:val="36"/>
          <w:sz w:val="24"/>
          <w:szCs w:val="24"/>
          <w:lang w:bidi="ar-LY"/>
        </w:rPr>
        <w:t>.</w:t>
      </w:r>
    </w:p>
    <w:p w:rsidR="00BA3A1D" w:rsidRDefault="000C6E07" w:rsidP="000C6E07">
      <w:pPr>
        <w:spacing w:before="100" w:beforeAutospacing="1" w:after="100" w:afterAutospacing="1" w:line="360" w:lineRule="auto"/>
        <w:outlineLvl w:val="0"/>
      </w:pPr>
      <w:r w:rsidRPr="000C6E07">
        <w:rPr>
          <w:b/>
          <w:bCs/>
        </w:rPr>
        <w:lastRenderedPageBreak/>
        <w:t>Antimicrobial susceptibility test</w:t>
      </w:r>
      <w:r>
        <w:rPr>
          <w:b/>
          <w:bCs/>
        </w:rPr>
        <w:t xml:space="preserve"> </w:t>
      </w:r>
    </w:p>
    <w:p w:rsidR="000C6E07" w:rsidRPr="00705CB1" w:rsidRDefault="00BA3A1D" w:rsidP="00705CB1">
      <w:pPr>
        <w:spacing w:before="100" w:beforeAutospacing="1" w:after="100" w:afterAutospacing="1" w:line="360" w:lineRule="auto"/>
        <w:outlineLvl w:val="0"/>
        <w:rPr>
          <w:b/>
          <w:bCs/>
        </w:rPr>
      </w:pPr>
      <w:r w:rsidRPr="00BA3A1D">
        <w:t>was performed using antibiotic discs comprising (trimethoprim)-(sulfamethoxazole), (ciprofloxacin), and (levofloxacin)</w:t>
      </w:r>
      <w:r>
        <w:t>,</w:t>
      </w:r>
      <w:r w:rsidRPr="00BA3A1D">
        <w:t xml:space="preserve"> (nitrofurantoin)</w:t>
      </w:r>
      <w:r>
        <w:t>,</w:t>
      </w:r>
      <w:r w:rsidRPr="00BA3A1D">
        <w:t xml:space="preserve"> (Imipenem ). A loopful of each isolate's standardized overnight culture was deposited on Mueller-Hinton agar prepared according to the manufacturer's instructions. The agar was incubated inverted at 37°C for 24 hours. The diameter of the zone of inhibition was measured in millimeters using a well-calibrated measuring ruler.</w:t>
      </w:r>
      <w:r>
        <w:rPr>
          <w:b/>
          <w:bCs/>
        </w:rPr>
        <w:t>.</w:t>
      </w:r>
    </w:p>
    <w:p w:rsidR="000B6991" w:rsidRDefault="0098459E" w:rsidP="00BA3A1D">
      <w:pPr>
        <w:spacing w:before="100" w:beforeAutospacing="1" w:after="100" w:afterAutospacing="1" w:line="360" w:lineRule="auto"/>
        <w:outlineLvl w:val="0"/>
        <w:rPr>
          <w:rFonts w:asciiTheme="majorBidi" w:eastAsia="Times New Roman" w:hAnsiTheme="majorBidi" w:cstheme="majorBidi"/>
          <w:kern w:val="36"/>
          <w:sz w:val="24"/>
          <w:szCs w:val="24"/>
          <w:lang w:bidi="ar-LY"/>
        </w:rPr>
      </w:pPr>
      <w:r w:rsidRPr="0098459E">
        <w:t xml:space="preserve"> </w:t>
      </w:r>
    </w:p>
    <w:p w:rsidR="00705CB1" w:rsidRDefault="00F73AF8" w:rsidP="00705CB1">
      <w:pPr>
        <w:spacing w:before="100" w:beforeAutospacing="1" w:after="100" w:afterAutospacing="1" w:line="360" w:lineRule="auto"/>
        <w:outlineLvl w:val="0"/>
        <w:rPr>
          <w:rFonts w:asciiTheme="majorBidi" w:eastAsia="Times New Roman" w:hAnsiTheme="majorBidi" w:cstheme="majorBidi"/>
          <w:b/>
          <w:bCs/>
          <w:kern w:val="36"/>
          <w:sz w:val="28"/>
          <w:szCs w:val="28"/>
          <w:lang w:bidi="ar-LY"/>
        </w:rPr>
      </w:pPr>
      <w:r w:rsidRPr="00F73AF8">
        <w:rPr>
          <w:rFonts w:asciiTheme="majorBidi" w:eastAsia="Times New Roman" w:hAnsiTheme="majorBidi" w:cstheme="majorBidi"/>
          <w:b/>
          <w:bCs/>
          <w:kern w:val="36"/>
          <w:sz w:val="28"/>
          <w:szCs w:val="28"/>
          <w:lang w:bidi="ar-LY"/>
        </w:rPr>
        <w:t>Result</w:t>
      </w:r>
    </w:p>
    <w:p w:rsidR="00EC06F5" w:rsidRPr="00A019F2" w:rsidRDefault="00EC06F5" w:rsidP="00705CB1">
      <w:pPr>
        <w:spacing w:before="100" w:beforeAutospacing="1" w:after="100" w:afterAutospacing="1" w:line="360" w:lineRule="auto"/>
        <w:jc w:val="both"/>
        <w:rPr>
          <w:rFonts w:ascii="Times" w:eastAsia="Times New Roman" w:hAnsi="Times" w:cstheme="majorBidi"/>
          <w:b/>
          <w:bCs/>
          <w:color w:val="000000" w:themeColor="text1"/>
        </w:rPr>
      </w:pPr>
      <w:r w:rsidRPr="004B685F">
        <w:rPr>
          <w:rFonts w:ascii="Times" w:eastAsia="Times New Roman" w:hAnsi="Times" w:cstheme="majorBidi"/>
          <w:color w:val="000000" w:themeColor="text1"/>
        </w:rPr>
        <w:t xml:space="preserve">We discovered in own lab report  no growth in the most blood agar after 24 hours and about (9) colony cultures on MacConkey's and (2) colony </w:t>
      </w:r>
      <w:r w:rsidRPr="004B685F">
        <w:t xml:space="preserve"> </w:t>
      </w:r>
      <w:r w:rsidRPr="004B685F">
        <w:rPr>
          <w:rFonts w:ascii="Times" w:eastAsia="Times New Roman" w:hAnsi="Times" w:cstheme="majorBidi"/>
          <w:color w:val="000000" w:themeColor="text1"/>
        </w:rPr>
        <w:t>Significant growth modest growth in female clutter</w:t>
      </w:r>
      <w:r w:rsidR="00705CB1" w:rsidRPr="00705CB1">
        <w:rPr>
          <w:rFonts w:ascii="Minion Pro" w:hAnsi="Minion Pro" w:cs="Minion Pro"/>
          <w:color w:val="000000"/>
          <w:sz w:val="18"/>
          <w:szCs w:val="18"/>
        </w:rPr>
        <w:t xml:space="preserve"> </w:t>
      </w:r>
      <w:r w:rsidR="00705CB1">
        <w:rPr>
          <w:rFonts w:ascii="Times" w:eastAsia="Times New Roman" w:hAnsi="Times" w:cstheme="majorBidi"/>
          <w:color w:val="000000" w:themeColor="text1"/>
        </w:rPr>
        <w:t>(Table 1)</w:t>
      </w:r>
      <w:r w:rsidR="004B685F" w:rsidRPr="004B685F">
        <w:rPr>
          <w:rFonts w:ascii="Times" w:eastAsia="Times New Roman" w:hAnsi="Times" w:cstheme="majorBidi"/>
          <w:color w:val="000000" w:themeColor="text1"/>
        </w:rPr>
        <w:t>,</w:t>
      </w:r>
      <w:r w:rsidRPr="004B685F">
        <w:rPr>
          <w:rFonts w:ascii="Times" w:eastAsia="Times New Roman" w:hAnsi="Times" w:cstheme="majorBidi"/>
          <w:color w:val="000000" w:themeColor="text1"/>
        </w:rPr>
        <w:t xml:space="preserve"> </w:t>
      </w:r>
      <w:r w:rsidR="004B685F" w:rsidRPr="004B685F">
        <w:rPr>
          <w:rFonts w:ascii="Times" w:eastAsia="Times New Roman" w:hAnsi="Times" w:cstheme="majorBidi"/>
          <w:color w:val="000000" w:themeColor="text1"/>
        </w:rPr>
        <w:t>C</w:t>
      </w:r>
      <w:r w:rsidRPr="004B685F">
        <w:rPr>
          <w:rFonts w:ascii="Times" w:eastAsia="Times New Roman" w:hAnsi="Times" w:cstheme="majorBidi"/>
          <w:color w:val="000000" w:themeColor="text1"/>
        </w:rPr>
        <w:t>olony CFUs are multiplied by 100 or 1000 depending on what loop you used to measure the number of germs per ml in the initial material.</w:t>
      </w:r>
      <w:r>
        <w:rPr>
          <w:rFonts w:ascii="Times" w:eastAsia="Times New Roman" w:hAnsi="Times" w:cstheme="majorBidi"/>
          <w:b/>
          <w:bCs/>
          <w:color w:val="000000" w:themeColor="text1"/>
        </w:rPr>
        <w:t xml:space="preserve"> </w:t>
      </w:r>
      <w:r w:rsidRPr="00493DC6">
        <w:rPr>
          <w:rFonts w:ascii="Times" w:eastAsia="Times New Roman" w:hAnsi="Times" w:cstheme="majorBidi"/>
          <w:b/>
          <w:bCs/>
          <w:color w:val="000000" w:themeColor="text1"/>
        </w:rPr>
        <w:t xml:space="preserve">, </w:t>
      </w:r>
      <w:r w:rsidRPr="00CC5E95">
        <w:rPr>
          <w:rFonts w:ascii="Times" w:eastAsia="Times New Roman" w:hAnsi="Times" w:cstheme="majorBidi"/>
          <w:color w:val="000000" w:themeColor="text1"/>
        </w:rPr>
        <w:t>The total number of organisms (colonies) is determined, and the amount of</w:t>
      </w:r>
      <w:r w:rsidR="004B685F">
        <w:rPr>
          <w:rFonts w:ascii="Times" w:eastAsia="Times New Roman" w:hAnsi="Times" w:cstheme="majorBidi"/>
          <w:color w:val="000000" w:themeColor="text1"/>
        </w:rPr>
        <w:t xml:space="preserve"> </w:t>
      </w:r>
      <w:r w:rsidRPr="00CC5E95">
        <w:rPr>
          <w:rFonts w:ascii="Times" w:eastAsia="Times New Roman" w:hAnsi="Times" w:cstheme="majorBidi"/>
          <w:color w:val="000000" w:themeColor="text1"/>
        </w:rPr>
        <w:t xml:space="preserve"> live bacteria in the urine sample is expressed in colony forming units per liter (CFU/L).</w:t>
      </w:r>
      <w:r>
        <w:rPr>
          <w:rFonts w:ascii="Times" w:eastAsia="Times New Roman" w:hAnsi="Times" w:cstheme="majorBidi"/>
          <w:color w:val="000000" w:themeColor="text1"/>
        </w:rPr>
        <w:t xml:space="preserve"> </w:t>
      </w:r>
      <w:r w:rsidRPr="00A019F2">
        <w:rPr>
          <w:rFonts w:ascii="Times" w:eastAsia="Times New Roman" w:hAnsi="Times" w:cstheme="majorBidi"/>
          <w:color w:val="000000" w:themeColor="text1"/>
        </w:rPr>
        <w:t>,</w:t>
      </w:r>
      <w:r w:rsidRPr="00A019F2">
        <w:rPr>
          <w:rFonts w:ascii="Arial" w:hAnsi="Arial" w:cs="Arial"/>
          <w:color w:val="000000" w:themeColor="text1"/>
          <w:shd w:val="clear" w:color="auto" w:fill="FFFFFF"/>
        </w:rPr>
        <w:t xml:space="preserve"> UTI is usually defined as a bacteria count &gt;10</w:t>
      </w:r>
      <w:r w:rsidRPr="00A019F2">
        <w:rPr>
          <w:rFonts w:ascii="Arial" w:hAnsi="Arial" w:cs="Arial"/>
          <w:color w:val="000000" w:themeColor="text1"/>
          <w:shd w:val="clear" w:color="auto" w:fill="FFFFFF"/>
          <w:vertAlign w:val="superscript"/>
        </w:rPr>
        <w:t>8</w:t>
      </w:r>
      <w:r w:rsidRPr="00A019F2">
        <w:rPr>
          <w:rFonts w:ascii="Arial" w:hAnsi="Arial" w:cs="Arial"/>
          <w:color w:val="000000" w:themeColor="text1"/>
          <w:shd w:val="clear" w:color="auto" w:fill="FFFFFF"/>
        </w:rPr>
        <w:t> CFU/L from a midstream urine sample</w:t>
      </w:r>
      <w:r w:rsidR="004B685F">
        <w:rPr>
          <w:rFonts w:ascii="Arial" w:hAnsi="Arial" w:cs="Arial"/>
          <w:color w:val="000000" w:themeColor="text1"/>
          <w:shd w:val="clear" w:color="auto" w:fill="FFFFFF"/>
        </w:rPr>
        <w:t xml:space="preserve"> but in </w:t>
      </w:r>
      <w:r w:rsidR="004B685F" w:rsidRPr="004B685F">
        <w:rPr>
          <w:rFonts w:ascii="Arial" w:hAnsi="Arial" w:cs="Arial"/>
          <w:color w:val="000000" w:themeColor="text1"/>
          <w:shd w:val="clear" w:color="auto" w:fill="FFFFFF"/>
        </w:rPr>
        <w:t>Asymptomatic bacteriuria</w:t>
      </w:r>
      <w:r w:rsidR="004B685F">
        <w:rPr>
          <w:rFonts w:ascii="Arial" w:hAnsi="Arial" w:cs="Arial"/>
          <w:color w:val="000000" w:themeColor="text1"/>
          <w:shd w:val="clear" w:color="auto" w:fill="FFFFFF"/>
        </w:rPr>
        <w:t xml:space="preserve">. </w:t>
      </w:r>
      <w:r w:rsidR="00705CB1" w:rsidRPr="00A019F2">
        <w:rPr>
          <w:rFonts w:ascii="Arial" w:hAnsi="Arial" w:cs="Arial"/>
          <w:color w:val="000000" w:themeColor="text1"/>
          <w:shd w:val="clear" w:color="auto" w:fill="FFFFFF"/>
        </w:rPr>
        <w:t>Count</w:t>
      </w:r>
      <w:r w:rsidR="004B685F">
        <w:rPr>
          <w:rFonts w:ascii="Arial" w:hAnsi="Arial" w:cs="Arial"/>
          <w:color w:val="000000" w:themeColor="text1"/>
          <w:shd w:val="clear" w:color="auto" w:fill="FFFFFF"/>
        </w:rPr>
        <w:t xml:space="preserve"> </w:t>
      </w:r>
      <w:r w:rsidRPr="00A019F2">
        <w:rPr>
          <w:rFonts w:ascii="Arial" w:hAnsi="Arial" w:cs="Arial"/>
          <w:color w:val="000000" w:themeColor="text1"/>
          <w:shd w:val="clear" w:color="auto" w:fill="FFFFFF"/>
        </w:rPr>
        <w:t>s</w:t>
      </w:r>
      <w:r w:rsidR="004B685F">
        <w:rPr>
          <w:rFonts w:ascii="Arial" w:hAnsi="Arial" w:cs="Arial"/>
          <w:color w:val="000000" w:themeColor="text1"/>
          <w:shd w:val="clear" w:color="auto" w:fill="FFFFFF"/>
        </w:rPr>
        <w:t xml:space="preserve"> about</w:t>
      </w:r>
      <w:r w:rsidRPr="00A019F2">
        <w:rPr>
          <w:rFonts w:ascii="Arial" w:hAnsi="Arial" w:cs="Arial"/>
          <w:color w:val="000000" w:themeColor="text1"/>
          <w:shd w:val="clear" w:color="auto" w:fill="FFFFFF"/>
        </w:rPr>
        <w:t xml:space="preserve"> (10</w:t>
      </w:r>
      <w:r w:rsidRPr="00A019F2">
        <w:rPr>
          <w:rFonts w:ascii="Arial" w:hAnsi="Arial" w:cs="Arial"/>
          <w:color w:val="000000" w:themeColor="text1"/>
          <w:shd w:val="clear" w:color="auto" w:fill="FFFFFF"/>
          <w:vertAlign w:val="superscript"/>
        </w:rPr>
        <w:t>5</w:t>
      </w:r>
      <w:r w:rsidRPr="00A019F2">
        <w:rPr>
          <w:rFonts w:ascii="Arial" w:hAnsi="Arial" w:cs="Arial"/>
          <w:color w:val="000000" w:themeColor="text1"/>
          <w:shd w:val="clear" w:color="auto" w:fill="FFFFFF"/>
        </w:rPr>
        <w:t xml:space="preserve"> CFU/L) </w:t>
      </w:r>
    </w:p>
    <w:p w:rsidR="004B685F" w:rsidRDefault="00EC06F5" w:rsidP="004B685F">
      <w:pPr>
        <w:spacing w:before="100" w:beforeAutospacing="1" w:after="100" w:afterAutospacing="1" w:line="360" w:lineRule="auto"/>
        <w:jc w:val="both"/>
        <w:rPr>
          <w:rFonts w:ascii="Times" w:eastAsia="Times New Roman" w:hAnsi="Times" w:cstheme="majorBidi"/>
          <w:sz w:val="24"/>
          <w:szCs w:val="24"/>
        </w:rPr>
      </w:pPr>
      <w:r w:rsidRPr="00CC5E95">
        <w:rPr>
          <w:rFonts w:ascii="Times" w:eastAsia="Times New Roman" w:hAnsi="Times" w:cstheme="majorBidi"/>
          <w:color w:val="000000" w:themeColor="text1"/>
          <w:sz w:val="24"/>
          <w:szCs w:val="24"/>
        </w:rPr>
        <w:t xml:space="preserve">So a cultures on blood agar show </w:t>
      </w:r>
      <w:r>
        <w:rPr>
          <w:rFonts w:ascii="Times" w:eastAsia="Times New Roman" w:hAnsi="Times" w:cstheme="majorBidi"/>
          <w:color w:val="000000" w:themeColor="text1"/>
          <w:sz w:val="24"/>
          <w:szCs w:val="24"/>
        </w:rPr>
        <w:t>no</w:t>
      </w:r>
      <w:r w:rsidRPr="00CC5E95">
        <w:rPr>
          <w:rFonts w:ascii="Times" w:eastAsia="Times New Roman" w:hAnsi="Times" w:cstheme="majorBidi"/>
          <w:color w:val="000000" w:themeColor="text1"/>
          <w:sz w:val="24"/>
          <w:szCs w:val="24"/>
        </w:rPr>
        <w:t xml:space="preserve"> growth, and a urine culture with MacConkey's </w:t>
      </w:r>
      <w:r>
        <w:rPr>
          <w:rFonts w:ascii="Times" w:eastAsia="Times New Roman" w:hAnsi="Times" w:cstheme="majorBidi"/>
          <w:color w:val="000000" w:themeColor="text1"/>
          <w:sz w:val="24"/>
          <w:szCs w:val="24"/>
        </w:rPr>
        <w:t>less growth About (</w:t>
      </w:r>
      <w:r w:rsidR="004B685F">
        <w:rPr>
          <w:rFonts w:ascii="Times" w:eastAsia="Times New Roman" w:hAnsi="Times" w:cstheme="majorBidi"/>
          <w:color w:val="000000" w:themeColor="text1"/>
          <w:sz w:val="24"/>
          <w:szCs w:val="24"/>
        </w:rPr>
        <w:t>2</w:t>
      </w:r>
      <w:r>
        <w:rPr>
          <w:rFonts w:ascii="Times" w:eastAsia="Times New Roman" w:hAnsi="Times" w:cstheme="majorBidi"/>
          <w:color w:val="000000" w:themeColor="text1"/>
          <w:sz w:val="24"/>
          <w:szCs w:val="24"/>
        </w:rPr>
        <w:t>) culture and pink colonies lactose fragmental maybe (E.coli, citrobacter. Enterobacter)</w:t>
      </w:r>
      <w:r w:rsidR="004B685F">
        <w:rPr>
          <w:rFonts w:ascii="Times" w:eastAsia="Times New Roman" w:hAnsi="Times" w:cstheme="majorBidi"/>
          <w:color w:val="000000" w:themeColor="text1"/>
          <w:sz w:val="24"/>
          <w:szCs w:val="24"/>
        </w:rPr>
        <w:t xml:space="preserve"> </w:t>
      </w:r>
      <w:r>
        <w:rPr>
          <w:rFonts w:ascii="Times" w:eastAsia="Times New Roman" w:hAnsi="Times" w:cstheme="majorBidi"/>
          <w:color w:val="000000" w:themeColor="text1"/>
          <w:sz w:val="24"/>
          <w:szCs w:val="24"/>
        </w:rPr>
        <w:t>calculate the CFU</w:t>
      </w:r>
      <w:r>
        <w:rPr>
          <w:rFonts w:ascii="Times" w:eastAsia="Times New Roman" w:hAnsi="Times" w:cstheme="majorBidi" w:hint="cs"/>
          <w:color w:val="000000" w:themeColor="text1"/>
          <w:sz w:val="24"/>
          <w:szCs w:val="24"/>
          <w:rtl/>
          <w:lang w:bidi="ar-LY"/>
        </w:rPr>
        <w:t xml:space="preserve">/ </w:t>
      </w:r>
      <w:r>
        <w:rPr>
          <w:rFonts w:ascii="Times" w:eastAsia="Times New Roman" w:hAnsi="Times" w:cstheme="majorBidi"/>
          <w:color w:val="000000" w:themeColor="text1"/>
          <w:sz w:val="24"/>
          <w:szCs w:val="24"/>
          <w:lang w:bidi="ar-LY"/>
        </w:rPr>
        <w:t>L =</w:t>
      </w:r>
      <w:r>
        <w:rPr>
          <w:rFonts w:ascii="Times" w:eastAsia="Times New Roman" w:hAnsi="Times" w:cstheme="majorBidi"/>
          <w:color w:val="000000" w:themeColor="text1"/>
          <w:sz w:val="24"/>
          <w:szCs w:val="24"/>
        </w:rPr>
        <w:t xml:space="preserve">    9</w:t>
      </w:r>
      <w:r w:rsidRPr="00CC5E95">
        <w:rPr>
          <w:rFonts w:ascii="Times" w:eastAsia="Times New Roman" w:hAnsi="Times" w:cstheme="majorBidi"/>
          <w:color w:val="000000" w:themeColor="text1"/>
          <w:sz w:val="24"/>
          <w:szCs w:val="24"/>
        </w:rPr>
        <w:t xml:space="preserve"> </w:t>
      </w:r>
      <w:r w:rsidRPr="00186B9A">
        <w:rPr>
          <w:rFonts w:ascii="Times" w:eastAsia="Times New Roman" w:hAnsi="Times" w:cstheme="majorBidi"/>
          <w:color w:val="000000" w:themeColor="text1"/>
          <w:sz w:val="24"/>
          <w:szCs w:val="24"/>
        </w:rPr>
        <w:t>×</w:t>
      </w:r>
      <w:r w:rsidRPr="00CC5E95">
        <w:rPr>
          <w:rFonts w:ascii="Times" w:eastAsia="Times New Roman" w:hAnsi="Times" w:cstheme="majorBidi"/>
          <w:color w:val="000000" w:themeColor="text1"/>
          <w:sz w:val="24"/>
          <w:szCs w:val="24"/>
        </w:rPr>
        <w:t>100 = 9</w:t>
      </w:r>
      <w:r>
        <w:rPr>
          <w:rFonts w:ascii="Times" w:eastAsia="Times New Roman" w:hAnsi="Times" w:cstheme="majorBidi"/>
          <w:color w:val="000000" w:themeColor="text1"/>
          <w:sz w:val="24"/>
          <w:szCs w:val="24"/>
        </w:rPr>
        <w:t>00 CFU/L is declared negative. &amp; own result growth m</w:t>
      </w:r>
      <w:r w:rsidRPr="006E038E">
        <w:rPr>
          <w:rFonts w:ascii="Times" w:eastAsia="Times New Roman" w:hAnsi="Times" w:cstheme="majorBidi"/>
          <w:color w:val="000000" w:themeColor="text1"/>
          <w:sz w:val="24"/>
          <w:szCs w:val="24"/>
        </w:rPr>
        <w:t xml:space="preserve">aybe Normal Flora </w:t>
      </w:r>
      <w:r>
        <w:rPr>
          <w:rFonts w:ascii="Times" w:eastAsia="Times New Roman" w:hAnsi="Times" w:cstheme="majorBidi"/>
          <w:color w:val="000000" w:themeColor="text1"/>
          <w:sz w:val="24"/>
          <w:szCs w:val="24"/>
        </w:rPr>
        <w:t xml:space="preserve">because </w:t>
      </w:r>
      <w:r w:rsidRPr="006E038E">
        <w:rPr>
          <w:rFonts w:ascii="Times" w:eastAsia="Times New Roman" w:hAnsi="Times" w:cstheme="majorBidi"/>
          <w:color w:val="000000" w:themeColor="text1"/>
          <w:sz w:val="24"/>
          <w:szCs w:val="24"/>
        </w:rPr>
        <w:t xml:space="preserve">sparse, staphylococci, corynebacteria, enterics </w:t>
      </w:r>
      <w:r>
        <w:rPr>
          <w:rFonts w:ascii="Times" w:eastAsia="Times New Roman" w:hAnsi="Times" w:cstheme="majorBidi"/>
          <w:color w:val="000000" w:themeColor="text1"/>
          <w:sz w:val="24"/>
          <w:szCs w:val="24"/>
        </w:rPr>
        <w:t xml:space="preserve">normal flora on </w:t>
      </w:r>
      <w:r w:rsidRPr="006E038E">
        <w:rPr>
          <w:rFonts w:ascii="Times" w:eastAsia="Times New Roman" w:hAnsi="Times" w:cstheme="majorBidi"/>
          <w:sz w:val="24"/>
          <w:szCs w:val="24"/>
        </w:rPr>
        <w:t>anterior urethra</w:t>
      </w:r>
      <w:r>
        <w:rPr>
          <w:rFonts w:ascii="Times" w:eastAsia="Times New Roman" w:hAnsi="Times" w:cstheme="majorBidi"/>
          <w:sz w:val="24"/>
          <w:szCs w:val="24"/>
        </w:rPr>
        <w:t>.</w:t>
      </w:r>
    </w:p>
    <w:p w:rsidR="00705CB1" w:rsidRDefault="00705CB1" w:rsidP="00705CB1">
      <w:pPr>
        <w:spacing w:before="100" w:beforeAutospacing="1" w:after="100" w:afterAutospacing="1" w:line="360" w:lineRule="auto"/>
        <w:jc w:val="both"/>
        <w:rPr>
          <w:rFonts w:ascii="Times" w:eastAsia="Times New Roman" w:hAnsi="Times" w:cstheme="majorBidi"/>
          <w:sz w:val="24"/>
          <w:szCs w:val="24"/>
        </w:rPr>
      </w:pPr>
      <w:r w:rsidRPr="00705CB1">
        <w:rPr>
          <w:rFonts w:ascii="Times" w:eastAsia="Times New Roman" w:hAnsi="Times" w:cstheme="majorBidi"/>
          <w:b/>
          <w:bCs/>
          <w:sz w:val="24"/>
          <w:szCs w:val="24"/>
        </w:rPr>
        <w:t xml:space="preserve">On Mueller-Hinton agar in </w:t>
      </w:r>
      <w:r w:rsidRPr="00705CB1">
        <w:rPr>
          <w:rFonts w:ascii="Times" w:eastAsia="Times New Roman" w:hAnsi="Times" w:cstheme="majorBidi"/>
          <w:b/>
          <w:bCs/>
          <w:sz w:val="24"/>
          <w:szCs w:val="24"/>
          <w:lang w:val="en-GB"/>
        </w:rPr>
        <w:t>Antimicrobial susceptibility testing</w:t>
      </w:r>
      <w:r w:rsidRPr="00705CB1">
        <w:rPr>
          <w:rFonts w:ascii="Times" w:eastAsia="Times New Roman" w:hAnsi="Times" w:cstheme="majorBidi"/>
          <w:sz w:val="24"/>
          <w:szCs w:val="24"/>
        </w:rPr>
        <w:t xml:space="preserve"> The result showing bacteria highly resistance, not sensitive except one antibiotic (Imipenem ) have less sensitive but acceptable</w:t>
      </w:r>
    </w:p>
    <w:p w:rsidR="00705CB1" w:rsidRDefault="00705CB1" w:rsidP="00705CB1">
      <w:pPr>
        <w:spacing w:before="100" w:beforeAutospacing="1" w:after="100" w:afterAutospacing="1" w:line="360" w:lineRule="auto"/>
        <w:jc w:val="both"/>
        <w:rPr>
          <w:rFonts w:ascii="Times" w:eastAsia="Times New Roman" w:hAnsi="Times" w:cstheme="majorBidi"/>
          <w:sz w:val="24"/>
          <w:szCs w:val="24"/>
        </w:rPr>
      </w:pPr>
      <w:r>
        <w:rPr>
          <w:rFonts w:asciiTheme="majorBidi" w:eastAsia="Times New Roman" w:hAnsiTheme="majorBidi" w:cstheme="majorBidi"/>
          <w:noProof/>
          <w:kern w:val="36"/>
          <w:sz w:val="24"/>
          <w:szCs w:val="24"/>
        </w:rPr>
        <w:lastRenderedPageBreak/>
        <mc:AlternateContent>
          <mc:Choice Requires="wps">
            <w:drawing>
              <wp:anchor distT="0" distB="0" distL="114300" distR="114300" simplePos="0" relativeHeight="251659264" behindDoc="0" locked="0" layoutInCell="1" allowOverlap="1" wp14:anchorId="39D687F0" wp14:editId="7629D3DB">
                <wp:simplePos x="0" y="0"/>
                <wp:positionH relativeFrom="column">
                  <wp:posOffset>276225</wp:posOffset>
                </wp:positionH>
                <wp:positionV relativeFrom="paragraph">
                  <wp:posOffset>281305</wp:posOffset>
                </wp:positionV>
                <wp:extent cx="428625" cy="723900"/>
                <wp:effectExtent l="0" t="0" r="47625" b="57150"/>
                <wp:wrapNone/>
                <wp:docPr id="13" name="Straight Arrow Connector 13"/>
                <wp:cNvGraphicFramePr/>
                <a:graphic xmlns:a="http://schemas.openxmlformats.org/drawingml/2006/main">
                  <a:graphicData uri="http://schemas.microsoft.com/office/word/2010/wordprocessingShape">
                    <wps:wsp>
                      <wps:cNvCnPr/>
                      <wps:spPr>
                        <a:xfrm>
                          <a:off x="0" y="0"/>
                          <a:ext cx="428625" cy="723900"/>
                        </a:xfrm>
                        <a:prstGeom prst="straightConnector1">
                          <a:avLst/>
                        </a:prstGeom>
                        <a:noFill/>
                        <a:ln w="6350" cap="flat" cmpd="sng" algn="ctr">
                          <a:solidFill>
                            <a:srgbClr val="FF0000"/>
                          </a:solidFill>
                          <a:prstDash val="solid"/>
                          <a:miter lim="800000"/>
                          <a:tailEnd type="triangle"/>
                        </a:ln>
                        <a:effectLst/>
                      </wps:spPr>
                      <wps:bodyPr/>
                    </wps:wsp>
                  </a:graphicData>
                </a:graphic>
              </wp:anchor>
            </w:drawing>
          </mc:Choice>
          <mc:Fallback>
            <w:pict>
              <v:shapetype w14:anchorId="32FCCAA8" id="_x0000_t32" coordsize="21600,21600" o:spt="32" o:oned="t" path="m,l21600,21600e" filled="f">
                <v:path arrowok="t" fillok="f" o:connecttype="none"/>
                <o:lock v:ext="edit" shapetype="t"/>
              </v:shapetype>
              <v:shape id="Straight Arrow Connector 13" o:spid="_x0000_s1026" type="#_x0000_t32" style="position:absolute;left:0;text-align:left;margin-left:21.75pt;margin-top:22.15pt;width:33.75pt;height:57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" strokecolor="red" strokeweight=".5pt">
                <v:stroke endarrow="block" joinstyle="miter"/>
              </v:shape>
            </w:pict>
          </mc:Fallback>
        </mc:AlternateContent>
      </w:r>
      <w:r>
        <w:rPr>
          <w:rFonts w:ascii="Times" w:eastAsia="Times New Roman" w:hAnsi="Times" w:cstheme="majorBidi"/>
          <w:noProof/>
          <w:sz w:val="24"/>
          <w:szCs w:val="24"/>
        </w:rPr>
        <w:t xml:space="preserve"> </w:t>
      </w:r>
      <w:r>
        <w:rPr>
          <w:rFonts w:ascii="Times" w:eastAsia="Times New Roman" w:hAnsi="Times" w:cstheme="majorBidi"/>
          <w:noProof/>
          <w:sz w:val="24"/>
          <w:szCs w:val="24"/>
        </w:rPr>
        <w:drawing>
          <wp:inline distT="0" distB="0" distL="0" distR="0" wp14:anchorId="05C1B1E0">
            <wp:extent cx="3316605" cy="240792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16605" cy="2407920"/>
                    </a:xfrm>
                    <a:prstGeom prst="rect">
                      <a:avLst/>
                    </a:prstGeom>
                    <a:noFill/>
                  </pic:spPr>
                </pic:pic>
              </a:graphicData>
            </a:graphic>
          </wp:inline>
        </w:drawing>
      </w:r>
    </w:p>
    <w:p w:rsidR="00EC06F5"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r w:rsidRPr="004B685F">
        <w:rPr>
          <w:rFonts w:asciiTheme="majorBidi" w:eastAsia="Times New Roman" w:hAnsiTheme="majorBidi" w:cstheme="majorBidi"/>
          <w:kern w:val="36"/>
          <w:sz w:val="24"/>
          <w:szCs w:val="24"/>
          <w:lang w:bidi="ar-LY"/>
        </w:rPr>
        <w:t xml:space="preserve"> </w:t>
      </w:r>
      <w:r w:rsidRPr="00F73AF8">
        <w:rPr>
          <w:rFonts w:asciiTheme="majorBidi" w:eastAsia="Times New Roman" w:hAnsiTheme="majorBidi" w:cstheme="majorBidi"/>
          <w:kern w:val="36"/>
          <w:sz w:val="24"/>
          <w:szCs w:val="24"/>
          <w:lang w:bidi="ar-LY"/>
        </w:rPr>
        <w:t>1: The impact of gender variations on the incidence and occurrence of asymptomatic bacteriuria</w:t>
      </w:r>
    </w:p>
    <w:tbl>
      <w:tblPr>
        <w:tblStyle w:val="a6"/>
        <w:tblW w:w="0" w:type="auto"/>
        <w:tblLook w:val="04A0" w:firstRow="1" w:lastRow="0" w:firstColumn="1" w:lastColumn="0" w:noHBand="0" w:noVBand="1"/>
      </w:tblPr>
      <w:tblGrid>
        <w:gridCol w:w="2337"/>
        <w:gridCol w:w="2337"/>
        <w:gridCol w:w="2338"/>
        <w:gridCol w:w="2338"/>
      </w:tblGrid>
      <w:tr w:rsidR="004B685F" w:rsidRPr="004B685F" w:rsidTr="001344B0">
        <w:tc>
          <w:tcPr>
            <w:tcW w:w="2337" w:type="dxa"/>
          </w:tcPr>
          <w:p w:rsidR="004B685F" w:rsidRPr="004B685F"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p>
        </w:tc>
        <w:tc>
          <w:tcPr>
            <w:tcW w:w="2337" w:type="dxa"/>
          </w:tcPr>
          <w:p w:rsidR="004B685F" w:rsidRPr="004B685F"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r w:rsidRPr="004B685F">
              <w:rPr>
                <w:rFonts w:ascii="Times" w:eastAsia="Times New Roman" w:hAnsi="Times" w:cstheme="majorBidi"/>
                <w:color w:val="000000" w:themeColor="text1"/>
                <w:sz w:val="24"/>
                <w:szCs w:val="24"/>
              </w:rPr>
              <w:t>No growth</w:t>
            </w:r>
          </w:p>
        </w:tc>
        <w:tc>
          <w:tcPr>
            <w:tcW w:w="2338" w:type="dxa"/>
          </w:tcPr>
          <w:p w:rsidR="004B685F" w:rsidRPr="004B685F"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r w:rsidRPr="004B685F">
              <w:rPr>
                <w:rFonts w:ascii="Times" w:eastAsia="Times New Roman" w:hAnsi="Times" w:cstheme="majorBidi"/>
                <w:color w:val="000000" w:themeColor="text1"/>
                <w:sz w:val="24"/>
                <w:szCs w:val="24"/>
              </w:rPr>
              <w:t>Overall no significant growth</w:t>
            </w:r>
          </w:p>
        </w:tc>
        <w:tc>
          <w:tcPr>
            <w:tcW w:w="2338" w:type="dxa"/>
          </w:tcPr>
          <w:p w:rsidR="004B685F" w:rsidRPr="004B685F"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r w:rsidRPr="004B685F">
              <w:rPr>
                <w:rFonts w:ascii="Times" w:eastAsia="Times New Roman" w:hAnsi="Times" w:cstheme="majorBidi"/>
                <w:color w:val="000000" w:themeColor="text1"/>
                <w:sz w:val="24"/>
                <w:szCs w:val="24"/>
              </w:rPr>
              <w:t>Significant growth</w:t>
            </w:r>
          </w:p>
        </w:tc>
      </w:tr>
      <w:tr w:rsidR="004B685F" w:rsidRPr="004B685F" w:rsidTr="001344B0">
        <w:tc>
          <w:tcPr>
            <w:tcW w:w="2337" w:type="dxa"/>
          </w:tcPr>
          <w:p w:rsidR="004B685F" w:rsidRPr="004B685F"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r w:rsidRPr="004B685F">
              <w:rPr>
                <w:rFonts w:ascii="Times" w:eastAsia="Times New Roman" w:hAnsi="Times" w:cstheme="majorBidi"/>
                <w:color w:val="000000" w:themeColor="text1"/>
                <w:sz w:val="24"/>
                <w:szCs w:val="24"/>
              </w:rPr>
              <w:t>Males</w:t>
            </w:r>
          </w:p>
        </w:tc>
        <w:tc>
          <w:tcPr>
            <w:tcW w:w="2337" w:type="dxa"/>
          </w:tcPr>
          <w:p w:rsidR="004B685F" w:rsidRPr="004B685F"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r w:rsidRPr="004B685F">
              <w:rPr>
                <w:rFonts w:ascii="Times" w:eastAsia="Times New Roman" w:hAnsi="Times" w:cstheme="majorBidi"/>
                <w:color w:val="000000" w:themeColor="text1"/>
                <w:sz w:val="24"/>
                <w:szCs w:val="24"/>
              </w:rPr>
              <w:t>9</w:t>
            </w:r>
          </w:p>
        </w:tc>
        <w:tc>
          <w:tcPr>
            <w:tcW w:w="2338" w:type="dxa"/>
          </w:tcPr>
          <w:p w:rsidR="004B685F" w:rsidRPr="004B685F"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r w:rsidRPr="004B685F">
              <w:rPr>
                <w:rFonts w:ascii="Times" w:eastAsia="Times New Roman" w:hAnsi="Times" w:cstheme="majorBidi"/>
                <w:color w:val="000000" w:themeColor="text1"/>
                <w:sz w:val="24"/>
                <w:szCs w:val="24"/>
              </w:rPr>
              <w:t>3</w:t>
            </w:r>
          </w:p>
        </w:tc>
        <w:tc>
          <w:tcPr>
            <w:tcW w:w="2338" w:type="dxa"/>
          </w:tcPr>
          <w:p w:rsidR="004B685F" w:rsidRPr="004B685F"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r w:rsidRPr="004B685F">
              <w:rPr>
                <w:rFonts w:ascii="Times" w:eastAsia="Times New Roman" w:hAnsi="Times" w:cstheme="majorBidi"/>
                <w:color w:val="000000" w:themeColor="text1"/>
                <w:sz w:val="24"/>
                <w:szCs w:val="24"/>
              </w:rPr>
              <w:t>0</w:t>
            </w:r>
          </w:p>
        </w:tc>
      </w:tr>
      <w:tr w:rsidR="004B685F" w:rsidRPr="004B685F" w:rsidTr="001344B0">
        <w:tc>
          <w:tcPr>
            <w:tcW w:w="2337" w:type="dxa"/>
          </w:tcPr>
          <w:p w:rsidR="004B685F" w:rsidRPr="004B685F"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r w:rsidRPr="004B685F">
              <w:rPr>
                <w:rFonts w:ascii="Times" w:eastAsia="Times New Roman" w:hAnsi="Times" w:cstheme="majorBidi"/>
                <w:color w:val="000000" w:themeColor="text1"/>
                <w:sz w:val="24"/>
                <w:szCs w:val="24"/>
              </w:rPr>
              <w:t>Females</w:t>
            </w:r>
          </w:p>
        </w:tc>
        <w:tc>
          <w:tcPr>
            <w:tcW w:w="2337" w:type="dxa"/>
          </w:tcPr>
          <w:p w:rsidR="004B685F" w:rsidRPr="004B685F"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r w:rsidRPr="004B685F">
              <w:rPr>
                <w:rFonts w:ascii="Times" w:eastAsia="Times New Roman" w:hAnsi="Times" w:cstheme="majorBidi"/>
                <w:color w:val="000000" w:themeColor="text1"/>
                <w:sz w:val="24"/>
                <w:szCs w:val="24"/>
              </w:rPr>
              <w:t>2</w:t>
            </w:r>
          </w:p>
        </w:tc>
        <w:tc>
          <w:tcPr>
            <w:tcW w:w="2338" w:type="dxa"/>
          </w:tcPr>
          <w:p w:rsidR="004B685F" w:rsidRPr="004B685F"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r w:rsidRPr="004B685F">
              <w:rPr>
                <w:rFonts w:ascii="Times" w:eastAsia="Times New Roman" w:hAnsi="Times" w:cstheme="majorBidi"/>
                <w:color w:val="000000" w:themeColor="text1"/>
                <w:sz w:val="24"/>
                <w:szCs w:val="24"/>
              </w:rPr>
              <w:t>8</w:t>
            </w:r>
          </w:p>
        </w:tc>
        <w:tc>
          <w:tcPr>
            <w:tcW w:w="2338" w:type="dxa"/>
          </w:tcPr>
          <w:p w:rsidR="004B685F" w:rsidRPr="004B685F" w:rsidRDefault="004B685F" w:rsidP="004B685F">
            <w:pPr>
              <w:spacing w:before="100" w:beforeAutospacing="1" w:after="100" w:afterAutospacing="1" w:line="360" w:lineRule="auto"/>
              <w:jc w:val="both"/>
              <w:rPr>
                <w:rFonts w:ascii="Times" w:eastAsia="Times New Roman" w:hAnsi="Times" w:cstheme="majorBidi"/>
                <w:color w:val="000000" w:themeColor="text1"/>
                <w:sz w:val="24"/>
                <w:szCs w:val="24"/>
              </w:rPr>
            </w:pPr>
            <w:r w:rsidRPr="004B685F">
              <w:rPr>
                <w:rFonts w:ascii="Times" w:eastAsia="Times New Roman" w:hAnsi="Times" w:cstheme="majorBidi"/>
                <w:color w:val="000000" w:themeColor="text1"/>
                <w:sz w:val="24"/>
                <w:szCs w:val="24"/>
              </w:rPr>
              <w:t>2</w:t>
            </w:r>
          </w:p>
        </w:tc>
      </w:tr>
    </w:tbl>
    <w:p w:rsidR="00E278AC" w:rsidRPr="00D33730" w:rsidRDefault="004B685F" w:rsidP="00D33730">
      <w:pPr>
        <w:spacing w:before="100" w:beforeAutospacing="1" w:after="100" w:afterAutospacing="1" w:line="360" w:lineRule="auto"/>
        <w:jc w:val="both"/>
        <w:rPr>
          <w:rFonts w:ascii="Times" w:eastAsia="Times New Roman" w:hAnsi="Times" w:cstheme="majorBidi"/>
          <w:b/>
          <w:bCs/>
          <w:color w:val="000000" w:themeColor="text1"/>
          <w:sz w:val="28"/>
          <w:szCs w:val="28"/>
        </w:rPr>
      </w:pPr>
      <w:r w:rsidRPr="00D33730">
        <w:rPr>
          <w:rFonts w:ascii="Times" w:eastAsia="Times New Roman" w:hAnsi="Times" w:cstheme="majorBidi"/>
          <w:b/>
          <w:bCs/>
          <w:color w:val="000000" w:themeColor="text1"/>
          <w:sz w:val="28"/>
          <w:szCs w:val="28"/>
        </w:rPr>
        <w:t xml:space="preserve">The statistical study showing </w:t>
      </w:r>
    </w:p>
    <w:p w:rsidR="00F73AF8" w:rsidRDefault="00F73AF8" w:rsidP="00631426">
      <w:pPr>
        <w:spacing w:before="100" w:beforeAutospacing="1" w:after="100" w:afterAutospacing="1" w:line="360" w:lineRule="auto"/>
        <w:outlineLvl w:val="0"/>
        <w:rPr>
          <w:rFonts w:asciiTheme="majorBidi" w:eastAsia="Times New Roman" w:hAnsiTheme="majorBidi" w:cstheme="majorBidi"/>
          <w:kern w:val="36"/>
          <w:sz w:val="24"/>
          <w:szCs w:val="24"/>
          <w:lang w:bidi="ar-LY"/>
        </w:rPr>
      </w:pPr>
      <w:r w:rsidRPr="00F73AF8">
        <w:rPr>
          <w:rFonts w:asciiTheme="majorBidi" w:eastAsia="Times New Roman" w:hAnsiTheme="majorBidi" w:cstheme="majorBidi"/>
          <w:kern w:val="36"/>
          <w:sz w:val="24"/>
          <w:szCs w:val="24"/>
          <w:lang w:bidi="ar-LY"/>
        </w:rPr>
        <w:t>Table 2 shows the relationship between bacterial growth and gender.</w:t>
      </w:r>
    </w:p>
    <w:p w:rsidR="00F73AF8" w:rsidRDefault="00F73AF8" w:rsidP="00631426">
      <w:pPr>
        <w:spacing w:before="100" w:beforeAutospacing="1" w:after="100" w:afterAutospacing="1" w:line="360" w:lineRule="auto"/>
        <w:outlineLvl w:val="0"/>
        <w:rPr>
          <w:rFonts w:asciiTheme="majorBidi" w:eastAsia="Times New Roman" w:hAnsiTheme="majorBidi" w:cstheme="majorBidi"/>
          <w:kern w:val="36"/>
          <w:sz w:val="24"/>
          <w:szCs w:val="24"/>
          <w:lang w:bidi="ar-LY"/>
        </w:rPr>
      </w:pPr>
      <w:r>
        <w:rPr>
          <w:noProof/>
        </w:rPr>
        <w:drawing>
          <wp:inline distT="0" distB="0" distL="0" distR="0" wp14:anchorId="3D6C5CBC" wp14:editId="012E7ECE">
            <wp:extent cx="6029325" cy="121920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29325" cy="1219200"/>
                    </a:xfrm>
                    <a:prstGeom prst="rect">
                      <a:avLst/>
                    </a:prstGeom>
                    <a:noFill/>
                    <a:ln>
                      <a:noFill/>
                    </a:ln>
                  </pic:spPr>
                </pic:pic>
              </a:graphicData>
            </a:graphic>
          </wp:inline>
        </w:drawing>
      </w:r>
    </w:p>
    <w:p w:rsidR="00F73AF8" w:rsidRDefault="00F73AF8" w:rsidP="00631426">
      <w:pPr>
        <w:spacing w:before="100" w:beforeAutospacing="1" w:after="100" w:afterAutospacing="1" w:line="360" w:lineRule="auto"/>
        <w:outlineLvl w:val="0"/>
        <w:rPr>
          <w:rFonts w:asciiTheme="majorBidi" w:eastAsia="Times New Roman" w:hAnsiTheme="majorBidi" w:cstheme="majorBidi"/>
          <w:kern w:val="36"/>
          <w:sz w:val="24"/>
          <w:szCs w:val="24"/>
          <w:lang w:bidi="ar-LY"/>
        </w:rPr>
      </w:pPr>
    </w:p>
    <w:p w:rsidR="00D33730" w:rsidRDefault="00F73AF8" w:rsidP="00C64FD9">
      <w:pPr>
        <w:spacing w:before="100" w:beforeAutospacing="1" w:after="100" w:afterAutospacing="1" w:line="360" w:lineRule="auto"/>
        <w:outlineLvl w:val="0"/>
        <w:rPr>
          <w:rFonts w:asciiTheme="majorBidi" w:eastAsia="Times New Roman" w:hAnsiTheme="majorBidi" w:cstheme="majorBidi"/>
          <w:kern w:val="36"/>
          <w:sz w:val="24"/>
          <w:szCs w:val="24"/>
          <w:lang w:bidi="ar-LY"/>
        </w:rPr>
      </w:pPr>
      <w:r w:rsidRPr="00F73AF8">
        <w:rPr>
          <w:rFonts w:asciiTheme="majorBidi" w:eastAsia="Times New Roman" w:hAnsiTheme="majorBidi" w:cstheme="majorBidi"/>
          <w:kern w:val="36"/>
          <w:sz w:val="24"/>
          <w:szCs w:val="24"/>
          <w:lang w:bidi="ar-LY"/>
        </w:rPr>
        <w:lastRenderedPageBreak/>
        <w:t>Table 3: Chi - Square Test (p - value is represented by Asymp. Sig. (2 - sided))</w:t>
      </w:r>
    </w:p>
    <w:p w:rsidR="00F73AF8" w:rsidRDefault="00F73AF8" w:rsidP="00C64FD9">
      <w:pPr>
        <w:spacing w:before="100" w:beforeAutospacing="1" w:after="100" w:afterAutospacing="1" w:line="360" w:lineRule="auto"/>
        <w:outlineLvl w:val="0"/>
        <w:rPr>
          <w:rFonts w:asciiTheme="majorBidi" w:eastAsia="Times New Roman" w:hAnsiTheme="majorBidi" w:cstheme="majorBidi"/>
          <w:kern w:val="36"/>
          <w:sz w:val="24"/>
          <w:szCs w:val="24"/>
          <w:lang w:bidi="ar-LY"/>
        </w:rPr>
      </w:pPr>
      <w:r>
        <w:rPr>
          <w:rFonts w:asciiTheme="majorBidi" w:eastAsia="Times New Roman" w:hAnsiTheme="majorBidi" w:cstheme="majorBidi"/>
          <w:noProof/>
          <w:kern w:val="36"/>
          <w:sz w:val="24"/>
          <w:szCs w:val="24"/>
        </w:rPr>
        <w:drawing>
          <wp:inline distT="0" distB="0" distL="0" distR="0" wp14:anchorId="6038F2A0" wp14:editId="03C0CE74">
            <wp:extent cx="5962650" cy="1400175"/>
            <wp:effectExtent l="0" t="0" r="0" b="9525"/>
            <wp:docPr id="7" name="Picture 7" descr="C:\Users\a\Desktop\Downloads\photo5850386992578279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esktop\Downloads\photo5850386992578279202.jpg"/>
                    <pic:cNvPicPr>
                      <a:picLocks noChangeAspect="1" noChangeArrowheads="1"/>
                    </pic:cNvPicPr>
                  </pic:nvPicPr>
                  <pic:blipFill rotWithShape="1">
                    <a:blip r:embed="rId9">
                      <a:extLst>
                        <a:ext uri="{28A0092B-C50C-407E-A947-70E740481C1C}">
                          <a14:useLocalDpi xmlns:a14="http://schemas.microsoft.com/office/drawing/2010/main" val="0"/>
                        </a:ext>
                      </a:extLst>
                    </a:blip>
                    <a:srcRect r="-481" b="25381"/>
                    <a:stretch/>
                  </pic:blipFill>
                  <pic:spPr bwMode="auto">
                    <a:xfrm>
                      <a:off x="0" y="0"/>
                      <a:ext cx="5962650" cy="1400175"/>
                    </a:xfrm>
                    <a:prstGeom prst="rect">
                      <a:avLst/>
                    </a:prstGeom>
                    <a:noFill/>
                    <a:ln>
                      <a:noFill/>
                    </a:ln>
                    <a:extLst>
                      <a:ext uri="{53640926-AAD7-44D8-BBD7-CCE9431645EC}">
                        <a14:shadowObscured xmlns:a14="http://schemas.microsoft.com/office/drawing/2010/main"/>
                      </a:ext>
                    </a:extLst>
                  </pic:spPr>
                </pic:pic>
              </a:graphicData>
            </a:graphic>
          </wp:inline>
        </w:drawing>
      </w:r>
    </w:p>
    <w:p w:rsidR="00D33730" w:rsidRDefault="00D33730" w:rsidP="00D33730">
      <w:pPr>
        <w:spacing w:before="100" w:beforeAutospacing="1" w:after="100" w:afterAutospacing="1" w:line="360" w:lineRule="auto"/>
        <w:outlineLvl w:val="0"/>
        <w:rPr>
          <w:rFonts w:asciiTheme="majorBidi" w:eastAsia="Times New Roman" w:hAnsiTheme="majorBidi" w:cstheme="majorBidi"/>
          <w:kern w:val="36"/>
          <w:sz w:val="24"/>
          <w:szCs w:val="24"/>
          <w:lang w:bidi="ar-LY"/>
        </w:rPr>
      </w:pPr>
      <w:r>
        <w:rPr>
          <w:rFonts w:asciiTheme="majorBidi" w:eastAsia="Times New Roman" w:hAnsiTheme="majorBidi" w:cstheme="majorBidi"/>
          <w:kern w:val="36"/>
          <w:sz w:val="24"/>
          <w:szCs w:val="24"/>
          <w:lang w:bidi="ar-LY"/>
        </w:rPr>
        <w:t>a. cells (33.3%) have expected count less 5. The minimum count is 1.00.                                                                    b. Based on 1000 sampled tables with starting seed 2000000.                                                                                               c. the standardized statistic is 2.840.</w:t>
      </w:r>
    </w:p>
    <w:p w:rsidR="00435F96" w:rsidRDefault="00435F96" w:rsidP="00F73AF8">
      <w:pPr>
        <w:spacing w:before="100" w:beforeAutospacing="1" w:after="100" w:afterAutospacing="1" w:line="360" w:lineRule="auto"/>
        <w:outlineLvl w:val="0"/>
        <w:rPr>
          <w:rFonts w:asciiTheme="majorBidi" w:eastAsia="Times New Roman" w:hAnsiTheme="majorBidi" w:cstheme="majorBidi"/>
          <w:kern w:val="36"/>
          <w:sz w:val="24"/>
          <w:szCs w:val="24"/>
          <w:lang w:bidi="ar-LY"/>
        </w:rPr>
      </w:pPr>
      <w:r>
        <w:rPr>
          <w:rFonts w:asciiTheme="majorBidi" w:eastAsia="Times New Roman" w:hAnsiTheme="majorBidi" w:cstheme="majorBidi"/>
          <w:noProof/>
          <w:kern w:val="36"/>
          <w:sz w:val="24"/>
          <w:szCs w:val="24"/>
        </w:rPr>
        <w:t xml:space="preserve"> </w:t>
      </w:r>
      <w:r w:rsidR="003C181B">
        <w:rPr>
          <w:rFonts w:asciiTheme="majorBidi" w:eastAsia="Times New Roman" w:hAnsiTheme="majorBidi" w:cstheme="majorBidi"/>
          <w:noProof/>
          <w:kern w:val="36"/>
          <w:sz w:val="24"/>
          <w:szCs w:val="24"/>
        </w:rPr>
        <w:drawing>
          <wp:inline distT="0" distB="0" distL="0" distR="0">
            <wp:extent cx="5943600" cy="1457325"/>
            <wp:effectExtent l="0" t="0" r="0" b="9525"/>
            <wp:docPr id="2" name="Picture 2" descr="C:\Users\a\Desktop\Downloads\photo585038699257827920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esktop\Downloads\photo5850386992578279200 (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1457325"/>
                    </a:xfrm>
                    <a:prstGeom prst="rect">
                      <a:avLst/>
                    </a:prstGeom>
                    <a:noFill/>
                    <a:ln>
                      <a:noFill/>
                    </a:ln>
                  </pic:spPr>
                </pic:pic>
              </a:graphicData>
            </a:graphic>
          </wp:inline>
        </w:drawing>
      </w:r>
    </w:p>
    <w:p w:rsidR="008251B6" w:rsidRPr="008251B6" w:rsidRDefault="008251B6" w:rsidP="008251B6">
      <w:pPr>
        <w:numPr>
          <w:ilvl w:val="0"/>
          <w:numId w:val="1"/>
        </w:numPr>
        <w:spacing w:before="100" w:beforeAutospacing="1" w:after="100" w:afterAutospacing="1" w:line="360" w:lineRule="auto"/>
        <w:outlineLvl w:val="0"/>
        <w:rPr>
          <w:rFonts w:asciiTheme="majorBidi" w:eastAsia="Times New Roman" w:hAnsiTheme="majorBidi" w:cstheme="majorBidi"/>
          <w:kern w:val="36"/>
          <w:sz w:val="24"/>
          <w:szCs w:val="24"/>
          <w:lang w:bidi="ar-LY"/>
        </w:rPr>
      </w:pPr>
      <w:r w:rsidRPr="008251B6">
        <w:rPr>
          <w:rFonts w:asciiTheme="majorBidi" w:eastAsia="Times New Roman" w:hAnsiTheme="majorBidi" w:cstheme="majorBidi"/>
          <w:kern w:val="36"/>
          <w:sz w:val="24"/>
          <w:szCs w:val="24"/>
          <w:lang w:bidi="ar-LY"/>
        </w:rPr>
        <w:t>A p-value less than 0.05 (typically ≤ 0.05) is statistically significant. ...</w:t>
      </w:r>
    </w:p>
    <w:p w:rsidR="008251B6" w:rsidRPr="008251B6" w:rsidRDefault="008251B6" w:rsidP="008251B6">
      <w:pPr>
        <w:numPr>
          <w:ilvl w:val="0"/>
          <w:numId w:val="1"/>
        </w:numPr>
        <w:spacing w:before="100" w:beforeAutospacing="1" w:after="100" w:afterAutospacing="1" w:line="360" w:lineRule="auto"/>
        <w:outlineLvl w:val="0"/>
        <w:rPr>
          <w:rFonts w:asciiTheme="majorBidi" w:eastAsia="Times New Roman" w:hAnsiTheme="majorBidi" w:cstheme="majorBidi"/>
          <w:kern w:val="36"/>
          <w:sz w:val="24"/>
          <w:szCs w:val="24"/>
          <w:lang w:bidi="ar-LY"/>
        </w:rPr>
      </w:pPr>
      <w:r w:rsidRPr="008251B6">
        <w:rPr>
          <w:rFonts w:asciiTheme="majorBidi" w:eastAsia="Times New Roman" w:hAnsiTheme="majorBidi" w:cstheme="majorBidi"/>
          <w:kern w:val="36"/>
          <w:sz w:val="24"/>
          <w:szCs w:val="24"/>
          <w:lang w:bidi="ar-LY"/>
        </w:rPr>
        <w:t>A p-value higher than 0.05 (&gt; 0.05) is not statistically significant and indicates strong evidence for the null hypothesis.</w:t>
      </w:r>
    </w:p>
    <w:p w:rsidR="00D33730" w:rsidRDefault="008251B6" w:rsidP="00611264">
      <w:pPr>
        <w:spacing w:before="100" w:beforeAutospacing="1" w:after="100" w:afterAutospacing="1" w:line="360" w:lineRule="auto"/>
        <w:outlineLvl w:val="0"/>
        <w:rPr>
          <w:rFonts w:asciiTheme="majorBidi" w:eastAsia="Times New Roman" w:hAnsiTheme="majorBidi" w:cstheme="majorBidi"/>
          <w:kern w:val="36"/>
          <w:sz w:val="24"/>
          <w:szCs w:val="24"/>
          <w:lang w:bidi="ar-LY"/>
        </w:rPr>
      </w:pPr>
      <w:r w:rsidRPr="008251B6">
        <w:rPr>
          <w:rFonts w:asciiTheme="majorBidi" w:eastAsia="Times New Roman" w:hAnsiTheme="majorBidi" w:cstheme="majorBidi"/>
          <w:b/>
          <w:bCs/>
          <w:kern w:val="36"/>
          <w:sz w:val="24"/>
          <w:szCs w:val="24"/>
          <w:lang w:bidi="ar-LY"/>
        </w:rPr>
        <w:t>The result</w:t>
      </w:r>
      <w:r>
        <w:rPr>
          <w:rFonts w:asciiTheme="majorBidi" w:eastAsia="Times New Roman" w:hAnsiTheme="majorBidi" w:cstheme="majorBidi"/>
          <w:kern w:val="36"/>
          <w:sz w:val="24"/>
          <w:szCs w:val="24"/>
          <w:lang w:bidi="ar-LY"/>
        </w:rPr>
        <w:t xml:space="preserve"> 0.018 so </w:t>
      </w:r>
      <w:r w:rsidRPr="008251B6">
        <w:rPr>
          <w:rFonts w:asciiTheme="majorBidi" w:eastAsia="Times New Roman" w:hAnsiTheme="majorBidi" w:cstheme="majorBidi"/>
          <w:kern w:val="36"/>
          <w:sz w:val="24"/>
          <w:szCs w:val="24"/>
          <w:lang w:bidi="ar-LY"/>
        </w:rPr>
        <w:t>Under typical conditions, a p-value of less than 0.01 indicates that there is considerable evidence against the null hypothesis.</w:t>
      </w:r>
      <w:r w:rsidR="00611264">
        <w:rPr>
          <w:rFonts w:asciiTheme="majorBidi" w:eastAsia="Times New Roman" w:hAnsiTheme="majorBidi" w:cstheme="majorBidi"/>
          <w:kern w:val="36"/>
          <w:sz w:val="24"/>
          <w:szCs w:val="24"/>
          <w:lang w:bidi="ar-LY"/>
        </w:rPr>
        <w:t xml:space="preserve"> </w:t>
      </w:r>
      <w:r w:rsidR="000C6E07" w:rsidRPr="00611264">
        <w:rPr>
          <w:rFonts w:asciiTheme="majorBidi" w:eastAsia="Times New Roman" w:hAnsiTheme="majorBidi" w:cstheme="majorBidi"/>
          <w:b/>
          <w:bCs/>
          <w:kern w:val="36"/>
          <w:sz w:val="24"/>
          <w:szCs w:val="24"/>
          <w:lang w:bidi="ar-LY"/>
        </w:rPr>
        <w:t>So</w:t>
      </w:r>
      <w:r w:rsidR="00D33730" w:rsidRPr="00D33730">
        <w:rPr>
          <w:rFonts w:asciiTheme="majorBidi" w:eastAsia="Times New Roman" w:hAnsiTheme="majorBidi" w:cstheme="majorBidi"/>
          <w:kern w:val="36"/>
          <w:sz w:val="24"/>
          <w:szCs w:val="24"/>
          <w:lang w:bidi="ar-LY"/>
        </w:rPr>
        <w:t xml:space="preserve"> we reject the</w:t>
      </w:r>
      <w:r w:rsidR="00611264" w:rsidRPr="00611264">
        <w:rPr>
          <w:rFonts w:asciiTheme="majorBidi" w:eastAsia="Times New Roman" w:hAnsiTheme="majorBidi" w:cstheme="majorBidi"/>
          <w:kern w:val="36"/>
          <w:sz w:val="24"/>
          <w:szCs w:val="24"/>
          <w:lang w:bidi="ar-LY"/>
        </w:rPr>
        <w:t xml:space="preserve"> reject the null hypothesis</w:t>
      </w:r>
      <w:r w:rsidR="00D33730" w:rsidRPr="00D33730">
        <w:rPr>
          <w:rFonts w:asciiTheme="majorBidi" w:eastAsia="Times New Roman" w:hAnsiTheme="majorBidi" w:cstheme="majorBidi"/>
          <w:kern w:val="36"/>
          <w:sz w:val="24"/>
          <w:szCs w:val="24"/>
          <w:lang w:bidi="ar-LY"/>
        </w:rPr>
        <w:t xml:space="preserve"> and we accept the alternative</w:t>
      </w:r>
      <w:r w:rsidR="00D33730">
        <w:rPr>
          <w:rFonts w:asciiTheme="majorBidi" w:eastAsia="Times New Roman" w:hAnsiTheme="majorBidi" w:cstheme="majorBidi"/>
          <w:kern w:val="36"/>
          <w:sz w:val="24"/>
          <w:szCs w:val="24"/>
          <w:lang w:bidi="ar-LY"/>
        </w:rPr>
        <w:t xml:space="preserve"> </w:t>
      </w:r>
      <w:r w:rsidR="000C6E07" w:rsidRPr="00D33730">
        <w:rPr>
          <w:rFonts w:asciiTheme="majorBidi" w:eastAsia="Times New Roman" w:hAnsiTheme="majorBidi" w:cstheme="majorBidi"/>
          <w:kern w:val="36"/>
          <w:sz w:val="24"/>
          <w:szCs w:val="24"/>
          <w:lang w:bidi="ar-LY"/>
        </w:rPr>
        <w:t>hypothesis</w:t>
      </w:r>
      <w:r w:rsidR="00D33730" w:rsidRPr="00D33730">
        <w:rPr>
          <w:rFonts w:asciiTheme="majorBidi" w:eastAsia="Times New Roman" w:hAnsiTheme="majorBidi" w:cstheme="majorBidi"/>
          <w:kern w:val="36"/>
          <w:sz w:val="24"/>
          <w:szCs w:val="24"/>
          <w:lang w:bidi="ar-LY"/>
        </w:rPr>
        <w:t>.</w:t>
      </w:r>
    </w:p>
    <w:p w:rsidR="000C6E07" w:rsidRDefault="00705CB1" w:rsidP="00D33730">
      <w:pPr>
        <w:spacing w:before="100" w:beforeAutospacing="1" w:after="100" w:afterAutospacing="1" w:line="360" w:lineRule="auto"/>
        <w:outlineLvl w:val="0"/>
        <w:rPr>
          <w:rFonts w:asciiTheme="majorBidi" w:eastAsia="Times New Roman" w:hAnsiTheme="majorBidi" w:cstheme="majorBidi"/>
          <w:b/>
          <w:bCs/>
          <w:kern w:val="36"/>
          <w:sz w:val="28"/>
          <w:szCs w:val="28"/>
          <w:lang w:bidi="ar-LY"/>
        </w:rPr>
      </w:pPr>
      <w:r w:rsidRPr="00705CB1">
        <w:rPr>
          <w:rFonts w:asciiTheme="majorBidi" w:eastAsia="Times New Roman" w:hAnsiTheme="majorBidi" w:cstheme="majorBidi"/>
          <w:b/>
          <w:bCs/>
          <w:kern w:val="36"/>
          <w:sz w:val="28"/>
          <w:szCs w:val="28"/>
          <w:lang w:bidi="ar-LY"/>
        </w:rPr>
        <w:t>Discussion</w:t>
      </w:r>
    </w:p>
    <w:p w:rsidR="00705CB1" w:rsidRDefault="0078552F" w:rsidP="00470F21">
      <w:pPr>
        <w:spacing w:before="100" w:beforeAutospacing="1" w:after="100" w:afterAutospacing="1" w:line="360" w:lineRule="auto"/>
        <w:outlineLvl w:val="0"/>
      </w:pPr>
      <w:r w:rsidRPr="0078552F">
        <w:rPr>
          <w:rFonts w:asciiTheme="majorBidi" w:eastAsia="Times New Roman" w:hAnsiTheme="majorBidi" w:cstheme="majorBidi"/>
          <w:kern w:val="36"/>
          <w:sz w:val="24"/>
          <w:szCs w:val="24"/>
          <w:lang w:bidi="ar-LY"/>
        </w:rPr>
        <w:lastRenderedPageBreak/>
        <w:t>Bacteriuria has been reported to be preceded by colonization by the particular type of bacteria that causes Urinary Tract infection. Bacteria in such asymptomatic bacteriuria are known to significantly enhance the spread of multi-drug resistant pathogens.</w:t>
      </w:r>
      <w:r>
        <w:rPr>
          <w:rFonts w:asciiTheme="majorBidi" w:eastAsia="Times New Roman" w:hAnsiTheme="majorBidi" w:cstheme="majorBidi"/>
          <w:kern w:val="36"/>
          <w:sz w:val="24"/>
          <w:szCs w:val="24"/>
          <w:lang w:bidi="ar-LY"/>
        </w:rPr>
        <w:t xml:space="preserve"> </w:t>
      </w:r>
      <w:r w:rsidRPr="0078552F">
        <w:rPr>
          <w:rFonts w:asciiTheme="majorBidi" w:eastAsia="Times New Roman" w:hAnsiTheme="majorBidi" w:cstheme="majorBidi"/>
          <w:kern w:val="36"/>
          <w:sz w:val="24"/>
          <w:szCs w:val="24"/>
          <w:lang w:bidi="ar-LY"/>
        </w:rPr>
        <w:t>Various microorganisms are known to infect and cause bacteriuria. The incidence of asymptomatic bacteriuria in the research</w:t>
      </w:r>
      <w:r>
        <w:rPr>
          <w:rFonts w:asciiTheme="majorBidi" w:eastAsia="Times New Roman" w:hAnsiTheme="majorBidi" w:cstheme="majorBidi"/>
          <w:kern w:val="36"/>
          <w:sz w:val="24"/>
          <w:szCs w:val="24"/>
          <w:lang w:bidi="ar-LY"/>
        </w:rPr>
        <w:t>.</w:t>
      </w:r>
      <w:r w:rsidRPr="0078552F">
        <w:t xml:space="preserve"> </w:t>
      </w:r>
      <w:r w:rsidRPr="0078552F">
        <w:rPr>
          <w:rFonts w:asciiTheme="majorBidi" w:eastAsia="Times New Roman" w:hAnsiTheme="majorBidi" w:cstheme="majorBidi"/>
          <w:kern w:val="36"/>
          <w:sz w:val="24"/>
          <w:szCs w:val="24"/>
          <w:lang w:bidi="ar-LY"/>
        </w:rPr>
        <w:t>Asymptomatic bacteriuria does not cause symptomatic urinary tract infections in the majority of individuals and has no negative repercussions</w:t>
      </w:r>
      <w:r>
        <w:rPr>
          <w:rFonts w:asciiTheme="majorBidi" w:eastAsia="Times New Roman" w:hAnsiTheme="majorBidi" w:cstheme="majorBidi"/>
          <w:kern w:val="36"/>
          <w:sz w:val="24"/>
          <w:szCs w:val="24"/>
          <w:lang w:bidi="ar-LY"/>
        </w:rPr>
        <w:t>.</w:t>
      </w:r>
      <w:r w:rsidRPr="0078552F">
        <w:t xml:space="preserve"> </w:t>
      </w:r>
      <w:r w:rsidRPr="0078552F">
        <w:rPr>
          <w:rFonts w:asciiTheme="majorBidi" w:eastAsia="Times New Roman" w:hAnsiTheme="majorBidi" w:cstheme="majorBidi"/>
          <w:kern w:val="36"/>
          <w:sz w:val="24"/>
          <w:szCs w:val="24"/>
          <w:lang w:bidi="ar-LY"/>
        </w:rPr>
        <w:t>Antibiotic therapy for asymptomatic bacteriuria does not help children, diabetic patients, the elderly, patients with spinal cord injuries, or patients with indwelling urinary catheters</w:t>
      </w:r>
      <w:r w:rsidR="00D14A76">
        <w:rPr>
          <w:rFonts w:asciiTheme="majorBidi" w:eastAsia="Times New Roman" w:hAnsiTheme="majorBidi" w:cstheme="majorBidi"/>
          <w:kern w:val="36"/>
          <w:sz w:val="24"/>
          <w:szCs w:val="24"/>
          <w:lang w:bidi="ar-LY"/>
        </w:rPr>
        <w:t>.</w:t>
      </w:r>
      <w:r w:rsidR="00D14A76" w:rsidRPr="00D14A76">
        <w:t xml:space="preserve"> </w:t>
      </w:r>
      <w:r w:rsidR="00D14A76" w:rsidRPr="00D14A76">
        <w:rPr>
          <w:rFonts w:asciiTheme="majorBidi" w:eastAsia="Times New Roman" w:hAnsiTheme="majorBidi" w:cstheme="majorBidi"/>
          <w:kern w:val="36"/>
          <w:sz w:val="24"/>
          <w:szCs w:val="24"/>
          <w:lang w:bidi="ar-LY"/>
        </w:rPr>
        <w:t>Treatment does not increase survival or reduce the prevalence of symptomatic urinary tract infections in these individuals. However, it raises the risk of antibiotic-related side effects and the development of antibiotic-resistant microorganisms</w:t>
      </w:r>
      <w:r w:rsidR="00470F21">
        <w:t xml:space="preserve">, </w:t>
      </w:r>
      <w:r w:rsidR="00470F21" w:rsidRPr="00470F21">
        <w:rPr>
          <w:rFonts w:asciiTheme="majorBidi" w:eastAsia="Times New Roman" w:hAnsiTheme="majorBidi" w:cstheme="majorBidi"/>
          <w:kern w:val="36"/>
          <w:sz w:val="24"/>
          <w:szCs w:val="24"/>
          <w:lang w:bidi="ar-LY"/>
        </w:rPr>
        <w:t>the microorganisms in this study (E.coli, citrobacter. Enterobacter) are highly resistant to the most antibiotic expert (Imipenem) less sensitive</w:t>
      </w:r>
      <w:r w:rsidR="00D14A76" w:rsidRPr="00D14A76">
        <w:rPr>
          <w:rFonts w:asciiTheme="majorBidi" w:eastAsia="Times New Roman" w:hAnsiTheme="majorBidi" w:cstheme="majorBidi"/>
          <w:kern w:val="36"/>
          <w:sz w:val="24"/>
          <w:szCs w:val="24"/>
          <w:lang w:bidi="ar-LY"/>
        </w:rPr>
        <w:t>.</w:t>
      </w:r>
      <w:r w:rsidR="00D14A76" w:rsidRPr="00D14A76">
        <w:t xml:space="preserve"> </w:t>
      </w:r>
      <w:r w:rsidR="00470F21" w:rsidRPr="00D14A76">
        <w:rPr>
          <w:rFonts w:asciiTheme="majorBidi" w:eastAsia="Times New Roman" w:hAnsiTheme="majorBidi" w:cstheme="majorBidi"/>
          <w:kern w:val="36"/>
          <w:sz w:val="24"/>
          <w:szCs w:val="24"/>
          <w:lang w:bidi="ar-LY"/>
        </w:rPr>
        <w:t>And</w:t>
      </w:r>
      <w:r w:rsidR="00D14A76" w:rsidRPr="00D14A76">
        <w:rPr>
          <w:rFonts w:asciiTheme="majorBidi" w:eastAsia="Times New Roman" w:hAnsiTheme="majorBidi" w:cstheme="majorBidi"/>
          <w:kern w:val="36"/>
          <w:sz w:val="24"/>
          <w:szCs w:val="24"/>
          <w:lang w:bidi="ar-LY"/>
        </w:rPr>
        <w:t xml:space="preserve"> in this study, </w:t>
      </w:r>
      <w:r w:rsidR="00470F21" w:rsidRPr="00D14A76">
        <w:rPr>
          <w:rFonts w:asciiTheme="majorBidi" w:eastAsia="Times New Roman" w:hAnsiTheme="majorBidi" w:cstheme="majorBidi"/>
          <w:kern w:val="36"/>
          <w:sz w:val="24"/>
          <w:szCs w:val="24"/>
          <w:lang w:bidi="ar-LY"/>
        </w:rPr>
        <w:t>the</w:t>
      </w:r>
      <w:r w:rsidR="00D14A76" w:rsidRPr="00D14A76">
        <w:rPr>
          <w:rFonts w:asciiTheme="majorBidi" w:eastAsia="Times New Roman" w:hAnsiTheme="majorBidi" w:cstheme="majorBidi"/>
          <w:kern w:val="36"/>
          <w:sz w:val="24"/>
          <w:szCs w:val="24"/>
          <w:lang w:bidi="ar-LY"/>
        </w:rPr>
        <w:t xml:space="preserve"> difference in the incidence of asymptomatic bacteriuria between males and females has a significant P-value since it is less than one (0.05). As a result, females experience much more asymptomatic bacteriuria than males.</w:t>
      </w:r>
      <w:r w:rsidR="00611264" w:rsidRPr="00611264">
        <w:t xml:space="preserve"> </w:t>
      </w:r>
      <w:r w:rsidR="00611264" w:rsidRPr="00611264">
        <w:rPr>
          <w:rFonts w:asciiTheme="majorBidi" w:eastAsia="Times New Roman" w:hAnsiTheme="majorBidi" w:cstheme="majorBidi"/>
          <w:kern w:val="36"/>
          <w:sz w:val="24"/>
          <w:szCs w:val="24"/>
          <w:lang w:bidi="ar-LY"/>
        </w:rPr>
        <w:t>The null hypothesis is rejected since the P-value is less than (0.05).</w:t>
      </w:r>
      <w:r w:rsidR="00611264" w:rsidRPr="00611264">
        <w:t xml:space="preserve"> </w:t>
      </w:r>
      <w:r w:rsidR="00611264" w:rsidRPr="00611264">
        <w:rPr>
          <w:rFonts w:asciiTheme="majorBidi" w:eastAsia="Times New Roman" w:hAnsiTheme="majorBidi" w:cstheme="majorBidi"/>
          <w:kern w:val="36"/>
          <w:sz w:val="24"/>
          <w:szCs w:val="24"/>
          <w:lang w:bidi="ar-LY"/>
        </w:rPr>
        <w:t>Females are also more susceptible to urinary tract infections and asymptomatic bacteriuria due to the anatomical structure of their reproductive system.</w:t>
      </w:r>
      <w:r w:rsidR="00470F21" w:rsidRPr="00470F21">
        <w:t xml:space="preserve"> </w:t>
      </w:r>
    </w:p>
    <w:p w:rsidR="00F565A1" w:rsidRDefault="00470F21" w:rsidP="00F565A1">
      <w:pPr>
        <w:spacing w:before="100" w:beforeAutospacing="1" w:after="100" w:afterAutospacing="1" w:line="360" w:lineRule="auto"/>
        <w:outlineLvl w:val="0"/>
        <w:rPr>
          <w:b/>
          <w:bCs/>
          <w:sz w:val="28"/>
          <w:szCs w:val="28"/>
        </w:rPr>
      </w:pPr>
      <w:r w:rsidRPr="00470F21">
        <w:rPr>
          <w:b/>
          <w:bCs/>
          <w:sz w:val="28"/>
          <w:szCs w:val="28"/>
        </w:rPr>
        <w:t>Conclusion:</w:t>
      </w:r>
    </w:p>
    <w:p w:rsidR="0049053E" w:rsidRPr="00F565A1" w:rsidRDefault="0049053E" w:rsidP="0089468F">
      <w:pPr>
        <w:spacing w:before="100" w:beforeAutospacing="1" w:after="100" w:afterAutospacing="1" w:line="360" w:lineRule="auto"/>
        <w:outlineLvl w:val="0"/>
        <w:rPr>
          <w:b/>
          <w:bCs/>
          <w:sz w:val="28"/>
          <w:szCs w:val="28"/>
        </w:rPr>
      </w:pPr>
      <w:r w:rsidRPr="0049053E">
        <w:rPr>
          <w:sz w:val="24"/>
          <w:szCs w:val="24"/>
        </w:rPr>
        <w:t xml:space="preserve"> </w:t>
      </w:r>
      <w:r w:rsidR="00F565A1" w:rsidRPr="0049053E">
        <w:rPr>
          <w:sz w:val="24"/>
          <w:szCs w:val="24"/>
        </w:rPr>
        <w:t>The</w:t>
      </w:r>
      <w:r w:rsidRPr="0049053E">
        <w:rPr>
          <w:sz w:val="24"/>
          <w:szCs w:val="24"/>
        </w:rPr>
        <w:t xml:space="preserve"> outcomes of this study have underlined the need of include testing of asymptomatic bacteriuria as part of the medical checkup for stud</w:t>
      </w:r>
      <w:r w:rsidR="00F565A1">
        <w:rPr>
          <w:sz w:val="24"/>
          <w:szCs w:val="24"/>
        </w:rPr>
        <w:t>ents</w:t>
      </w:r>
      <w:r w:rsidRPr="0049053E">
        <w:rPr>
          <w:sz w:val="24"/>
          <w:szCs w:val="24"/>
        </w:rPr>
        <w:t>. More research on the incidence of bacteriuria, infecting organisms, and risk factors is required. Urine culture is used to diagnose asymptomatic bacteriuria. A clean-catch specimen obtained appropriately or a catheterized specimen are both acceptable. The Infectious Diseases Society of America (IDSA) has developed diagnostic criteria for asymptomatic bacteriuria.</w:t>
      </w:r>
      <w:r w:rsidR="00E71EBE">
        <w:rPr>
          <w:sz w:val="24"/>
          <w:szCs w:val="24"/>
        </w:rPr>
        <w:t xml:space="preserve"> </w:t>
      </w:r>
      <w:r w:rsidR="0089468F">
        <w:rPr>
          <w:sz w:val="24"/>
          <w:szCs w:val="24"/>
        </w:rPr>
        <w:t xml:space="preserve">And </w:t>
      </w:r>
      <w:r w:rsidR="00E71EBE" w:rsidRPr="0089468F">
        <w:rPr>
          <w:i/>
          <w:iCs/>
          <w:sz w:val="24"/>
          <w:szCs w:val="24"/>
        </w:rPr>
        <w:t xml:space="preserve">E. </w:t>
      </w:r>
      <w:r w:rsidR="00E71EBE" w:rsidRPr="0089468F">
        <w:rPr>
          <w:sz w:val="24"/>
          <w:szCs w:val="24"/>
        </w:rPr>
        <w:t>coli</w:t>
      </w:r>
      <w:r w:rsidR="00E71EBE" w:rsidRPr="00E71EBE">
        <w:rPr>
          <w:sz w:val="24"/>
          <w:szCs w:val="24"/>
        </w:rPr>
        <w:t xml:space="preserve"> is the most prevalent causal agent since it is part of the natural flora of the colon. More study is needed to determine whether there is a link between bacteriuria and age.</w:t>
      </w:r>
      <w:r w:rsidR="00F565A1" w:rsidRPr="00F565A1">
        <w:rPr>
          <w:sz w:val="24"/>
          <w:szCs w:val="24"/>
        </w:rPr>
        <w:t xml:space="preserve"> </w:t>
      </w:r>
      <w:r w:rsidR="0089468F" w:rsidRPr="0089468F">
        <w:rPr>
          <w:sz w:val="24"/>
          <w:szCs w:val="24"/>
        </w:rPr>
        <w:t xml:space="preserve">Imipenem </w:t>
      </w:r>
      <w:r w:rsidR="00F565A1" w:rsidRPr="00F565A1">
        <w:rPr>
          <w:sz w:val="24"/>
          <w:szCs w:val="24"/>
        </w:rPr>
        <w:t>best antibacterial activity against the</w:t>
      </w:r>
      <w:r w:rsidR="00F565A1">
        <w:rPr>
          <w:sz w:val="24"/>
          <w:szCs w:val="24"/>
        </w:rPr>
        <w:t xml:space="preserve"> </w:t>
      </w:r>
      <w:r w:rsidR="00F565A1" w:rsidRPr="00F565A1">
        <w:rPr>
          <w:sz w:val="24"/>
          <w:szCs w:val="24"/>
        </w:rPr>
        <w:lastRenderedPageBreak/>
        <w:t>study isolates. The high level of resistance of isolates to antibiotics was found among commonly used oral antibiotics</w:t>
      </w:r>
      <w:r w:rsidR="0089468F" w:rsidRPr="0089468F">
        <w:rPr>
          <w:sz w:val="24"/>
          <w:szCs w:val="24"/>
        </w:rPr>
        <w:t>, Females have a much greater frequency of asymptomatic bacteriuria than males.</w:t>
      </w:r>
      <w:r w:rsidR="0089468F">
        <w:rPr>
          <w:b/>
          <w:bCs/>
          <w:sz w:val="28"/>
          <w:szCs w:val="28"/>
        </w:rPr>
        <w:t xml:space="preserve"> </w:t>
      </w:r>
    </w:p>
    <w:p w:rsidR="0078552F" w:rsidRDefault="0089468F" w:rsidP="0078552F">
      <w:pPr>
        <w:spacing w:before="100" w:beforeAutospacing="1" w:after="100" w:afterAutospacing="1" w:line="360" w:lineRule="auto"/>
        <w:outlineLvl w:val="0"/>
        <w:rPr>
          <w:rFonts w:asciiTheme="majorBidi" w:eastAsia="Times New Roman" w:hAnsiTheme="majorBidi" w:cstheme="majorBidi"/>
          <w:b/>
          <w:bCs/>
          <w:kern w:val="36"/>
          <w:sz w:val="28"/>
          <w:szCs w:val="28"/>
          <w:rtl/>
          <w:lang w:bidi="ar-LY"/>
        </w:rPr>
      </w:pPr>
      <w:r w:rsidRPr="0089468F">
        <w:rPr>
          <w:rFonts w:asciiTheme="majorBidi" w:eastAsia="Times New Roman" w:hAnsiTheme="majorBidi" w:cstheme="majorBidi"/>
          <w:b/>
          <w:bCs/>
          <w:kern w:val="36"/>
          <w:sz w:val="28"/>
          <w:szCs w:val="28"/>
          <w:lang w:bidi="ar-LY"/>
        </w:rPr>
        <w:t>References</w:t>
      </w:r>
    </w:p>
    <w:p w:rsidR="004E2160" w:rsidRPr="002B796A" w:rsidRDefault="00895F16" w:rsidP="0078552F">
      <w:pPr>
        <w:spacing w:before="100" w:beforeAutospacing="1" w:after="100" w:afterAutospacing="1" w:line="360" w:lineRule="auto"/>
        <w:outlineLvl w:val="0"/>
        <w:rPr>
          <w:rFonts w:asciiTheme="majorBidi" w:eastAsia="Times New Roman" w:hAnsiTheme="majorBidi" w:cstheme="majorBidi"/>
          <w:b/>
          <w:bCs/>
          <w:kern w:val="36"/>
          <w:sz w:val="24"/>
          <w:szCs w:val="24"/>
          <w:rtl/>
          <w:lang w:bidi="ar-LY"/>
        </w:rPr>
      </w:pPr>
      <w:r w:rsidRPr="002B796A">
        <w:rPr>
          <w:rFonts w:asciiTheme="majorBidi" w:eastAsia="Times New Roman" w:hAnsiTheme="majorBidi" w:cstheme="majorBidi" w:hint="cs"/>
          <w:b/>
          <w:bCs/>
          <w:kern w:val="36"/>
          <w:sz w:val="24"/>
          <w:szCs w:val="24"/>
        </w:rPr>
        <w:t>1-</w:t>
      </w:r>
      <w:r w:rsidR="001058A6" w:rsidRPr="002B796A">
        <w:rPr>
          <w:rFonts w:asciiTheme="majorBidi" w:eastAsia="Times New Roman" w:hAnsiTheme="majorBidi" w:cstheme="majorBidi"/>
          <w:b/>
          <w:bCs/>
          <w:kern w:val="36"/>
          <w:sz w:val="24"/>
          <w:szCs w:val="24"/>
          <w:lang w:bidi="ar-LY"/>
        </w:rPr>
        <w:t>Asymptomatic Bacteriuria is Harmless and Even Protective: Don't Treat if You Don't Have a Very Specific Reason</w:t>
      </w:r>
    </w:p>
    <w:p w:rsidR="00895F16" w:rsidRPr="002B796A" w:rsidRDefault="00124F5E" w:rsidP="00497A84">
      <w:pPr>
        <w:spacing w:before="100" w:beforeAutospacing="1" w:after="100" w:afterAutospacing="1" w:line="360" w:lineRule="auto"/>
        <w:outlineLvl w:val="0"/>
        <w:rPr>
          <w:rFonts w:asciiTheme="majorBidi" w:eastAsia="Times New Roman" w:hAnsiTheme="majorBidi" w:cstheme="majorBidi"/>
          <w:b/>
          <w:bCs/>
          <w:kern w:val="36"/>
          <w:sz w:val="24"/>
          <w:szCs w:val="24"/>
          <w:rtl/>
        </w:rPr>
      </w:pPr>
      <w:r w:rsidRPr="002B796A">
        <w:rPr>
          <w:rFonts w:asciiTheme="majorBidi" w:eastAsia="Times New Roman" w:hAnsiTheme="majorBidi" w:cstheme="majorBidi" w:hint="cs"/>
          <w:b/>
          <w:bCs/>
          <w:kern w:val="36"/>
          <w:sz w:val="24"/>
          <w:szCs w:val="24"/>
        </w:rPr>
        <w:t>2-</w:t>
      </w:r>
      <w:r w:rsidRPr="002B796A">
        <w:rPr>
          <w:rFonts w:asciiTheme="majorBidi" w:eastAsia="Times New Roman" w:hAnsiTheme="majorBidi" w:cstheme="majorBidi"/>
          <w:b/>
          <w:bCs/>
          <w:kern w:val="36"/>
          <w:sz w:val="24"/>
          <w:szCs w:val="24"/>
          <w:lang w:bidi="ar-LY"/>
        </w:rPr>
        <w:t>Recommendations on screening for asymptomatic bacteriuria in pregnancy</w:t>
      </w:r>
    </w:p>
    <w:p w:rsidR="0089468F" w:rsidRPr="002B796A" w:rsidRDefault="005A41BE" w:rsidP="0078552F">
      <w:pPr>
        <w:spacing w:before="100" w:beforeAutospacing="1" w:after="100" w:afterAutospacing="1" w:line="360" w:lineRule="auto"/>
        <w:outlineLvl w:val="0"/>
        <w:rPr>
          <w:rFonts w:asciiTheme="majorBidi" w:eastAsia="Times New Roman" w:hAnsiTheme="majorBidi" w:cstheme="majorBidi"/>
          <w:b/>
          <w:bCs/>
          <w:kern w:val="36"/>
          <w:sz w:val="24"/>
          <w:szCs w:val="24"/>
          <w:rtl/>
          <w:lang w:bidi="ar-LY"/>
        </w:rPr>
      </w:pPr>
      <w:r w:rsidRPr="002B796A">
        <w:rPr>
          <w:rFonts w:asciiTheme="majorBidi" w:eastAsia="Times New Roman" w:hAnsiTheme="majorBidi" w:cstheme="majorBidi" w:hint="cs"/>
          <w:b/>
          <w:bCs/>
          <w:kern w:val="36"/>
          <w:sz w:val="24"/>
          <w:szCs w:val="24"/>
        </w:rPr>
        <w:t>3</w:t>
      </w:r>
      <w:r w:rsidR="004A38BA" w:rsidRPr="002B796A">
        <w:rPr>
          <w:rFonts w:asciiTheme="majorBidi" w:eastAsia="Times New Roman" w:hAnsiTheme="majorBidi" w:cstheme="majorBidi" w:hint="cs"/>
          <w:b/>
          <w:bCs/>
          <w:kern w:val="36"/>
          <w:sz w:val="24"/>
          <w:szCs w:val="24"/>
        </w:rPr>
        <w:t>-</w:t>
      </w:r>
      <w:r w:rsidRPr="002B796A">
        <w:rPr>
          <w:rFonts w:asciiTheme="majorBidi" w:eastAsia="Times New Roman" w:hAnsiTheme="majorBidi" w:cstheme="majorBidi"/>
          <w:b/>
          <w:bCs/>
          <w:kern w:val="36"/>
          <w:sz w:val="24"/>
          <w:szCs w:val="24"/>
        </w:rPr>
        <w:t>Asymptomatic Bacteriuria in Women With Diabetes Mellitus: Effect on Renal Function After 6 Years of Follow-up</w:t>
      </w:r>
    </w:p>
    <w:p w:rsidR="0089468F" w:rsidRPr="002B796A" w:rsidRDefault="00B669CE" w:rsidP="00CF28EC">
      <w:pPr>
        <w:spacing w:before="100" w:beforeAutospacing="1" w:after="100" w:afterAutospacing="1" w:line="360" w:lineRule="auto"/>
        <w:outlineLvl w:val="0"/>
        <w:rPr>
          <w:rFonts w:asciiTheme="majorBidi" w:eastAsia="Times New Roman" w:hAnsiTheme="majorBidi" w:cstheme="majorBidi"/>
          <w:kern w:val="36"/>
          <w:sz w:val="24"/>
          <w:szCs w:val="24"/>
          <w:rtl/>
          <w:lang w:bidi="ar-LY"/>
        </w:rPr>
      </w:pPr>
      <w:r w:rsidRPr="002B796A">
        <w:rPr>
          <w:rFonts w:asciiTheme="majorBidi" w:eastAsia="Times New Roman" w:hAnsiTheme="majorBidi" w:cstheme="majorBidi" w:hint="cs"/>
          <w:b/>
          <w:bCs/>
          <w:kern w:val="36"/>
          <w:sz w:val="24"/>
          <w:szCs w:val="24"/>
        </w:rPr>
        <w:t>4-</w:t>
      </w:r>
      <w:r w:rsidR="00CF28EC" w:rsidRPr="002B796A">
        <w:rPr>
          <w:rFonts w:asciiTheme="majorBidi" w:eastAsia="Times New Roman" w:hAnsiTheme="majorBidi" w:cstheme="majorBidi"/>
          <w:b/>
          <w:bCs/>
          <w:kern w:val="36"/>
          <w:sz w:val="24"/>
          <w:szCs w:val="24"/>
        </w:rPr>
        <w:t>Interventions during pregnancy to prevent preterm birth: An overview of Cochrane systematic reviews</w:t>
      </w:r>
      <w:r w:rsidR="00606DAA" w:rsidRPr="002B796A">
        <w:rPr>
          <w:rFonts w:asciiTheme="majorBidi" w:eastAsia="Times New Roman" w:hAnsiTheme="majorBidi" w:cstheme="majorBidi" w:hint="cs"/>
          <w:kern w:val="36"/>
          <w:sz w:val="24"/>
          <w:szCs w:val="24"/>
          <w:rtl/>
          <w:lang w:bidi="ar-LY"/>
        </w:rPr>
        <w:t xml:space="preserve">    </w:t>
      </w:r>
    </w:p>
    <w:p w:rsidR="00B16B7E" w:rsidRPr="002B796A" w:rsidRDefault="00606DAA" w:rsidP="00B16B7E">
      <w:pPr>
        <w:spacing w:before="100" w:beforeAutospacing="1" w:after="100" w:afterAutospacing="1" w:line="360" w:lineRule="auto"/>
        <w:outlineLvl w:val="0"/>
        <w:rPr>
          <w:rFonts w:asciiTheme="majorBidi" w:eastAsia="Times New Roman" w:hAnsiTheme="majorBidi" w:cstheme="majorBidi"/>
          <w:b/>
          <w:bCs/>
          <w:kern w:val="36"/>
          <w:sz w:val="24"/>
          <w:szCs w:val="24"/>
          <w:rtl/>
          <w:lang w:bidi="ar-LY"/>
        </w:rPr>
      </w:pPr>
      <w:r w:rsidRPr="002B796A">
        <w:rPr>
          <w:rFonts w:asciiTheme="majorBidi" w:eastAsia="Times New Roman" w:hAnsiTheme="majorBidi" w:cstheme="majorBidi" w:hint="cs"/>
          <w:b/>
          <w:bCs/>
          <w:kern w:val="36"/>
          <w:sz w:val="24"/>
          <w:szCs w:val="24"/>
          <w:rtl/>
          <w:lang w:bidi="ar-LY"/>
        </w:rPr>
        <w:t>5</w:t>
      </w:r>
      <w:r w:rsidR="00286292" w:rsidRPr="002B796A">
        <w:rPr>
          <w:rFonts w:asciiTheme="majorBidi" w:eastAsia="Times New Roman" w:hAnsiTheme="majorBidi" w:cstheme="majorBidi" w:hint="cs"/>
          <w:b/>
          <w:bCs/>
          <w:kern w:val="36"/>
          <w:sz w:val="24"/>
          <w:szCs w:val="24"/>
        </w:rPr>
        <w:t>-</w:t>
      </w:r>
      <w:r w:rsidRPr="002B796A">
        <w:rPr>
          <w:rFonts w:asciiTheme="majorBidi" w:eastAsia="Times New Roman" w:hAnsiTheme="majorBidi" w:cstheme="majorBidi"/>
          <w:b/>
          <w:bCs/>
          <w:kern w:val="36"/>
          <w:sz w:val="24"/>
          <w:szCs w:val="24"/>
          <w:lang w:bidi="ar-LY"/>
        </w:rPr>
        <w:t>What a p-value Tells You About Statistical significanc</w:t>
      </w:r>
    </w:p>
    <w:p w:rsidR="003B28B4" w:rsidRPr="002B796A" w:rsidRDefault="0028392A" w:rsidP="004B6A35">
      <w:pPr>
        <w:spacing w:before="100" w:beforeAutospacing="1" w:after="100" w:afterAutospacing="1" w:line="360" w:lineRule="auto"/>
        <w:outlineLvl w:val="0"/>
        <w:rPr>
          <w:rFonts w:asciiTheme="majorBidi" w:eastAsia="Times New Roman" w:hAnsiTheme="majorBidi" w:cstheme="majorBidi"/>
          <w:b/>
          <w:bCs/>
          <w:kern w:val="36"/>
          <w:sz w:val="24"/>
          <w:szCs w:val="24"/>
          <w:rtl/>
          <w:lang w:bidi="ar-LY"/>
        </w:rPr>
      </w:pPr>
      <w:r w:rsidRPr="002B796A">
        <w:rPr>
          <w:rFonts w:asciiTheme="majorBidi" w:eastAsia="Times New Roman" w:hAnsiTheme="majorBidi" w:cstheme="majorBidi" w:hint="cs"/>
          <w:b/>
          <w:bCs/>
          <w:kern w:val="36"/>
          <w:sz w:val="24"/>
          <w:szCs w:val="24"/>
          <w:rtl/>
          <w:lang w:bidi="ar-LY"/>
        </w:rPr>
        <w:t>6</w:t>
      </w:r>
      <w:r w:rsidR="004B6A35" w:rsidRPr="002B796A">
        <w:rPr>
          <w:rFonts w:asciiTheme="majorBidi" w:eastAsia="Times New Roman" w:hAnsiTheme="majorBidi" w:cstheme="majorBidi" w:hint="cs"/>
          <w:b/>
          <w:bCs/>
          <w:kern w:val="36"/>
          <w:sz w:val="24"/>
          <w:szCs w:val="24"/>
        </w:rPr>
        <w:t>-</w:t>
      </w:r>
      <w:r w:rsidR="004B6A35" w:rsidRPr="002B796A">
        <w:rPr>
          <w:rFonts w:asciiTheme="majorBidi" w:eastAsia="Times New Roman" w:hAnsiTheme="majorBidi" w:cstheme="majorBidi"/>
          <w:b/>
          <w:bCs/>
          <w:kern w:val="36"/>
          <w:sz w:val="24"/>
          <w:szCs w:val="24"/>
          <w:lang w:bidi="ar-LY"/>
        </w:rPr>
        <w:t>Assessment of practices in screening and treating women with bacteriuria</w:t>
      </w:r>
    </w:p>
    <w:p w:rsidR="00D33730" w:rsidRPr="002B796A" w:rsidRDefault="00BB5950" w:rsidP="00E26633">
      <w:pPr>
        <w:spacing w:before="100" w:beforeAutospacing="1" w:after="100" w:afterAutospacing="1" w:line="360" w:lineRule="auto"/>
        <w:outlineLvl w:val="0"/>
        <w:rPr>
          <w:rFonts w:asciiTheme="majorBidi" w:eastAsia="Times New Roman" w:hAnsiTheme="majorBidi" w:cstheme="majorBidi"/>
          <w:kern w:val="36"/>
          <w:sz w:val="24"/>
          <w:szCs w:val="24"/>
          <w:rtl/>
          <w:lang w:bidi="ar-LY"/>
        </w:rPr>
      </w:pPr>
      <w:r w:rsidRPr="002B796A">
        <w:rPr>
          <w:rFonts w:asciiTheme="majorBidi" w:eastAsia="Times New Roman" w:hAnsiTheme="majorBidi" w:cstheme="majorBidi" w:hint="cs"/>
          <w:b/>
          <w:bCs/>
          <w:kern w:val="36"/>
          <w:sz w:val="24"/>
          <w:szCs w:val="24"/>
          <w:rtl/>
          <w:lang w:bidi="ar-LY"/>
        </w:rPr>
        <w:t>7</w:t>
      </w:r>
      <w:r w:rsidR="00E26633" w:rsidRPr="002B796A">
        <w:rPr>
          <w:rFonts w:asciiTheme="majorBidi" w:eastAsia="Times New Roman" w:hAnsiTheme="majorBidi" w:cstheme="majorBidi" w:hint="cs"/>
          <w:b/>
          <w:bCs/>
          <w:kern w:val="36"/>
          <w:sz w:val="24"/>
          <w:szCs w:val="24"/>
        </w:rPr>
        <w:t>-</w:t>
      </w:r>
      <w:r w:rsidR="00E26633" w:rsidRPr="002B796A">
        <w:rPr>
          <w:rFonts w:asciiTheme="majorBidi" w:eastAsia="Times New Roman" w:hAnsiTheme="majorBidi" w:cstheme="majorBidi"/>
          <w:b/>
          <w:bCs/>
          <w:kern w:val="36"/>
          <w:sz w:val="24"/>
          <w:szCs w:val="24"/>
        </w:rPr>
        <w:t>Asymptomatic Bacteriuria</w:t>
      </w:r>
    </w:p>
    <w:p w:rsidR="00C64FD9" w:rsidRPr="002B796A" w:rsidRDefault="006B4E89" w:rsidP="006B4E89">
      <w:pPr>
        <w:spacing w:before="100" w:beforeAutospacing="1" w:after="100" w:afterAutospacing="1" w:line="360" w:lineRule="auto"/>
        <w:outlineLvl w:val="0"/>
        <w:rPr>
          <w:rFonts w:asciiTheme="majorBidi" w:eastAsia="Times New Roman" w:hAnsiTheme="majorBidi" w:cstheme="majorBidi"/>
          <w:b/>
          <w:bCs/>
          <w:kern w:val="36"/>
          <w:sz w:val="24"/>
          <w:szCs w:val="24"/>
          <w:rtl/>
          <w:lang w:bidi="ar-LY"/>
        </w:rPr>
      </w:pPr>
      <w:r w:rsidRPr="002B796A">
        <w:rPr>
          <w:rFonts w:asciiTheme="majorBidi" w:eastAsia="Times New Roman" w:hAnsiTheme="majorBidi" w:cstheme="majorBidi" w:hint="cs"/>
          <w:b/>
          <w:bCs/>
          <w:kern w:val="36"/>
          <w:sz w:val="24"/>
          <w:szCs w:val="24"/>
          <w:rtl/>
          <w:lang w:bidi="ar-LY"/>
        </w:rPr>
        <w:t>8</w:t>
      </w:r>
      <w:r w:rsidRPr="002B796A">
        <w:rPr>
          <w:rFonts w:asciiTheme="majorBidi" w:eastAsia="Times New Roman" w:hAnsiTheme="majorBidi" w:cstheme="majorBidi" w:hint="cs"/>
          <w:b/>
          <w:bCs/>
          <w:kern w:val="36"/>
          <w:sz w:val="24"/>
          <w:szCs w:val="24"/>
        </w:rPr>
        <w:t>-</w:t>
      </w:r>
      <w:r w:rsidRPr="002B796A">
        <w:rPr>
          <w:rFonts w:asciiTheme="majorBidi" w:eastAsia="Times New Roman" w:hAnsiTheme="majorBidi" w:cstheme="majorBidi"/>
          <w:b/>
          <w:bCs/>
          <w:kern w:val="36"/>
          <w:sz w:val="24"/>
          <w:szCs w:val="24"/>
        </w:rPr>
        <w:t>Current controversies in urinary tract infections: ICI-RS 2017</w:t>
      </w:r>
    </w:p>
    <w:p w:rsidR="006B4E89" w:rsidRPr="002B796A" w:rsidRDefault="001905C3" w:rsidP="006B4E89">
      <w:pPr>
        <w:spacing w:before="100" w:beforeAutospacing="1" w:after="100" w:afterAutospacing="1" w:line="360" w:lineRule="auto"/>
        <w:outlineLvl w:val="0"/>
        <w:rPr>
          <w:rFonts w:asciiTheme="majorBidi" w:eastAsia="Times New Roman" w:hAnsiTheme="majorBidi" w:cstheme="majorBidi"/>
          <w:b/>
          <w:bCs/>
          <w:kern w:val="36"/>
          <w:sz w:val="24"/>
          <w:szCs w:val="24"/>
          <w:lang w:bidi="ar-LY"/>
        </w:rPr>
      </w:pPr>
      <w:r w:rsidRPr="002B796A">
        <w:rPr>
          <w:rFonts w:asciiTheme="majorBidi" w:eastAsia="Times New Roman" w:hAnsiTheme="majorBidi" w:cstheme="majorBidi" w:hint="cs"/>
          <w:b/>
          <w:bCs/>
          <w:kern w:val="36"/>
          <w:sz w:val="24"/>
          <w:szCs w:val="24"/>
        </w:rPr>
        <w:t>9-</w:t>
      </w:r>
      <w:r w:rsidR="005317F7" w:rsidRPr="002B796A">
        <w:rPr>
          <w:rFonts w:asciiTheme="majorBidi" w:eastAsia="Times New Roman" w:hAnsiTheme="majorBidi" w:cstheme="majorBidi"/>
          <w:b/>
          <w:bCs/>
          <w:kern w:val="36"/>
          <w:sz w:val="24"/>
          <w:szCs w:val="24"/>
          <w:lang w:bidi="ar-LY"/>
        </w:rPr>
        <w:t>MacConkey Agar- Composition, Principle, Uses, Preparation and Colony Morphology</w:t>
      </w:r>
    </w:p>
    <w:sectPr w:rsidR="006B4E89" w:rsidRPr="002B796A" w:rsidSect="00E70AFF">
      <w:head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A7DB5" w:rsidRDefault="00FA7DB5" w:rsidP="00AB2331">
      <w:pPr>
        <w:spacing w:after="0" w:line="240" w:lineRule="auto"/>
      </w:pPr>
      <w:r>
        <w:separator/>
      </w:r>
    </w:p>
  </w:endnote>
  <w:endnote w:type="continuationSeparator" w:id="0">
    <w:p w:rsidR="00FA7DB5" w:rsidRDefault="00FA7DB5" w:rsidP="00AB23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altName w:val="Times New Roman"/>
    <w:charset w:val="00"/>
    <w:family w:val="roman"/>
    <w:pitch w:val="variable"/>
    <w:sig w:usb0="E0002AFF" w:usb1="C0007841" w:usb2="00000009" w:usb3="00000000" w:csb0="000001FF" w:csb1="00000000"/>
  </w:font>
  <w:font w:name="Minion Pro">
    <w:altName w:val="Cambria"/>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A7DB5" w:rsidRDefault="00FA7DB5" w:rsidP="00AB2331">
      <w:pPr>
        <w:spacing w:after="0" w:line="240" w:lineRule="auto"/>
      </w:pPr>
      <w:r>
        <w:separator/>
      </w:r>
    </w:p>
  </w:footnote>
  <w:footnote w:type="continuationSeparator" w:id="0">
    <w:p w:rsidR="00FA7DB5" w:rsidRDefault="00FA7DB5" w:rsidP="00AB23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52110" w:rsidRDefault="00AB2331" w:rsidP="00A731E3">
    <w:pPr>
      <w:pStyle w:val="a4"/>
      <w:jc w:val="right"/>
    </w:pPr>
    <w:r>
      <w:rPr>
        <w:noProof/>
      </w:rPr>
      <w:drawing>
        <wp:inline distT="0" distB="0" distL="0" distR="0" wp14:anchorId="3AF6964B" wp14:editId="20F09FE1">
          <wp:extent cx="789260" cy="828675"/>
          <wp:effectExtent l="152400" t="152400" r="354330" b="3524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6062" cy="867314"/>
                  </a:xfrm>
                  <a:prstGeom prst="rect">
                    <a:avLst/>
                  </a:prstGeom>
                  <a:ln>
                    <a:noFill/>
                  </a:ln>
                  <a:effectLst>
                    <a:outerShdw blurRad="292100" dist="139700" dir="2700000" algn="tl" rotWithShape="0">
                      <a:srgbClr val="333333">
                        <a:alpha val="65000"/>
                      </a:srgbClr>
                    </a:outerShdw>
                  </a:effectLst>
                </pic:spPr>
              </pic:pic>
            </a:graphicData>
          </a:graphic>
        </wp:inline>
      </w:drawing>
    </w:r>
    <w:r>
      <w:t xml:space="preserve">                                                                                                         </w:t>
    </w:r>
    <w:r w:rsidR="0027562A" w:rsidRPr="00A731E3">
      <w:rPr>
        <w:noProof/>
      </w:rPr>
      <w:drawing>
        <wp:inline distT="0" distB="0" distL="0" distR="0" wp14:anchorId="06FA44DE" wp14:editId="4A30B291">
          <wp:extent cx="806450" cy="679229"/>
          <wp:effectExtent l="152400" t="152400" r="355600" b="368935"/>
          <wp:docPr id="1" name="Picture 1" descr="LIM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IMU Logo"/>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21258" cy="691701"/>
                  </a:xfrm>
                  <a:prstGeom prst="rect">
                    <a:avLst/>
                  </a:prstGeom>
                  <a:ln>
                    <a:noFill/>
                  </a:ln>
                  <a:effectLst>
                    <a:outerShdw blurRad="292100" dist="139700" dir="2700000" algn="tl" rotWithShape="0">
                      <a:srgbClr val="333333">
                        <a:alpha val="65000"/>
                      </a:srgbClr>
                    </a:outerShdw>
                  </a:effectLst>
                </pic:spPr>
              </pic:pic>
            </a:graphicData>
          </a:graphic>
        </wp:inline>
      </w:drawing>
    </w:r>
    <w:r w:rsidR="0027562A" w:rsidRPr="00A731E3">
      <w:rPr>
        <w:noProof/>
      </w:rPr>
      <w:drawing>
        <wp:anchor distT="0" distB="0" distL="114300" distR="114300" simplePos="0" relativeHeight="251660288" behindDoc="0" locked="0" layoutInCell="1" allowOverlap="1" wp14:anchorId="493F4E2D" wp14:editId="1CA6E499">
          <wp:simplePos x="0" y="0"/>
          <wp:positionH relativeFrom="column">
            <wp:posOffset>7924800</wp:posOffset>
          </wp:positionH>
          <wp:positionV relativeFrom="paragraph">
            <wp:posOffset>314325</wp:posOffset>
          </wp:positionV>
          <wp:extent cx="1187450" cy="1000125"/>
          <wp:effectExtent l="203200" t="203200" r="209550" b="193675"/>
          <wp:wrapNone/>
          <wp:docPr id="3" name="Picture 2" descr="LIM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LIMU Logo"/>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87450" cy="1000125"/>
                  </a:xfrm>
                  <a:prstGeom prst="rect">
                    <a:avLst/>
                  </a:prstGeom>
                  <a:ln>
                    <a:noFill/>
                  </a:ln>
                  <a:effectLst>
                    <a:outerShdw blurRad="190500" algn="tl" rotWithShape="0">
                      <a:srgbClr val="000000">
                        <a:alpha val="70000"/>
                      </a:srgbClr>
                    </a:outerShdw>
                  </a:effectLst>
                </pic:spPr>
              </pic:pic>
            </a:graphicData>
          </a:graphic>
        </wp:anchor>
      </w:drawing>
    </w:r>
  </w:p>
  <w:p w:rsidR="00852110" w:rsidRPr="00852110" w:rsidRDefault="00FA7DB5" w:rsidP="00852110">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513B72"/>
    <w:multiLevelType w:val="multilevel"/>
    <w:tmpl w:val="626071AE"/>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357260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7"/>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4F71"/>
    <w:rsid w:val="0000302E"/>
    <w:rsid w:val="000040C0"/>
    <w:rsid w:val="000B6991"/>
    <w:rsid w:val="000C6E07"/>
    <w:rsid w:val="001058A6"/>
    <w:rsid w:val="00124F5E"/>
    <w:rsid w:val="00126868"/>
    <w:rsid w:val="001905C3"/>
    <w:rsid w:val="001C5293"/>
    <w:rsid w:val="0027562A"/>
    <w:rsid w:val="00280E8E"/>
    <w:rsid w:val="0028392A"/>
    <w:rsid w:val="00286292"/>
    <w:rsid w:val="00295F26"/>
    <w:rsid w:val="002B6BE6"/>
    <w:rsid w:val="002B796A"/>
    <w:rsid w:val="003860D2"/>
    <w:rsid w:val="003B28B4"/>
    <w:rsid w:val="003C181B"/>
    <w:rsid w:val="003D5142"/>
    <w:rsid w:val="003F2F4E"/>
    <w:rsid w:val="00435F96"/>
    <w:rsid w:val="00461F45"/>
    <w:rsid w:val="00461F4C"/>
    <w:rsid w:val="00470F21"/>
    <w:rsid w:val="0049053E"/>
    <w:rsid w:val="00497A84"/>
    <w:rsid w:val="004A38BA"/>
    <w:rsid w:val="004B2B50"/>
    <w:rsid w:val="004B685F"/>
    <w:rsid w:val="004B6A35"/>
    <w:rsid w:val="004C465E"/>
    <w:rsid w:val="004E2160"/>
    <w:rsid w:val="005317F7"/>
    <w:rsid w:val="00595E2D"/>
    <w:rsid w:val="005A41BE"/>
    <w:rsid w:val="005B58CF"/>
    <w:rsid w:val="005E676E"/>
    <w:rsid w:val="00606DAA"/>
    <w:rsid w:val="00611264"/>
    <w:rsid w:val="00631426"/>
    <w:rsid w:val="0065352F"/>
    <w:rsid w:val="00676405"/>
    <w:rsid w:val="006B4E89"/>
    <w:rsid w:val="006D425E"/>
    <w:rsid w:val="00705CB1"/>
    <w:rsid w:val="0078552F"/>
    <w:rsid w:val="007F20B9"/>
    <w:rsid w:val="00821C63"/>
    <w:rsid w:val="00822582"/>
    <w:rsid w:val="008251B6"/>
    <w:rsid w:val="00881E75"/>
    <w:rsid w:val="0089468F"/>
    <w:rsid w:val="00895F16"/>
    <w:rsid w:val="008C796D"/>
    <w:rsid w:val="00931675"/>
    <w:rsid w:val="0098459E"/>
    <w:rsid w:val="009E299D"/>
    <w:rsid w:val="009F2B58"/>
    <w:rsid w:val="00AA776D"/>
    <w:rsid w:val="00AB2331"/>
    <w:rsid w:val="00AD209F"/>
    <w:rsid w:val="00AE10FA"/>
    <w:rsid w:val="00B16B7E"/>
    <w:rsid w:val="00B376C5"/>
    <w:rsid w:val="00B669CE"/>
    <w:rsid w:val="00B73AA3"/>
    <w:rsid w:val="00B865C1"/>
    <w:rsid w:val="00BA3A1D"/>
    <w:rsid w:val="00BB5950"/>
    <w:rsid w:val="00BC4F71"/>
    <w:rsid w:val="00C22AA8"/>
    <w:rsid w:val="00C64FD9"/>
    <w:rsid w:val="00C71C8F"/>
    <w:rsid w:val="00CB6395"/>
    <w:rsid w:val="00CC13BE"/>
    <w:rsid w:val="00CF28EC"/>
    <w:rsid w:val="00D05F75"/>
    <w:rsid w:val="00D14A76"/>
    <w:rsid w:val="00D33730"/>
    <w:rsid w:val="00DE1048"/>
    <w:rsid w:val="00E109DD"/>
    <w:rsid w:val="00E26633"/>
    <w:rsid w:val="00E278AC"/>
    <w:rsid w:val="00E71EBE"/>
    <w:rsid w:val="00EC06F5"/>
    <w:rsid w:val="00F565A1"/>
    <w:rsid w:val="00F60108"/>
    <w:rsid w:val="00F73AF8"/>
    <w:rsid w:val="00F8295E"/>
    <w:rsid w:val="00FA7DB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981734"/>
  <w15:chartTrackingRefBased/>
  <w15:docId w15:val="{42B31E9A-A1BD-4567-9CF5-B06426BBE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C4F71"/>
    <w:pPr>
      <w:spacing w:after="200" w:line="276" w:lineRule="auto"/>
    </w:pPr>
  </w:style>
  <w:style w:type="paragraph" w:styleId="1">
    <w:name w:val="heading 1"/>
    <w:basedOn w:val="a"/>
    <w:next w:val="a"/>
    <w:link w:val="1Char"/>
    <w:uiPriority w:val="9"/>
    <w:qFormat/>
    <w:rsid w:val="00BC4F7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Char"/>
    <w:uiPriority w:val="9"/>
    <w:semiHidden/>
    <w:unhideWhenUsed/>
    <w:qFormat/>
    <w:rsid w:val="0093167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BC4F71"/>
    <w:rPr>
      <w:i/>
      <w:iCs/>
    </w:rPr>
  </w:style>
  <w:style w:type="paragraph" w:styleId="a4">
    <w:name w:val="header"/>
    <w:basedOn w:val="a"/>
    <w:link w:val="Char"/>
    <w:uiPriority w:val="99"/>
    <w:unhideWhenUsed/>
    <w:rsid w:val="00BC4F71"/>
    <w:pPr>
      <w:tabs>
        <w:tab w:val="center" w:pos="4153"/>
        <w:tab w:val="right" w:pos="8306"/>
      </w:tabs>
      <w:spacing w:after="0" w:line="240" w:lineRule="auto"/>
    </w:pPr>
  </w:style>
  <w:style w:type="character" w:customStyle="1" w:styleId="Char">
    <w:name w:val="رأس الصفحة Char"/>
    <w:basedOn w:val="a0"/>
    <w:link w:val="a4"/>
    <w:uiPriority w:val="99"/>
    <w:rsid w:val="00BC4F71"/>
  </w:style>
  <w:style w:type="character" w:styleId="Hyperlink">
    <w:name w:val="Hyperlink"/>
    <w:basedOn w:val="a0"/>
    <w:uiPriority w:val="99"/>
    <w:unhideWhenUsed/>
    <w:rsid w:val="00BC4F71"/>
    <w:rPr>
      <w:color w:val="0563C1" w:themeColor="hyperlink"/>
      <w:u w:val="single"/>
    </w:rPr>
  </w:style>
  <w:style w:type="character" w:customStyle="1" w:styleId="1Char">
    <w:name w:val="العنوان 1 Char"/>
    <w:basedOn w:val="a0"/>
    <w:link w:val="1"/>
    <w:uiPriority w:val="9"/>
    <w:rsid w:val="00BC4F71"/>
    <w:rPr>
      <w:rFonts w:asciiTheme="majorHAnsi" w:eastAsiaTheme="majorEastAsia" w:hAnsiTheme="majorHAnsi" w:cstheme="majorBidi"/>
      <w:color w:val="2E74B5" w:themeColor="accent1" w:themeShade="BF"/>
      <w:sz w:val="32"/>
      <w:szCs w:val="32"/>
    </w:rPr>
  </w:style>
  <w:style w:type="paragraph" w:customStyle="1" w:styleId="Default">
    <w:name w:val="Default"/>
    <w:rsid w:val="00F8295E"/>
    <w:pPr>
      <w:autoSpaceDE w:val="0"/>
      <w:autoSpaceDN w:val="0"/>
      <w:adjustRightInd w:val="0"/>
      <w:spacing w:after="0" w:line="240" w:lineRule="auto"/>
    </w:pPr>
    <w:rPr>
      <w:rFonts w:ascii="Calibri" w:hAnsi="Calibri" w:cs="Calibri"/>
      <w:color w:val="000000"/>
      <w:sz w:val="24"/>
      <w:szCs w:val="24"/>
    </w:rPr>
  </w:style>
  <w:style w:type="paragraph" w:styleId="a5">
    <w:name w:val="footer"/>
    <w:basedOn w:val="a"/>
    <w:link w:val="Char0"/>
    <w:uiPriority w:val="99"/>
    <w:unhideWhenUsed/>
    <w:rsid w:val="00AB2331"/>
    <w:pPr>
      <w:tabs>
        <w:tab w:val="center" w:pos="4153"/>
        <w:tab w:val="right" w:pos="8306"/>
      </w:tabs>
      <w:spacing w:after="0" w:line="240" w:lineRule="auto"/>
    </w:pPr>
  </w:style>
  <w:style w:type="character" w:customStyle="1" w:styleId="Char0">
    <w:name w:val="تذييل الصفحة Char"/>
    <w:basedOn w:val="a0"/>
    <w:link w:val="a5"/>
    <w:uiPriority w:val="99"/>
    <w:rsid w:val="00AB2331"/>
  </w:style>
  <w:style w:type="table" w:styleId="a6">
    <w:name w:val="Table Grid"/>
    <w:basedOn w:val="a1"/>
    <w:uiPriority w:val="39"/>
    <w:rsid w:val="00E278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har">
    <w:name w:val="عنوان 3 Char"/>
    <w:basedOn w:val="a0"/>
    <w:link w:val="3"/>
    <w:uiPriority w:val="9"/>
    <w:semiHidden/>
    <w:rsid w:val="00931675"/>
    <w:rPr>
      <w:rFonts w:asciiTheme="majorHAnsi" w:eastAsiaTheme="majorEastAsia" w:hAnsiTheme="majorHAnsi" w:cstheme="majorBidi"/>
      <w:color w:val="1F4D78" w:themeColor="accent1" w:themeShade="7F"/>
      <w:sz w:val="24"/>
      <w:szCs w:val="24"/>
    </w:rPr>
  </w:style>
  <w:style w:type="character" w:styleId="a7">
    <w:name w:val="annotation reference"/>
    <w:basedOn w:val="a0"/>
    <w:uiPriority w:val="99"/>
    <w:semiHidden/>
    <w:unhideWhenUsed/>
    <w:rsid w:val="00E71EBE"/>
    <w:rPr>
      <w:sz w:val="16"/>
      <w:szCs w:val="16"/>
    </w:rPr>
  </w:style>
  <w:style w:type="paragraph" w:styleId="a8">
    <w:name w:val="annotation text"/>
    <w:basedOn w:val="a"/>
    <w:link w:val="Char1"/>
    <w:uiPriority w:val="99"/>
    <w:semiHidden/>
    <w:unhideWhenUsed/>
    <w:rsid w:val="00E71EBE"/>
    <w:pPr>
      <w:spacing w:line="240" w:lineRule="auto"/>
    </w:pPr>
    <w:rPr>
      <w:sz w:val="20"/>
      <w:szCs w:val="20"/>
    </w:rPr>
  </w:style>
  <w:style w:type="character" w:customStyle="1" w:styleId="Char1">
    <w:name w:val="نص تعليق Char"/>
    <w:basedOn w:val="a0"/>
    <w:link w:val="a8"/>
    <w:uiPriority w:val="99"/>
    <w:semiHidden/>
    <w:rsid w:val="00E71EBE"/>
    <w:rPr>
      <w:sz w:val="20"/>
      <w:szCs w:val="20"/>
    </w:rPr>
  </w:style>
  <w:style w:type="paragraph" w:styleId="a9">
    <w:name w:val="annotation subject"/>
    <w:basedOn w:val="a8"/>
    <w:next w:val="a8"/>
    <w:link w:val="Char2"/>
    <w:uiPriority w:val="99"/>
    <w:semiHidden/>
    <w:unhideWhenUsed/>
    <w:rsid w:val="00E71EBE"/>
    <w:rPr>
      <w:b/>
      <w:bCs/>
    </w:rPr>
  </w:style>
  <w:style w:type="character" w:customStyle="1" w:styleId="Char2">
    <w:name w:val="موضوع تعليق Char"/>
    <w:basedOn w:val="Char1"/>
    <w:link w:val="a9"/>
    <w:uiPriority w:val="99"/>
    <w:semiHidden/>
    <w:rsid w:val="00E71EBE"/>
    <w:rPr>
      <w:b/>
      <w:bCs/>
      <w:sz w:val="20"/>
      <w:szCs w:val="20"/>
    </w:rPr>
  </w:style>
  <w:style w:type="paragraph" w:styleId="aa">
    <w:name w:val="Balloon Text"/>
    <w:basedOn w:val="a"/>
    <w:link w:val="Char3"/>
    <w:uiPriority w:val="99"/>
    <w:semiHidden/>
    <w:unhideWhenUsed/>
    <w:rsid w:val="00E71EBE"/>
    <w:pPr>
      <w:spacing w:after="0" w:line="240" w:lineRule="auto"/>
    </w:pPr>
    <w:rPr>
      <w:rFonts w:ascii="Segoe UI" w:hAnsi="Segoe UI" w:cs="Segoe UI"/>
      <w:sz w:val="18"/>
      <w:szCs w:val="18"/>
    </w:rPr>
  </w:style>
  <w:style w:type="character" w:customStyle="1" w:styleId="Char3">
    <w:name w:val="نص في بالون Char"/>
    <w:basedOn w:val="a0"/>
    <w:link w:val="aa"/>
    <w:uiPriority w:val="99"/>
    <w:semiHidden/>
    <w:rsid w:val="00E71EB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1350306">
      <w:bodyDiv w:val="1"/>
      <w:marLeft w:val="0"/>
      <w:marRight w:val="0"/>
      <w:marTop w:val="0"/>
      <w:marBottom w:val="0"/>
      <w:divBdr>
        <w:top w:val="none" w:sz="0" w:space="0" w:color="auto"/>
        <w:left w:val="none" w:sz="0" w:space="0" w:color="auto"/>
        <w:bottom w:val="none" w:sz="0" w:space="0" w:color="auto"/>
        <w:right w:val="none" w:sz="0" w:space="0" w:color="auto"/>
      </w:divBdr>
    </w:div>
    <w:div w:id="2004553109">
      <w:bodyDiv w:val="1"/>
      <w:marLeft w:val="0"/>
      <w:marRight w:val="0"/>
      <w:marTop w:val="0"/>
      <w:marBottom w:val="0"/>
      <w:divBdr>
        <w:top w:val="none" w:sz="0" w:space="0" w:color="auto"/>
        <w:left w:val="none" w:sz="0" w:space="0" w:color="auto"/>
        <w:bottom w:val="none" w:sz="0" w:space="0" w:color="auto"/>
        <w:right w:val="none" w:sz="0" w:space="0" w:color="auto"/>
      </w:divBdr>
    </w:div>
    <w:div w:id="2010063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 /><Relationship Id="rId13" Type="http://schemas.openxmlformats.org/officeDocument/2006/relationships/theme" Target="theme/theme1.xml" /><Relationship Id="rId3" Type="http://schemas.openxmlformats.org/officeDocument/2006/relationships/settings" Target="settings.xml" /><Relationship Id="rId7" Type="http://schemas.openxmlformats.org/officeDocument/2006/relationships/image" Target="media/image1.png" /><Relationship Id="rId12" Type="http://schemas.openxmlformats.org/officeDocument/2006/relationships/fontTable" Target="fontTable.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eader" Target="header1.xml" /><Relationship Id="rId5" Type="http://schemas.openxmlformats.org/officeDocument/2006/relationships/footnotes" Target="footnotes.xml" /><Relationship Id="rId10" Type="http://schemas.openxmlformats.org/officeDocument/2006/relationships/image" Target="media/image4.jpeg" /><Relationship Id="rId4" Type="http://schemas.openxmlformats.org/officeDocument/2006/relationships/webSettings" Target="webSettings.xml" /><Relationship Id="rId9" Type="http://schemas.openxmlformats.org/officeDocument/2006/relationships/image" Target="media/image3.jpeg" /></Relationships>
</file>

<file path=word/_rels/header1.xml.rels><?xml version="1.0" encoding="UTF-8" standalone="yes"?>
<Relationships xmlns="http://schemas.openxmlformats.org/package/2006/relationships"><Relationship Id="rId2" Type="http://schemas.openxmlformats.org/officeDocument/2006/relationships/image" Target="media/image6.jpeg" /><Relationship Id="rId1" Type="http://schemas.openxmlformats.org/officeDocument/2006/relationships/image" Target="media/image5.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8</Pages>
  <Words>1596</Words>
  <Characters>9099</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Microsoft Office</Company>
  <LinksUpToDate>false</LinksUpToDate>
  <CharactersWithSpaces>10674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ahmed mereez</cp:lastModifiedBy>
  <cp:revision>3</cp:revision>
  <dcterms:created xsi:type="dcterms:W3CDTF">2022-06-20T21:16:00Z</dcterms:created>
  <dcterms:modified xsi:type="dcterms:W3CDTF">2022-06-20T21:23:00Z</dcterms:modified>
</cp:coreProperties>
</file>