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E41" w:rsidRPr="002A4E41" w:rsidRDefault="002A4E41" w:rsidP="001474E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2A4E41">
        <w:rPr>
          <w:rFonts w:ascii="Times New Roman" w:eastAsia="Calibri" w:hAnsi="Times New Roman" w:cs="Times New Roman"/>
          <w:sz w:val="28"/>
          <w:szCs w:val="28"/>
        </w:rPr>
        <w:t>A 20-year-old man presents to the outpatient department with a 3-day history of facial puffiness and passing red-coloured urine. There is no associated loin or abdominal pain. He had a sore throat and fever 10 days ago. He</w:t>
      </w:r>
      <w:r w:rsidR="001474E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A4E41">
        <w:rPr>
          <w:rFonts w:ascii="Times New Roman" w:eastAsia="Calibri" w:hAnsi="Times New Roman" w:cs="Times New Roman"/>
          <w:sz w:val="28"/>
          <w:szCs w:val="28"/>
        </w:rPr>
        <w:t>has no previous history of note and does not take any regular medication.</w:t>
      </w:r>
    </w:p>
    <w:p w:rsidR="00D754C4" w:rsidRPr="00D754C4" w:rsidRDefault="00B30E28" w:rsidP="00B30E28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Classify causes of hematuria?</w:t>
      </w:r>
    </w:p>
    <w:p w:rsidR="002A4E41" w:rsidRPr="00D754C4" w:rsidRDefault="002A4E41" w:rsidP="00D754C4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</w:pPr>
      <w:r w:rsidRPr="00D754C4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What are causes of red urine other than hematuria?</w:t>
      </w:r>
    </w:p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4DFF"/>
          <w:sz w:val="28"/>
          <w:szCs w:val="28"/>
        </w:rPr>
      </w:pPr>
    </w:p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val="single"/>
        </w:rPr>
      </w:pPr>
      <w:r w:rsidRPr="002A4E41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val="single"/>
        </w:rPr>
        <w:t>On examination</w:t>
      </w:r>
    </w:p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>This man has facial puffiness, most prominent below the eyes, and pitting oedema of both lower legs.</w:t>
      </w:r>
    </w:p>
    <w:p w:rsidR="002A4E41" w:rsidRPr="002A4E41" w:rsidRDefault="002A4E41" w:rsidP="00B30E28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>His blood pressure is 150/</w:t>
      </w:r>
      <w:r w:rsidR="00B30E28">
        <w:rPr>
          <w:rFonts w:ascii="Times New Roman" w:eastAsia="Calibri" w:hAnsi="Times New Roman" w:cs="Times New Roman"/>
          <w:color w:val="000000"/>
          <w:sz w:val="28"/>
          <w:szCs w:val="28"/>
        </w:rPr>
        <w:t>100</w:t>
      </w: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mmHg. The remainder of the physical examination is normal.</w:t>
      </w:r>
    </w:p>
    <w:p w:rsidR="003E4C77" w:rsidRDefault="002A4E41" w:rsidP="003E4C7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The results of initial investigations are </w:t>
      </w:r>
      <w:r w:rsidR="003E4C77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2A4E41" w:rsidRDefault="002A4E41" w:rsidP="003E4C7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A4E41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952"/>
        <w:gridCol w:w="2952"/>
        <w:gridCol w:w="2952"/>
      </w:tblGrid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test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pt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normal</w:t>
            </w:r>
          </w:p>
        </w:tc>
      </w:tr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Hb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14.5           gm/dl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normal</w:t>
            </w:r>
          </w:p>
        </w:tc>
      </w:tr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Na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140           meq/dl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135-145meq/dl</w:t>
            </w:r>
          </w:p>
        </w:tc>
      </w:tr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ka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4.6           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meq/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d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l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3.5-5  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meq/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d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l</w:t>
            </w:r>
          </w:p>
        </w:tc>
      </w:tr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urea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50             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meq/l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20-40  </w:t>
            </w:r>
            <w:r w:rsidRPr="002A4E41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meq/l</w:t>
            </w:r>
          </w:p>
        </w:tc>
      </w:tr>
      <w:tr w:rsidR="002A4E41" w:rsidTr="002A4E41"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creatinine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2            mg/dl</w:t>
            </w:r>
          </w:p>
        </w:tc>
        <w:tc>
          <w:tcPr>
            <w:tcW w:w="2952" w:type="dxa"/>
          </w:tcPr>
          <w:p w:rsidR="002A4E41" w:rsidRDefault="002A4E41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.6-1.2  mg/dl</w:t>
            </w:r>
          </w:p>
        </w:tc>
      </w:tr>
      <w:tr w:rsidR="00AA785A" w:rsidTr="006C2292">
        <w:trPr>
          <w:trHeight w:val="654"/>
        </w:trPr>
        <w:tc>
          <w:tcPr>
            <w:tcW w:w="2952" w:type="dxa"/>
          </w:tcPr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Urine 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Albumin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RBC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RBC CAST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952" w:type="dxa"/>
          </w:tcPr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++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50-60/HPF</w:t>
            </w:r>
          </w:p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MULTIPLE</w:t>
            </w:r>
          </w:p>
        </w:tc>
        <w:tc>
          <w:tcPr>
            <w:tcW w:w="2952" w:type="dxa"/>
          </w:tcPr>
          <w:p w:rsidR="00AA785A" w:rsidRDefault="00AA785A" w:rsidP="002A4E41">
            <w:pPr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2A4E41" w:rsidRPr="002A4E41" w:rsidRDefault="002A4E41" w:rsidP="002A4E41">
      <w:pPr>
        <w:autoSpaceDE w:val="0"/>
        <w:autoSpaceDN w:val="0"/>
        <w:adjustRightInd w:val="0"/>
        <w:spacing w:after="0" w:line="240" w:lineRule="auto"/>
        <w:rPr>
          <w:rFonts w:ascii="Swiss721BT-Heavy" w:eastAsia="Calibri" w:hAnsi="Swiss721BT-Heavy" w:cs="Swiss721BT-Heavy"/>
          <w:color w:val="004DFF"/>
          <w:sz w:val="18"/>
          <w:szCs w:val="18"/>
        </w:rPr>
      </w:pPr>
    </w:p>
    <w:p w:rsidR="002A4E41" w:rsidRPr="00D754C4" w:rsidRDefault="002A4E41" w:rsidP="001474EC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</w:pPr>
      <w:r w:rsidRPr="00D754C4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Name the renal problem ?list all possipl</w:t>
      </w:r>
      <w:r w:rsidR="003E4C77" w:rsidRPr="00D754C4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e</w:t>
      </w:r>
      <w:r w:rsidRPr="00D754C4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 </w:t>
      </w:r>
      <w:r w:rsidR="001474EC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other causes(d/d)?</w:t>
      </w:r>
    </w:p>
    <w:p w:rsidR="00B30E28" w:rsidRPr="00B30E28" w:rsidRDefault="001474EC" w:rsidP="007155DB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b/>
          <w:bCs/>
        </w:rPr>
      </w:pPr>
      <w:r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List further helpful specific tests?</w:t>
      </w:r>
    </w:p>
    <w:p w:rsidR="00C15543" w:rsidRPr="00D754C4" w:rsidRDefault="003E4C77" w:rsidP="00B30E2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b/>
          <w:bCs/>
        </w:rPr>
      </w:pPr>
      <w:r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Outline managment of </w:t>
      </w:r>
      <w:r w:rsidR="001474EC"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this patient </w:t>
      </w:r>
      <w:r w:rsidR="001474EC"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  <w:u w:val="single"/>
        </w:rPr>
        <w:t>or</w:t>
      </w:r>
      <w:r w:rsidR="001474EC"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 </w:t>
      </w:r>
      <w:r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(any)</w:t>
      </w:r>
      <w:r w:rsidR="00B30E28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 </w:t>
      </w:r>
      <w:bookmarkStart w:id="0" w:name="_GoBack"/>
      <w:bookmarkEnd w:id="0"/>
      <w:r w:rsidRPr="007155DB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>one</w:t>
      </w:r>
      <w:r w:rsidR="00B30E28">
        <w:rPr>
          <w:rFonts w:ascii="Times New Roman" w:eastAsia="Calibri" w:hAnsi="Times New Roman" w:cs="Times New Roman"/>
          <w:b/>
          <w:bCs/>
          <w:color w:val="004DFF"/>
          <w:sz w:val="28"/>
          <w:szCs w:val="28"/>
        </w:rPr>
        <w:t xml:space="preserve"> of your  differential diagnosis ?</w:t>
      </w:r>
    </w:p>
    <w:sectPr w:rsidR="00C15543" w:rsidRPr="00D754C4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wiss721BT-Heav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84CD4"/>
    <w:multiLevelType w:val="hybridMultilevel"/>
    <w:tmpl w:val="61DC97C6"/>
    <w:lvl w:ilvl="0" w:tplc="82DEE446">
      <w:start w:val="1"/>
      <w:numFmt w:val="decimal"/>
      <w:lvlText w:val="%1."/>
      <w:lvlJc w:val="left"/>
      <w:pPr>
        <w:ind w:left="720" w:hanging="360"/>
      </w:pPr>
      <w:rPr>
        <w:color w:val="548DD4" w:themeColor="text2" w:themeTint="9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43A6E"/>
    <w:multiLevelType w:val="hybridMultilevel"/>
    <w:tmpl w:val="A70264AC"/>
    <w:lvl w:ilvl="0" w:tplc="82DEE446">
      <w:start w:val="1"/>
      <w:numFmt w:val="decimal"/>
      <w:lvlText w:val="%1."/>
      <w:lvlJc w:val="left"/>
      <w:pPr>
        <w:ind w:left="720" w:hanging="360"/>
      </w:pPr>
      <w:rPr>
        <w:color w:val="548DD4" w:themeColor="text2" w:themeTint="9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5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E41"/>
    <w:rsid w:val="00040D9B"/>
    <w:rsid w:val="001474EC"/>
    <w:rsid w:val="00294B25"/>
    <w:rsid w:val="002A4E41"/>
    <w:rsid w:val="003E4C77"/>
    <w:rsid w:val="007155DB"/>
    <w:rsid w:val="00AA785A"/>
    <w:rsid w:val="00B30E28"/>
    <w:rsid w:val="00C15543"/>
    <w:rsid w:val="00D754C4"/>
    <w:rsid w:val="00DA7984"/>
    <w:rsid w:val="00E0392A"/>
    <w:rsid w:val="00F0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A4E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A4E41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2A4E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D754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A4E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A4E41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2A4E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D754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2020-07-16T16:16:00Z</dcterms:created>
  <dcterms:modified xsi:type="dcterms:W3CDTF">2020-07-16T16:16:00Z</dcterms:modified>
</cp:coreProperties>
</file>