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79F3CC" w14:textId="77777777" w:rsidR="00F05B76" w:rsidRPr="006C2CCC" w:rsidRDefault="009C566D" w:rsidP="00F05B76">
      <w:pPr>
        <w:jc w:val="center"/>
        <w:rPr>
          <w:rFonts w:asciiTheme="majorBidi" w:hAnsiTheme="majorBidi" w:cstheme="majorBidi"/>
          <w:sz w:val="24"/>
          <w:szCs w:val="24"/>
          <w:rtl/>
        </w:rPr>
      </w:pPr>
      <w:r>
        <w:rPr>
          <w:rFonts w:asciiTheme="majorBidi" w:hAnsiTheme="majorBidi" w:cstheme="majorBidi"/>
          <w:noProof/>
          <w:sz w:val="24"/>
          <w:szCs w:val="24"/>
        </w:rPr>
        <w:drawing>
          <wp:anchor distT="0" distB="0" distL="114300" distR="114300" simplePos="0" relativeHeight="251659264" behindDoc="1" locked="0" layoutInCell="1" allowOverlap="1" wp14:anchorId="744C8966" wp14:editId="373FFAC7">
            <wp:simplePos x="0" y="0"/>
            <wp:positionH relativeFrom="column">
              <wp:posOffset>-581025</wp:posOffset>
            </wp:positionH>
            <wp:positionV relativeFrom="paragraph">
              <wp:posOffset>-161290</wp:posOffset>
            </wp:positionV>
            <wp:extent cx="1162050" cy="866775"/>
            <wp:effectExtent l="0" t="0" r="0" b="9525"/>
            <wp:wrapThrough wrapText="bothSides">
              <wp:wrapPolygon edited="0">
                <wp:start x="0" y="0"/>
                <wp:lineTo x="0" y="21363"/>
                <wp:lineTo x="21246" y="21363"/>
                <wp:lineTo x="21246" y="0"/>
                <wp:lineTo x="0" y="0"/>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0px-LIMU_logo.png"/>
                    <pic:cNvPicPr/>
                  </pic:nvPicPr>
                  <pic:blipFill>
                    <a:blip r:embed="rId8">
                      <a:extLst>
                        <a:ext uri="{28A0092B-C50C-407E-A947-70E740481C1C}">
                          <a14:useLocalDpi xmlns:a14="http://schemas.microsoft.com/office/drawing/2010/main" val="0"/>
                        </a:ext>
                      </a:extLst>
                    </a:blip>
                    <a:stretch>
                      <a:fillRect/>
                    </a:stretch>
                  </pic:blipFill>
                  <pic:spPr>
                    <a:xfrm>
                      <a:off x="0" y="0"/>
                      <a:ext cx="1162050" cy="866775"/>
                    </a:xfrm>
                    <a:prstGeom prst="rect">
                      <a:avLst/>
                    </a:prstGeom>
                  </pic:spPr>
                </pic:pic>
              </a:graphicData>
            </a:graphic>
            <wp14:sizeRelH relativeFrom="page">
              <wp14:pctWidth>0</wp14:pctWidth>
            </wp14:sizeRelH>
            <wp14:sizeRelV relativeFrom="page">
              <wp14:pctHeight>0</wp14:pctHeight>
            </wp14:sizeRelV>
          </wp:anchor>
        </w:drawing>
      </w:r>
      <w:r w:rsidR="00F05B76">
        <w:rPr>
          <w:rFonts w:asciiTheme="majorBidi" w:hAnsiTheme="majorBidi" w:cstheme="majorBidi"/>
          <w:noProof/>
          <w:sz w:val="24"/>
          <w:szCs w:val="24"/>
        </w:rPr>
        <w:drawing>
          <wp:anchor distT="0" distB="0" distL="114300" distR="114300" simplePos="0" relativeHeight="251658240" behindDoc="1" locked="0" layoutInCell="1" allowOverlap="1" wp14:anchorId="2C846D59" wp14:editId="6F63CCFD">
            <wp:simplePos x="0" y="0"/>
            <wp:positionH relativeFrom="column">
              <wp:posOffset>4981575</wp:posOffset>
            </wp:positionH>
            <wp:positionV relativeFrom="paragraph">
              <wp:posOffset>-75565</wp:posOffset>
            </wp:positionV>
            <wp:extent cx="1257300" cy="847725"/>
            <wp:effectExtent l="0" t="0" r="0" b="9525"/>
            <wp:wrapThrough wrapText="bothSides">
              <wp:wrapPolygon edited="0">
                <wp:start x="0" y="0"/>
                <wp:lineTo x="0" y="21357"/>
                <wp:lineTo x="21273" y="21357"/>
                <wp:lineTo x="21273" y="0"/>
                <wp:lineTo x="0" y="0"/>
              </wp:wrapPolygon>
            </wp:wrapThrough>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S LIMU logo.jpg"/>
                    <pic:cNvPicPr/>
                  </pic:nvPicPr>
                  <pic:blipFill rotWithShape="1">
                    <a:blip r:embed="rId9">
                      <a:extLst>
                        <a:ext uri="{28A0092B-C50C-407E-A947-70E740481C1C}">
                          <a14:useLocalDpi xmlns:a14="http://schemas.microsoft.com/office/drawing/2010/main" val="0"/>
                        </a:ext>
                      </a:extLst>
                    </a:blip>
                    <a:srcRect l="23595" r="53371"/>
                    <a:stretch/>
                  </pic:blipFill>
                  <pic:spPr bwMode="auto">
                    <a:xfrm>
                      <a:off x="0" y="0"/>
                      <a:ext cx="1257300" cy="8477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05B76" w:rsidRPr="006C2CCC">
        <w:rPr>
          <w:rFonts w:asciiTheme="majorBidi" w:hAnsiTheme="majorBidi" w:cstheme="majorBidi"/>
          <w:b/>
          <w:bCs/>
          <w:sz w:val="28"/>
          <w:szCs w:val="28"/>
        </w:rPr>
        <w:t xml:space="preserve">The Libyan International Medical </w:t>
      </w:r>
      <w:r w:rsidR="00F05B76">
        <w:rPr>
          <w:rFonts w:asciiTheme="majorBidi" w:hAnsiTheme="majorBidi" w:cstheme="majorBidi"/>
          <w:b/>
          <w:bCs/>
          <w:sz w:val="28"/>
          <w:szCs w:val="28"/>
        </w:rPr>
        <w:t>University</w:t>
      </w:r>
    </w:p>
    <w:p w14:paraId="7F8AA36F" w14:textId="77777777" w:rsidR="00F05B76" w:rsidRDefault="00F05B76" w:rsidP="00F05B76">
      <w:pPr>
        <w:tabs>
          <w:tab w:val="left" w:pos="3326"/>
        </w:tabs>
        <w:jc w:val="center"/>
        <w:rPr>
          <w:rFonts w:asciiTheme="majorBidi" w:hAnsiTheme="majorBidi" w:cstheme="majorBidi"/>
          <w:b/>
          <w:bCs/>
          <w:sz w:val="28"/>
          <w:szCs w:val="28"/>
        </w:rPr>
      </w:pPr>
      <w:r w:rsidRPr="006C2CCC">
        <w:rPr>
          <w:rFonts w:asciiTheme="majorBidi" w:hAnsiTheme="majorBidi" w:cstheme="majorBidi"/>
          <w:b/>
          <w:bCs/>
          <w:sz w:val="28"/>
          <w:szCs w:val="28"/>
        </w:rPr>
        <w:t>Faculty of Basic Medical Science</w:t>
      </w:r>
    </w:p>
    <w:p w14:paraId="04ACE0B9" w14:textId="77777777" w:rsidR="006C2CCC" w:rsidRDefault="006C2CCC" w:rsidP="00F93603">
      <w:pPr>
        <w:jc w:val="center"/>
        <w:rPr>
          <w:rFonts w:asciiTheme="majorBidi" w:hAnsiTheme="majorBidi" w:cstheme="majorBidi"/>
          <w:sz w:val="24"/>
          <w:szCs w:val="24"/>
        </w:rPr>
      </w:pPr>
    </w:p>
    <w:p w14:paraId="7735D55F" w14:textId="77777777" w:rsidR="00F05B76" w:rsidRPr="00F05B76" w:rsidRDefault="00F05B76" w:rsidP="00F05B76">
      <w:pPr>
        <w:jc w:val="center"/>
        <w:rPr>
          <w:rFonts w:asciiTheme="majorBidi" w:hAnsiTheme="majorBidi" w:cstheme="majorBidi"/>
          <w:b/>
          <w:bCs/>
          <w:sz w:val="28"/>
          <w:szCs w:val="28"/>
        </w:rPr>
      </w:pPr>
    </w:p>
    <w:p w14:paraId="6747983E" w14:textId="77777777" w:rsidR="00F05B76" w:rsidRPr="00F05B76" w:rsidRDefault="00753EF6" w:rsidP="00F05B76">
      <w:pPr>
        <w:jc w:val="right"/>
        <w:rPr>
          <w:rFonts w:asciiTheme="majorBidi" w:hAnsiTheme="majorBidi" w:cstheme="majorBidi"/>
          <w:b/>
          <w:bCs/>
          <w:sz w:val="24"/>
          <w:szCs w:val="24"/>
          <w:rtl/>
        </w:rPr>
      </w:pPr>
      <w:r>
        <w:rPr>
          <w:rFonts w:asciiTheme="majorBidi" w:hAnsiTheme="majorBidi" w:cstheme="majorBidi"/>
          <w:sz w:val="24"/>
          <w:szCs w:val="24"/>
          <w:rtl/>
        </w:rPr>
        <w:tab/>
      </w:r>
      <w:r w:rsidR="00F05B76">
        <w:rPr>
          <w:rFonts w:asciiTheme="majorBidi" w:hAnsiTheme="majorBidi" w:cstheme="majorBidi" w:hint="cs"/>
          <w:b/>
          <w:bCs/>
          <w:sz w:val="24"/>
          <w:szCs w:val="24"/>
          <w:rtl/>
        </w:rPr>
        <w:t xml:space="preserve">                   </w:t>
      </w:r>
    </w:p>
    <w:p w14:paraId="40A870BE" w14:textId="77777777" w:rsidR="00F05B76" w:rsidRDefault="00F05B76" w:rsidP="00753EF6">
      <w:pPr>
        <w:tabs>
          <w:tab w:val="left" w:pos="2891"/>
        </w:tabs>
        <w:rPr>
          <w:rFonts w:asciiTheme="majorBidi" w:hAnsiTheme="majorBidi" w:cstheme="majorBidi"/>
          <w:sz w:val="24"/>
          <w:szCs w:val="24"/>
          <w:rtl/>
        </w:rPr>
      </w:pPr>
    </w:p>
    <w:p w14:paraId="18FA0A48" w14:textId="77777777" w:rsidR="006C2CCC" w:rsidRDefault="006C2CCC" w:rsidP="006C2CCC">
      <w:pPr>
        <w:rPr>
          <w:rFonts w:asciiTheme="majorBidi" w:hAnsiTheme="majorBidi" w:cstheme="majorBidi"/>
          <w:sz w:val="24"/>
          <w:szCs w:val="24"/>
          <w:rtl/>
        </w:rPr>
      </w:pPr>
    </w:p>
    <w:p w14:paraId="485C22D2" w14:textId="77777777" w:rsidR="001F16DA" w:rsidRPr="001F16DA" w:rsidRDefault="001F16DA" w:rsidP="001F16DA">
      <w:pPr>
        <w:bidi w:val="0"/>
        <w:jc w:val="center"/>
        <w:rPr>
          <w:rFonts w:asciiTheme="majorBidi" w:hAnsiTheme="majorBidi" w:cstheme="majorBidi"/>
          <w:b/>
          <w:bCs/>
          <w:sz w:val="36"/>
          <w:szCs w:val="36"/>
        </w:rPr>
      </w:pPr>
      <w:r w:rsidRPr="001F16DA">
        <w:rPr>
          <w:rFonts w:asciiTheme="majorBidi" w:hAnsiTheme="majorBidi" w:cstheme="majorBidi"/>
          <w:b/>
          <w:bCs/>
          <w:sz w:val="36"/>
          <w:szCs w:val="36"/>
        </w:rPr>
        <w:t>The incidence rate of Asymptomatic Bacteriuria among LIMU students</w:t>
      </w:r>
    </w:p>
    <w:p w14:paraId="1F5BE892" w14:textId="70F7FBDC" w:rsidR="007F2BD1" w:rsidRPr="00823FD2" w:rsidRDefault="006C2CCC" w:rsidP="00F93603">
      <w:pPr>
        <w:spacing w:line="480" w:lineRule="auto"/>
        <w:jc w:val="center"/>
        <w:rPr>
          <w:rFonts w:asciiTheme="majorBidi" w:hAnsiTheme="majorBidi" w:cstheme="majorBidi"/>
          <w:sz w:val="32"/>
          <w:szCs w:val="32"/>
        </w:rPr>
      </w:pPr>
      <w:r w:rsidRPr="00823FD2">
        <w:rPr>
          <w:rFonts w:asciiTheme="majorBidi" w:hAnsiTheme="majorBidi" w:cstheme="majorBidi"/>
          <w:sz w:val="32"/>
          <w:szCs w:val="32"/>
        </w:rPr>
        <w:br/>
      </w:r>
      <w:r w:rsidR="00A773B8" w:rsidRPr="00823FD2">
        <w:rPr>
          <w:rFonts w:asciiTheme="majorBidi" w:hAnsiTheme="majorBidi" w:cstheme="majorBidi"/>
          <w:sz w:val="32"/>
          <w:szCs w:val="32"/>
        </w:rPr>
        <w:t>Mohammed Ali Alfaia</w:t>
      </w:r>
    </w:p>
    <w:p w14:paraId="23F5F5FE" w14:textId="4D80B982" w:rsidR="007F2BD1" w:rsidRPr="00823FD2" w:rsidRDefault="00A773B8" w:rsidP="00F93603">
      <w:pPr>
        <w:spacing w:line="480" w:lineRule="auto"/>
        <w:jc w:val="center"/>
        <w:rPr>
          <w:rFonts w:asciiTheme="majorBidi" w:hAnsiTheme="majorBidi" w:cstheme="majorBidi"/>
          <w:sz w:val="32"/>
          <w:szCs w:val="32"/>
        </w:rPr>
      </w:pPr>
      <w:r w:rsidRPr="00823FD2">
        <w:rPr>
          <w:rFonts w:asciiTheme="majorBidi" w:hAnsiTheme="majorBidi" w:cstheme="majorBidi"/>
          <w:sz w:val="32"/>
          <w:szCs w:val="32"/>
        </w:rPr>
        <w:t>2798</w:t>
      </w:r>
      <w:r w:rsidR="007F2BD1" w:rsidRPr="00823FD2">
        <w:rPr>
          <w:rFonts w:asciiTheme="majorBidi" w:hAnsiTheme="majorBidi" w:cstheme="majorBidi"/>
          <w:sz w:val="32"/>
          <w:szCs w:val="32"/>
        </w:rPr>
        <w:t xml:space="preserve"> </w:t>
      </w:r>
    </w:p>
    <w:p w14:paraId="2DEAD9A8" w14:textId="0975BC26" w:rsidR="007F2BD1" w:rsidRPr="00823FD2" w:rsidRDefault="007F2BD1" w:rsidP="00823FD2">
      <w:pPr>
        <w:spacing w:line="480" w:lineRule="auto"/>
        <w:jc w:val="center"/>
        <w:rPr>
          <w:rFonts w:asciiTheme="majorBidi" w:hAnsiTheme="majorBidi" w:cstheme="majorBidi"/>
          <w:sz w:val="32"/>
          <w:szCs w:val="32"/>
          <w:rtl/>
          <w:lang w:bidi="ar-LY"/>
        </w:rPr>
      </w:pPr>
      <w:r w:rsidRPr="00823FD2">
        <w:rPr>
          <w:rFonts w:asciiTheme="majorBidi" w:hAnsiTheme="majorBidi" w:cstheme="majorBidi"/>
          <w:sz w:val="32"/>
          <w:szCs w:val="32"/>
        </w:rPr>
        <w:t xml:space="preserve">Report Submitted to fulfill the requirements for Scientific </w:t>
      </w:r>
      <w:r w:rsidR="001F16DA" w:rsidRPr="00823FD2">
        <w:rPr>
          <w:rFonts w:asciiTheme="majorBidi" w:hAnsiTheme="majorBidi" w:cstheme="majorBidi"/>
          <w:sz w:val="32"/>
          <w:szCs w:val="32"/>
        </w:rPr>
        <w:t>Research Activity</w:t>
      </w:r>
    </w:p>
    <w:p w14:paraId="25ACC758" w14:textId="4CC51112" w:rsidR="007F2BD1" w:rsidRPr="00823FD2" w:rsidRDefault="007F2BD1" w:rsidP="007F2BD1">
      <w:pPr>
        <w:spacing w:line="480" w:lineRule="auto"/>
        <w:jc w:val="center"/>
        <w:rPr>
          <w:rFonts w:asciiTheme="majorBidi" w:hAnsiTheme="majorBidi" w:cstheme="majorBidi"/>
          <w:sz w:val="32"/>
          <w:szCs w:val="32"/>
        </w:rPr>
      </w:pPr>
      <w:r w:rsidRPr="00823FD2">
        <w:rPr>
          <w:rFonts w:asciiTheme="majorBidi" w:hAnsiTheme="majorBidi" w:cstheme="majorBidi"/>
          <w:sz w:val="32"/>
          <w:szCs w:val="32"/>
        </w:rPr>
        <w:t>Date of Submission:</w:t>
      </w:r>
      <w:r w:rsidR="00A773B8" w:rsidRPr="00823FD2">
        <w:rPr>
          <w:rFonts w:asciiTheme="majorBidi" w:hAnsiTheme="majorBidi" w:cstheme="majorBidi"/>
          <w:sz w:val="32"/>
          <w:szCs w:val="32"/>
        </w:rPr>
        <w:t xml:space="preserve"> 18</w:t>
      </w:r>
      <w:r w:rsidRPr="00823FD2">
        <w:rPr>
          <w:rFonts w:asciiTheme="majorBidi" w:hAnsiTheme="majorBidi" w:cstheme="majorBidi"/>
          <w:sz w:val="32"/>
          <w:szCs w:val="32"/>
        </w:rPr>
        <w:t>/</w:t>
      </w:r>
      <w:r w:rsidR="00A773B8" w:rsidRPr="00823FD2">
        <w:rPr>
          <w:rFonts w:asciiTheme="majorBidi" w:hAnsiTheme="majorBidi" w:cstheme="majorBidi"/>
          <w:sz w:val="32"/>
          <w:szCs w:val="32"/>
        </w:rPr>
        <w:t>06</w:t>
      </w:r>
      <w:r w:rsidRPr="00823FD2">
        <w:rPr>
          <w:rFonts w:asciiTheme="majorBidi" w:hAnsiTheme="majorBidi" w:cstheme="majorBidi"/>
          <w:sz w:val="32"/>
          <w:szCs w:val="32"/>
        </w:rPr>
        <w:t xml:space="preserve">/ 2022  </w:t>
      </w:r>
    </w:p>
    <w:p w14:paraId="70682F1E" w14:textId="77777777" w:rsidR="007F2BD1" w:rsidRDefault="007F2BD1" w:rsidP="00F93603">
      <w:pPr>
        <w:spacing w:line="480" w:lineRule="auto"/>
        <w:jc w:val="center"/>
        <w:rPr>
          <w:rFonts w:asciiTheme="majorBidi" w:hAnsiTheme="majorBidi" w:cstheme="majorBidi"/>
          <w:sz w:val="28"/>
          <w:szCs w:val="28"/>
        </w:rPr>
      </w:pPr>
      <w:r>
        <w:rPr>
          <w:rFonts w:asciiTheme="majorBidi" w:hAnsiTheme="majorBidi" w:cstheme="majorBidi"/>
          <w:sz w:val="28"/>
          <w:szCs w:val="28"/>
        </w:rPr>
        <w:t xml:space="preserve"> </w:t>
      </w:r>
    </w:p>
    <w:p w14:paraId="67E47BEB" w14:textId="77777777" w:rsidR="00537DD1" w:rsidRDefault="007F2BD1" w:rsidP="00F93603">
      <w:pPr>
        <w:spacing w:line="480" w:lineRule="auto"/>
        <w:jc w:val="center"/>
        <w:rPr>
          <w:rFonts w:asciiTheme="majorBidi" w:hAnsiTheme="majorBidi" w:cstheme="majorBidi"/>
          <w:sz w:val="28"/>
          <w:szCs w:val="28"/>
        </w:rPr>
      </w:pPr>
      <w:r>
        <w:rPr>
          <w:rFonts w:asciiTheme="majorBidi" w:hAnsiTheme="majorBidi" w:cstheme="majorBidi"/>
          <w:sz w:val="28"/>
          <w:szCs w:val="28"/>
        </w:rPr>
        <w:t xml:space="preserve"> </w:t>
      </w:r>
    </w:p>
    <w:p w14:paraId="4372E779" w14:textId="77777777" w:rsidR="007F2BD1" w:rsidRDefault="007F2BD1" w:rsidP="00F93603">
      <w:pPr>
        <w:spacing w:line="480" w:lineRule="auto"/>
        <w:jc w:val="center"/>
        <w:rPr>
          <w:rFonts w:asciiTheme="majorBidi" w:hAnsiTheme="majorBidi" w:cstheme="majorBidi"/>
          <w:sz w:val="28"/>
          <w:szCs w:val="28"/>
        </w:rPr>
      </w:pPr>
    </w:p>
    <w:p w14:paraId="2A26E586" w14:textId="77777777" w:rsidR="00F05B76" w:rsidRDefault="00F05B76" w:rsidP="00F93603">
      <w:pPr>
        <w:spacing w:line="480" w:lineRule="auto"/>
        <w:jc w:val="center"/>
        <w:rPr>
          <w:rFonts w:asciiTheme="majorBidi" w:hAnsiTheme="majorBidi" w:cstheme="majorBidi"/>
          <w:sz w:val="28"/>
          <w:szCs w:val="28"/>
        </w:rPr>
      </w:pPr>
    </w:p>
    <w:p w14:paraId="314013FB" w14:textId="77777777" w:rsidR="00F93603" w:rsidRPr="003C0B6D" w:rsidRDefault="00F93603" w:rsidP="00F93603">
      <w:pPr>
        <w:spacing w:line="480" w:lineRule="auto"/>
        <w:rPr>
          <w:rFonts w:asciiTheme="majorBidi" w:hAnsiTheme="majorBidi" w:cstheme="majorBidi"/>
          <w:sz w:val="28"/>
          <w:szCs w:val="28"/>
          <w:lang w:bidi="ar-LY"/>
        </w:rPr>
      </w:pPr>
    </w:p>
    <w:p w14:paraId="024B56E9" w14:textId="77777777" w:rsidR="007F2BD1" w:rsidRPr="007F2BD1" w:rsidRDefault="00753EF6" w:rsidP="007F2BD1">
      <w:pPr>
        <w:spacing w:line="480" w:lineRule="auto"/>
        <w:rPr>
          <w:rFonts w:asciiTheme="majorBidi" w:hAnsiTheme="majorBidi" w:cstheme="majorBidi"/>
          <w:sz w:val="24"/>
          <w:szCs w:val="24"/>
        </w:rPr>
      </w:pPr>
      <w:r>
        <w:rPr>
          <w:rFonts w:asciiTheme="majorBidi" w:hAnsiTheme="majorBidi" w:cstheme="majorBidi"/>
          <w:sz w:val="24"/>
          <w:szCs w:val="24"/>
        </w:rPr>
        <w:lastRenderedPageBreak/>
        <w:t xml:space="preserve">  </w:t>
      </w:r>
    </w:p>
    <w:p w14:paraId="1F51CA24" w14:textId="77777777" w:rsidR="007F2BD1" w:rsidRPr="00082447" w:rsidRDefault="007F2BD1" w:rsidP="007F2BD1">
      <w:pPr>
        <w:autoSpaceDE w:val="0"/>
        <w:autoSpaceDN w:val="0"/>
        <w:bidi w:val="0"/>
        <w:adjustRightInd w:val="0"/>
        <w:spacing w:after="0" w:line="240" w:lineRule="auto"/>
        <w:rPr>
          <w:rFonts w:asciiTheme="majorBidi" w:hAnsiTheme="majorBidi" w:cstheme="majorBidi"/>
          <w:b/>
          <w:bCs/>
          <w:sz w:val="28"/>
          <w:szCs w:val="28"/>
        </w:rPr>
      </w:pPr>
    </w:p>
    <w:p w14:paraId="1FC481FA" w14:textId="40375EF1" w:rsidR="007F2BD1" w:rsidRPr="00082447" w:rsidRDefault="00082447" w:rsidP="007F2BD1">
      <w:pPr>
        <w:autoSpaceDE w:val="0"/>
        <w:autoSpaceDN w:val="0"/>
        <w:bidi w:val="0"/>
        <w:adjustRightInd w:val="0"/>
        <w:spacing w:after="0" w:line="240" w:lineRule="auto"/>
        <w:rPr>
          <w:rFonts w:asciiTheme="majorBidi" w:hAnsiTheme="majorBidi" w:cstheme="majorBidi"/>
          <w:b/>
          <w:bCs/>
          <w:sz w:val="28"/>
          <w:szCs w:val="28"/>
        </w:rPr>
      </w:pPr>
      <w:r w:rsidRPr="00082447">
        <w:rPr>
          <w:rFonts w:asciiTheme="majorBidi" w:hAnsiTheme="majorBidi" w:cstheme="majorBidi"/>
          <w:b/>
          <w:bCs/>
          <w:sz w:val="28"/>
          <w:szCs w:val="28"/>
        </w:rPr>
        <w:t>Abstract:</w:t>
      </w:r>
      <w:r w:rsidR="007F2BD1" w:rsidRPr="00082447">
        <w:rPr>
          <w:rFonts w:asciiTheme="majorBidi" w:hAnsiTheme="majorBidi" w:cstheme="majorBidi"/>
          <w:b/>
          <w:bCs/>
          <w:sz w:val="28"/>
          <w:szCs w:val="28"/>
        </w:rPr>
        <w:t xml:space="preserve"> </w:t>
      </w:r>
    </w:p>
    <w:p w14:paraId="50BB1575"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7ECCAB9E" w14:textId="6D18EDD1" w:rsidR="0080547D" w:rsidRPr="0080547D" w:rsidRDefault="00A7354F" w:rsidP="0080547D">
      <w:pPr>
        <w:bidi w:val="0"/>
        <w:spacing w:line="360" w:lineRule="auto"/>
        <w:rPr>
          <w:rFonts w:asciiTheme="minorBidi" w:hAnsiTheme="minorBidi"/>
          <w:sz w:val="24"/>
          <w:szCs w:val="24"/>
        </w:rPr>
      </w:pPr>
      <w:r w:rsidRPr="0080547D">
        <w:rPr>
          <w:rFonts w:asciiTheme="minorBidi" w:hAnsiTheme="minorBidi"/>
          <w:sz w:val="24"/>
          <w:szCs w:val="24"/>
        </w:rPr>
        <w:t>Asymptomatic Bacteriuria</w:t>
      </w:r>
      <w:r w:rsidRPr="0080547D">
        <w:rPr>
          <w:rFonts w:asciiTheme="minorBidi" w:hAnsiTheme="minorBidi"/>
          <w:sz w:val="24"/>
          <w:szCs w:val="24"/>
        </w:rPr>
        <w:t xml:space="preserve"> is the presence of bacteria in urine sample</w:t>
      </w:r>
      <w:r w:rsidR="000C5F5D" w:rsidRPr="0080547D">
        <w:rPr>
          <w:rFonts w:asciiTheme="minorBidi" w:hAnsiTheme="minorBidi"/>
          <w:sz w:val="24"/>
          <w:szCs w:val="24"/>
        </w:rPr>
        <w:t>,</w:t>
      </w:r>
      <w:r w:rsidRPr="0080547D">
        <w:rPr>
          <w:rFonts w:asciiTheme="minorBidi" w:hAnsiTheme="minorBidi"/>
          <w:sz w:val="24"/>
          <w:szCs w:val="24"/>
        </w:rPr>
        <w:t xml:space="preserve"> collected through clean catch </w:t>
      </w:r>
      <w:r w:rsidR="000C5F5D" w:rsidRPr="0080547D">
        <w:rPr>
          <w:rFonts w:asciiTheme="minorBidi" w:hAnsiTheme="minorBidi"/>
          <w:sz w:val="24"/>
          <w:szCs w:val="24"/>
        </w:rPr>
        <w:t xml:space="preserve">method </w:t>
      </w:r>
      <w:r w:rsidRPr="0080547D">
        <w:rPr>
          <w:rFonts w:asciiTheme="minorBidi" w:hAnsiTheme="minorBidi"/>
          <w:sz w:val="24"/>
          <w:szCs w:val="24"/>
        </w:rPr>
        <w:t xml:space="preserve">and grown on agar, a positive agar media should have a growth of </w:t>
      </w:r>
      <w:r w:rsidRPr="0080547D">
        <w:rPr>
          <w:rFonts w:asciiTheme="minorBidi" w:hAnsiTheme="minorBidi"/>
          <w:sz w:val="24"/>
          <w:szCs w:val="24"/>
        </w:rPr>
        <w:t>100,000 colony forming units (CFU) per milliliter</w:t>
      </w:r>
      <w:r w:rsidRPr="0080547D">
        <w:rPr>
          <w:rFonts w:asciiTheme="minorBidi" w:hAnsiTheme="minorBidi"/>
          <w:sz w:val="24"/>
          <w:szCs w:val="24"/>
        </w:rPr>
        <w:t>, the patient should also be urinary tract infection symptom free</w:t>
      </w:r>
      <w:r w:rsidR="000C5F5D" w:rsidRPr="0080547D">
        <w:rPr>
          <w:rFonts w:asciiTheme="minorBidi" w:hAnsiTheme="minorBidi"/>
          <w:sz w:val="24"/>
          <w:szCs w:val="24"/>
        </w:rPr>
        <w:t xml:space="preserve">. The samples of data have been collected from 24 LIMU students, 12 male and 12 female. Only two females have shown significant growth rest of samples have shown no growth or no significant growth. The test was to see if there is a statistically significant difference between female and male incidence rate the statical analysis have shown that the difference is statistically </w:t>
      </w:r>
      <w:r w:rsidR="0080547D" w:rsidRPr="0080547D">
        <w:rPr>
          <w:rFonts w:asciiTheme="minorBidi" w:hAnsiTheme="minorBidi"/>
          <w:sz w:val="24"/>
          <w:szCs w:val="24"/>
        </w:rPr>
        <w:t>significant as</w:t>
      </w:r>
      <w:r w:rsidR="0080547D" w:rsidRPr="0080547D">
        <w:rPr>
          <w:rFonts w:asciiTheme="minorBidi" w:hAnsiTheme="minorBidi"/>
          <w:sz w:val="24"/>
          <w:szCs w:val="24"/>
        </w:rPr>
        <w:t xml:space="preserve"> shown in Fisher's Exact Test where P value is 0.018.</w:t>
      </w:r>
    </w:p>
    <w:p w14:paraId="1679671D" w14:textId="4D4A87A3" w:rsidR="00BF52ED" w:rsidRPr="0080547D" w:rsidRDefault="00BF52ED" w:rsidP="0080547D">
      <w:pPr>
        <w:autoSpaceDE w:val="0"/>
        <w:autoSpaceDN w:val="0"/>
        <w:bidi w:val="0"/>
        <w:adjustRightInd w:val="0"/>
        <w:spacing w:after="0" w:line="240" w:lineRule="auto"/>
        <w:rPr>
          <w:rFonts w:ascii="Baskerville Old Face" w:hAnsi="Baskerville Old Face" w:cstheme="majorBidi"/>
          <w:sz w:val="24"/>
          <w:szCs w:val="24"/>
        </w:rPr>
        <w:sectPr w:rsidR="00BF52ED" w:rsidRPr="0080547D" w:rsidSect="00726F32">
          <w:pgSz w:w="11906" w:h="16838"/>
          <w:pgMar w:top="1440" w:right="1800" w:bottom="1440" w:left="1800" w:header="708" w:footer="708" w:gutter="0"/>
          <w:pgNumType w:start="0"/>
          <w:cols w:space="708"/>
          <w:bidi/>
          <w:rtlGutter/>
          <w:docGrid w:linePitch="360"/>
        </w:sectPr>
      </w:pPr>
    </w:p>
    <w:p w14:paraId="18B35DAC" w14:textId="30401C9D" w:rsidR="007F2BD1" w:rsidRPr="006E337C" w:rsidRDefault="001D64AD" w:rsidP="006E337C">
      <w:pPr>
        <w:autoSpaceDE w:val="0"/>
        <w:autoSpaceDN w:val="0"/>
        <w:bidi w:val="0"/>
        <w:adjustRightInd w:val="0"/>
        <w:spacing w:after="0" w:line="360" w:lineRule="auto"/>
        <w:rPr>
          <w:rFonts w:asciiTheme="majorBidi" w:hAnsiTheme="majorBidi" w:cstheme="majorBidi"/>
          <w:b/>
          <w:bCs/>
          <w:sz w:val="28"/>
          <w:szCs w:val="28"/>
        </w:rPr>
      </w:pPr>
      <w:r w:rsidRPr="006E337C">
        <w:rPr>
          <w:rFonts w:asciiTheme="majorBidi" w:hAnsiTheme="majorBidi" w:cstheme="majorBidi"/>
          <w:b/>
          <w:bCs/>
          <w:sz w:val="28"/>
          <w:szCs w:val="28"/>
        </w:rPr>
        <w:lastRenderedPageBreak/>
        <w:t>Introduction:</w:t>
      </w:r>
    </w:p>
    <w:p w14:paraId="0E5C2561" w14:textId="112B681F" w:rsidR="00B360D0" w:rsidRPr="006E337C" w:rsidRDefault="00B360D0" w:rsidP="006E337C">
      <w:pPr>
        <w:autoSpaceDE w:val="0"/>
        <w:autoSpaceDN w:val="0"/>
        <w:bidi w:val="0"/>
        <w:adjustRightInd w:val="0"/>
        <w:spacing w:after="0" w:line="360" w:lineRule="auto"/>
        <w:rPr>
          <w:rFonts w:asciiTheme="minorBidi" w:hAnsiTheme="minorBidi"/>
          <w:sz w:val="24"/>
          <w:szCs w:val="24"/>
        </w:rPr>
      </w:pPr>
    </w:p>
    <w:p w14:paraId="2F88D776" w14:textId="03624887" w:rsidR="0043110E" w:rsidRPr="006E337C" w:rsidRDefault="00942C96" w:rsidP="006E337C">
      <w:pPr>
        <w:autoSpaceDE w:val="0"/>
        <w:autoSpaceDN w:val="0"/>
        <w:bidi w:val="0"/>
        <w:adjustRightInd w:val="0"/>
        <w:spacing w:after="0" w:line="360" w:lineRule="auto"/>
        <w:rPr>
          <w:rFonts w:asciiTheme="minorBidi" w:hAnsiTheme="minorBidi"/>
          <w:sz w:val="24"/>
          <w:szCs w:val="24"/>
        </w:rPr>
      </w:pPr>
      <w:r w:rsidRPr="006E337C">
        <w:rPr>
          <w:rFonts w:asciiTheme="minorBidi" w:hAnsiTheme="minorBidi"/>
          <w:sz w:val="24"/>
          <w:szCs w:val="24"/>
        </w:rPr>
        <w:t xml:space="preserve">Asymptomatic bacteriuria </w:t>
      </w:r>
      <w:r w:rsidR="00904245" w:rsidRPr="006E337C">
        <w:rPr>
          <w:rFonts w:asciiTheme="minorBidi" w:hAnsiTheme="minorBidi"/>
          <w:sz w:val="24"/>
          <w:szCs w:val="24"/>
        </w:rPr>
        <w:t>is the presence of bacteria in a well collected urine sample f</w:t>
      </w:r>
      <w:r w:rsidR="00D01D7C" w:rsidRPr="006E337C">
        <w:rPr>
          <w:rFonts w:asciiTheme="minorBidi" w:hAnsiTheme="minorBidi"/>
          <w:sz w:val="24"/>
          <w:szCs w:val="24"/>
        </w:rPr>
        <w:t>rom</w:t>
      </w:r>
      <w:r w:rsidR="00904245" w:rsidRPr="006E337C">
        <w:rPr>
          <w:rFonts w:asciiTheme="minorBidi" w:hAnsiTheme="minorBidi"/>
          <w:sz w:val="24"/>
          <w:szCs w:val="24"/>
        </w:rPr>
        <w:t xml:space="preserve"> patients that do not show symptoms of urinary </w:t>
      </w:r>
      <w:r w:rsidR="00AA6810" w:rsidRPr="006E337C">
        <w:rPr>
          <w:rFonts w:asciiTheme="minorBidi" w:hAnsiTheme="minorBidi"/>
          <w:sz w:val="24"/>
          <w:szCs w:val="24"/>
        </w:rPr>
        <w:t>tract</w:t>
      </w:r>
      <w:r w:rsidR="00904245" w:rsidRPr="006E337C">
        <w:rPr>
          <w:rFonts w:asciiTheme="minorBidi" w:hAnsiTheme="minorBidi"/>
          <w:sz w:val="24"/>
          <w:szCs w:val="24"/>
        </w:rPr>
        <w:t xml:space="preserve"> infection (UTI)</w:t>
      </w:r>
      <w:r w:rsidR="0017058B" w:rsidRPr="006E337C">
        <w:rPr>
          <w:rFonts w:asciiTheme="minorBidi" w:hAnsiTheme="minorBidi"/>
          <w:sz w:val="24"/>
          <w:szCs w:val="24"/>
        </w:rPr>
        <w:t>. Asymptomatic bacteriuria is a very common incident in clinical practice, the incidence rate increases by age, infants are less likely to be diagnosed with</w:t>
      </w:r>
      <w:r w:rsidR="00904245" w:rsidRPr="006E337C">
        <w:rPr>
          <w:rFonts w:asciiTheme="minorBidi" w:hAnsiTheme="minorBidi"/>
          <w:sz w:val="24"/>
          <w:szCs w:val="24"/>
        </w:rPr>
        <w:t xml:space="preserve"> </w:t>
      </w:r>
      <w:r w:rsidR="0017058B" w:rsidRPr="006E337C">
        <w:rPr>
          <w:rFonts w:asciiTheme="minorBidi" w:hAnsiTheme="minorBidi"/>
          <w:sz w:val="24"/>
          <w:szCs w:val="24"/>
        </w:rPr>
        <w:t xml:space="preserve">asymptomatic </w:t>
      </w:r>
      <w:r w:rsidR="00AA6810" w:rsidRPr="006E337C">
        <w:rPr>
          <w:rFonts w:asciiTheme="minorBidi" w:hAnsiTheme="minorBidi"/>
          <w:sz w:val="24"/>
          <w:szCs w:val="24"/>
        </w:rPr>
        <w:t>bacteriuria,</w:t>
      </w:r>
      <w:r w:rsidR="00DC5985" w:rsidRPr="006E337C">
        <w:rPr>
          <w:rFonts w:asciiTheme="minorBidi" w:hAnsiTheme="minorBidi"/>
          <w:sz w:val="24"/>
          <w:szCs w:val="24"/>
        </w:rPr>
        <w:t xml:space="preserve"> 15% increased rate in woman and patients who are between the age of 65 to 80, 40%-50% increase incidence rate in patients over the age 80</w:t>
      </w:r>
      <w:r w:rsidR="00AA6810" w:rsidRPr="006E337C">
        <w:rPr>
          <w:rFonts w:asciiTheme="minorBidi" w:hAnsiTheme="minorBidi"/>
          <w:sz w:val="24"/>
          <w:szCs w:val="24"/>
        </w:rPr>
        <w:t xml:space="preserve"> and 100% in catheter </w:t>
      </w:r>
      <w:r w:rsidR="001D64AD" w:rsidRPr="006E337C">
        <w:rPr>
          <w:rFonts w:asciiTheme="minorBidi" w:hAnsiTheme="minorBidi"/>
          <w:sz w:val="24"/>
          <w:szCs w:val="24"/>
        </w:rPr>
        <w:t>users. (</w:t>
      </w:r>
      <w:r w:rsidR="0043110E" w:rsidRPr="006E337C">
        <w:rPr>
          <w:rFonts w:asciiTheme="minorBidi" w:hAnsiTheme="minorBidi"/>
          <w:sz w:val="24"/>
          <w:szCs w:val="24"/>
        </w:rPr>
        <w:t>1)</w:t>
      </w:r>
    </w:p>
    <w:p w14:paraId="49461A5E" w14:textId="722DA901" w:rsidR="00942C96" w:rsidRPr="006E337C" w:rsidRDefault="00DC5985" w:rsidP="006E337C">
      <w:pPr>
        <w:autoSpaceDE w:val="0"/>
        <w:autoSpaceDN w:val="0"/>
        <w:bidi w:val="0"/>
        <w:adjustRightInd w:val="0"/>
        <w:spacing w:after="0" w:line="360" w:lineRule="auto"/>
        <w:rPr>
          <w:rFonts w:asciiTheme="minorBidi" w:hAnsiTheme="minorBidi"/>
          <w:sz w:val="24"/>
          <w:szCs w:val="24"/>
          <w:rtl/>
          <w:lang w:bidi="ar-LY"/>
        </w:rPr>
      </w:pPr>
      <w:r w:rsidRPr="006E337C">
        <w:rPr>
          <w:rFonts w:asciiTheme="minorBidi" w:hAnsiTheme="minorBidi"/>
          <w:sz w:val="24"/>
          <w:szCs w:val="24"/>
        </w:rPr>
        <w:t xml:space="preserve"> </w:t>
      </w:r>
      <w:r w:rsidR="00A678F6" w:rsidRPr="006E337C">
        <w:rPr>
          <w:rFonts w:asciiTheme="minorBidi" w:hAnsiTheme="minorBidi"/>
          <w:sz w:val="24"/>
          <w:szCs w:val="24"/>
        </w:rPr>
        <w:t>The most common bacteria found in urine sample is Escherichia coli</w:t>
      </w:r>
      <w:r w:rsidR="00AA6810" w:rsidRPr="006E337C">
        <w:rPr>
          <w:rFonts w:asciiTheme="minorBidi" w:hAnsiTheme="minorBidi"/>
          <w:sz w:val="24"/>
          <w:szCs w:val="24"/>
        </w:rPr>
        <w:t>, other bacteria include Enterobacteriaceae, Pseudomonas aeruginosa, Enterococcus species and group B streptococcus</w:t>
      </w:r>
      <w:r w:rsidR="0047082B" w:rsidRPr="006E337C">
        <w:rPr>
          <w:rFonts w:asciiTheme="minorBidi" w:hAnsiTheme="minorBidi"/>
          <w:sz w:val="24"/>
          <w:szCs w:val="24"/>
        </w:rPr>
        <w:t xml:space="preserve">. As for laboratory criteria to </w:t>
      </w:r>
      <w:r w:rsidR="00567075" w:rsidRPr="006E337C">
        <w:rPr>
          <w:rFonts w:asciiTheme="minorBidi" w:hAnsiTheme="minorBidi"/>
          <w:sz w:val="24"/>
          <w:szCs w:val="24"/>
        </w:rPr>
        <w:t>diagnose</w:t>
      </w:r>
      <w:r w:rsidR="0047082B" w:rsidRPr="006E337C">
        <w:rPr>
          <w:rFonts w:asciiTheme="minorBidi" w:hAnsiTheme="minorBidi"/>
          <w:sz w:val="24"/>
          <w:szCs w:val="24"/>
        </w:rPr>
        <w:t xml:space="preserve"> if a patient is </w:t>
      </w:r>
      <w:r w:rsidR="00D01D7C" w:rsidRPr="006E337C">
        <w:rPr>
          <w:rFonts w:asciiTheme="minorBidi" w:hAnsiTheme="minorBidi"/>
          <w:sz w:val="24"/>
          <w:szCs w:val="24"/>
        </w:rPr>
        <w:t xml:space="preserve">positive </w:t>
      </w:r>
      <w:r w:rsidR="0047082B" w:rsidRPr="006E337C">
        <w:rPr>
          <w:rFonts w:asciiTheme="minorBidi" w:hAnsiTheme="minorBidi"/>
          <w:sz w:val="24"/>
          <w:szCs w:val="24"/>
        </w:rPr>
        <w:t>asymptomatic</w:t>
      </w:r>
      <w:r w:rsidR="00567075" w:rsidRPr="006E337C">
        <w:rPr>
          <w:rFonts w:asciiTheme="minorBidi" w:hAnsiTheme="minorBidi"/>
          <w:sz w:val="24"/>
          <w:szCs w:val="24"/>
        </w:rPr>
        <w:t>, the test for male and female differ slightly,</w:t>
      </w:r>
      <w:r w:rsidR="0047082B" w:rsidRPr="006E337C">
        <w:rPr>
          <w:rFonts w:asciiTheme="minorBidi" w:hAnsiTheme="minorBidi"/>
          <w:sz w:val="24"/>
          <w:szCs w:val="24"/>
        </w:rPr>
        <w:t xml:space="preserve"> test for female should be done twice and have at least 100,000 colony forming units (CFU) per milliliter of same bacterial sample, for males one sample with a growth of 100,000</w:t>
      </w:r>
      <w:r w:rsidR="00567075" w:rsidRPr="006E337C">
        <w:rPr>
          <w:rFonts w:asciiTheme="minorBidi" w:hAnsiTheme="minorBidi"/>
          <w:sz w:val="24"/>
          <w:szCs w:val="24"/>
        </w:rPr>
        <w:t xml:space="preserve"> </w:t>
      </w:r>
      <w:r w:rsidR="0047082B" w:rsidRPr="006E337C">
        <w:rPr>
          <w:rFonts w:asciiTheme="minorBidi" w:hAnsiTheme="minorBidi"/>
          <w:sz w:val="24"/>
          <w:szCs w:val="24"/>
        </w:rPr>
        <w:t>(CFU) per milliliter</w:t>
      </w:r>
      <w:r w:rsidR="009D4D42" w:rsidRPr="006E337C">
        <w:rPr>
          <w:rFonts w:asciiTheme="minorBidi" w:hAnsiTheme="minorBidi"/>
          <w:sz w:val="24"/>
          <w:szCs w:val="24"/>
        </w:rPr>
        <w:t xml:space="preserve">. The importance or the significant of urine culture for asymptomatic patients has been said to be unnecessary by many well established health organizations </w:t>
      </w:r>
      <w:r w:rsidR="008539CD" w:rsidRPr="006E337C">
        <w:rPr>
          <w:rFonts w:asciiTheme="minorBidi" w:hAnsiTheme="minorBidi"/>
          <w:sz w:val="24"/>
          <w:szCs w:val="24"/>
        </w:rPr>
        <w:t xml:space="preserve">such as </w:t>
      </w:r>
      <w:r w:rsidR="008539CD" w:rsidRPr="006E337C">
        <w:rPr>
          <w:rFonts w:asciiTheme="minorBidi" w:hAnsiTheme="minorBidi"/>
          <w:color w:val="2A2A2A"/>
          <w:sz w:val="24"/>
          <w:szCs w:val="24"/>
        </w:rPr>
        <w:t> -US Preventive Services Task Force-</w:t>
      </w:r>
      <w:r w:rsidR="009D4D42" w:rsidRPr="006E337C">
        <w:rPr>
          <w:rFonts w:asciiTheme="minorBidi" w:hAnsiTheme="minorBidi"/>
          <w:sz w:val="24"/>
          <w:szCs w:val="24"/>
        </w:rPr>
        <w:t xml:space="preserve"> </w:t>
      </w:r>
      <w:r w:rsidR="008539CD" w:rsidRPr="006E337C">
        <w:rPr>
          <w:rFonts w:asciiTheme="minorBidi" w:hAnsiTheme="minorBidi"/>
          <w:sz w:val="24"/>
          <w:szCs w:val="24"/>
        </w:rPr>
        <w:t xml:space="preserve">due to the fact that treatment is unnecessary and in some cases advised against to avoid bacterial resistance, the screening for bacteriuria is necessary if suspected in </w:t>
      </w:r>
      <w:r w:rsidR="00044A4F" w:rsidRPr="006E337C">
        <w:rPr>
          <w:rFonts w:asciiTheme="minorBidi" w:hAnsiTheme="minorBidi"/>
          <w:sz w:val="24"/>
          <w:szCs w:val="24"/>
        </w:rPr>
        <w:t>pregnant woman</w:t>
      </w:r>
      <w:r w:rsidR="00DF76B4" w:rsidRPr="006E337C">
        <w:rPr>
          <w:rFonts w:asciiTheme="minorBidi" w:hAnsiTheme="minorBidi"/>
          <w:sz w:val="24"/>
          <w:szCs w:val="24"/>
        </w:rPr>
        <w:t>, resent renal transplant</w:t>
      </w:r>
      <w:r w:rsidR="004E58F9" w:rsidRPr="006E337C">
        <w:rPr>
          <w:rFonts w:asciiTheme="minorBidi" w:hAnsiTheme="minorBidi"/>
          <w:sz w:val="24"/>
          <w:szCs w:val="24"/>
        </w:rPr>
        <w:t xml:space="preserve"> patients</w:t>
      </w:r>
      <w:r w:rsidR="00DF76B4" w:rsidRPr="006E337C">
        <w:rPr>
          <w:rFonts w:asciiTheme="minorBidi" w:hAnsiTheme="minorBidi"/>
          <w:sz w:val="24"/>
          <w:szCs w:val="24"/>
        </w:rPr>
        <w:t xml:space="preserve"> as well as children </w:t>
      </w:r>
      <w:r w:rsidR="004E58F9" w:rsidRPr="006E337C">
        <w:rPr>
          <w:rFonts w:asciiTheme="minorBidi" w:hAnsiTheme="minorBidi"/>
          <w:sz w:val="24"/>
          <w:szCs w:val="24"/>
        </w:rPr>
        <w:t xml:space="preserve">from </w:t>
      </w:r>
      <w:r w:rsidR="00DF76B4" w:rsidRPr="006E337C">
        <w:rPr>
          <w:rFonts w:asciiTheme="minorBidi" w:hAnsiTheme="minorBidi"/>
          <w:sz w:val="24"/>
          <w:szCs w:val="24"/>
        </w:rPr>
        <w:t>5-6</w:t>
      </w:r>
      <w:r w:rsidR="00044A4F" w:rsidRPr="006E337C">
        <w:rPr>
          <w:rFonts w:asciiTheme="minorBidi" w:hAnsiTheme="minorBidi"/>
          <w:sz w:val="24"/>
          <w:szCs w:val="24"/>
        </w:rPr>
        <w:t xml:space="preserve"> </w:t>
      </w:r>
      <w:r w:rsidR="00DF76B4" w:rsidRPr="006E337C">
        <w:rPr>
          <w:rFonts w:asciiTheme="minorBidi" w:hAnsiTheme="minorBidi"/>
          <w:sz w:val="24"/>
          <w:szCs w:val="24"/>
        </w:rPr>
        <w:t xml:space="preserve"> years old, </w:t>
      </w:r>
      <w:r w:rsidR="00044A4F" w:rsidRPr="006E337C">
        <w:rPr>
          <w:rFonts w:asciiTheme="minorBidi" w:hAnsiTheme="minorBidi"/>
          <w:sz w:val="24"/>
          <w:szCs w:val="24"/>
        </w:rPr>
        <w:t xml:space="preserve">and should be treated if positive as the </w:t>
      </w:r>
      <w:r w:rsidR="00DF76B4" w:rsidRPr="006E337C">
        <w:rPr>
          <w:rFonts w:asciiTheme="minorBidi" w:hAnsiTheme="minorBidi"/>
          <w:sz w:val="24"/>
          <w:szCs w:val="24"/>
        </w:rPr>
        <w:t xml:space="preserve">benefits </w:t>
      </w:r>
      <w:r w:rsidR="00705B94" w:rsidRPr="006E337C">
        <w:rPr>
          <w:rFonts w:asciiTheme="minorBidi" w:hAnsiTheme="minorBidi"/>
          <w:sz w:val="24"/>
          <w:szCs w:val="24"/>
        </w:rPr>
        <w:t>outweigh</w:t>
      </w:r>
      <w:r w:rsidR="00DF76B4" w:rsidRPr="006E337C">
        <w:rPr>
          <w:rFonts w:asciiTheme="minorBidi" w:hAnsiTheme="minorBidi"/>
          <w:sz w:val="24"/>
          <w:szCs w:val="24"/>
        </w:rPr>
        <w:t xml:space="preserve"> the side effects.</w:t>
      </w:r>
      <w:r w:rsidR="008E053F" w:rsidRPr="006E337C">
        <w:rPr>
          <w:rFonts w:asciiTheme="minorBidi" w:hAnsiTheme="minorBidi"/>
          <w:sz w:val="24"/>
          <w:szCs w:val="24"/>
        </w:rPr>
        <w:t>(2)</w:t>
      </w:r>
      <w:r w:rsidR="00F62126" w:rsidRPr="006E337C">
        <w:rPr>
          <w:rFonts w:asciiTheme="minorBidi" w:hAnsiTheme="minorBidi"/>
          <w:sz w:val="24"/>
          <w:szCs w:val="24"/>
        </w:rPr>
        <w:t xml:space="preserve"> Lab personal should be careful in </w:t>
      </w:r>
      <w:r w:rsidR="00D01D7C" w:rsidRPr="006E337C">
        <w:rPr>
          <w:rFonts w:asciiTheme="minorBidi" w:hAnsiTheme="minorBidi"/>
          <w:sz w:val="24"/>
          <w:szCs w:val="24"/>
        </w:rPr>
        <w:t>doing the</w:t>
      </w:r>
      <w:r w:rsidR="00F62126" w:rsidRPr="006E337C">
        <w:rPr>
          <w:rFonts w:asciiTheme="minorBidi" w:hAnsiTheme="minorBidi"/>
          <w:sz w:val="24"/>
          <w:szCs w:val="24"/>
        </w:rPr>
        <w:t xml:space="preserve"> test as chance of contamination is very</w:t>
      </w:r>
      <w:r w:rsidR="004E58F9" w:rsidRPr="006E337C">
        <w:rPr>
          <w:rFonts w:asciiTheme="minorBidi" w:hAnsiTheme="minorBidi"/>
          <w:sz w:val="24"/>
          <w:szCs w:val="24"/>
        </w:rPr>
        <w:t xml:space="preserve"> high</w:t>
      </w:r>
      <w:r w:rsidR="00F62126" w:rsidRPr="006E337C">
        <w:rPr>
          <w:rFonts w:asciiTheme="minorBidi" w:hAnsiTheme="minorBidi"/>
          <w:sz w:val="24"/>
          <w:szCs w:val="24"/>
        </w:rPr>
        <w:t xml:space="preserve"> and if test shows extreme abnormal bacterial growth </w:t>
      </w:r>
      <w:r w:rsidR="00D01D7C" w:rsidRPr="006E337C">
        <w:rPr>
          <w:rFonts w:asciiTheme="minorBidi" w:hAnsiTheme="minorBidi"/>
          <w:sz w:val="24"/>
          <w:szCs w:val="24"/>
        </w:rPr>
        <w:t>or random bacteria that even in normal UTI patient isn’t present should be recarried out to make double check and make sure it’s not a laboratory mistake.</w:t>
      </w:r>
      <w:r w:rsidR="00044A4F" w:rsidRPr="006E337C">
        <w:rPr>
          <w:rFonts w:asciiTheme="minorBidi" w:hAnsiTheme="minorBidi"/>
          <w:sz w:val="24"/>
          <w:szCs w:val="24"/>
        </w:rPr>
        <w:t xml:space="preserve"> </w:t>
      </w:r>
      <w:r w:rsidR="004E58F9" w:rsidRPr="006E337C">
        <w:rPr>
          <w:rFonts w:asciiTheme="minorBidi" w:hAnsiTheme="minorBidi"/>
          <w:sz w:val="24"/>
          <w:szCs w:val="24"/>
        </w:rPr>
        <w:t xml:space="preserve">The data collected in this research is of patients of age between 18-20 making treatment unnecessary however the comparison between male and female incidence may </w:t>
      </w:r>
      <w:r w:rsidR="00805D59" w:rsidRPr="006E337C">
        <w:rPr>
          <w:rFonts w:asciiTheme="minorBidi" w:hAnsiTheme="minorBidi"/>
          <w:sz w:val="24"/>
          <w:szCs w:val="24"/>
        </w:rPr>
        <w:t>show difference.</w:t>
      </w:r>
      <w:r w:rsidR="004E58F9" w:rsidRPr="006E337C">
        <w:rPr>
          <w:rFonts w:asciiTheme="minorBidi" w:hAnsiTheme="minorBidi"/>
          <w:sz w:val="24"/>
          <w:szCs w:val="24"/>
        </w:rPr>
        <w:t xml:space="preserve"> </w:t>
      </w:r>
    </w:p>
    <w:p w14:paraId="60D29238" w14:textId="77777777" w:rsidR="007F2BD1" w:rsidRPr="006E337C" w:rsidRDefault="007F2BD1" w:rsidP="006E337C">
      <w:pPr>
        <w:autoSpaceDE w:val="0"/>
        <w:autoSpaceDN w:val="0"/>
        <w:bidi w:val="0"/>
        <w:adjustRightInd w:val="0"/>
        <w:spacing w:after="0" w:line="360" w:lineRule="auto"/>
        <w:rPr>
          <w:rFonts w:asciiTheme="minorBidi" w:hAnsiTheme="minorBidi"/>
          <w:sz w:val="24"/>
          <w:szCs w:val="24"/>
          <w:lang w:bidi="ar-LY"/>
        </w:rPr>
      </w:pPr>
    </w:p>
    <w:p w14:paraId="276B6F91" w14:textId="77777777" w:rsidR="006E337C" w:rsidRDefault="006E337C" w:rsidP="006E337C">
      <w:pPr>
        <w:autoSpaceDE w:val="0"/>
        <w:autoSpaceDN w:val="0"/>
        <w:bidi w:val="0"/>
        <w:adjustRightInd w:val="0"/>
        <w:spacing w:after="0" w:line="360" w:lineRule="auto"/>
        <w:rPr>
          <w:rFonts w:asciiTheme="minorBidi" w:hAnsiTheme="minorBidi"/>
          <w:sz w:val="24"/>
          <w:szCs w:val="24"/>
        </w:rPr>
      </w:pPr>
    </w:p>
    <w:p w14:paraId="384FD038" w14:textId="77777777" w:rsidR="00082447" w:rsidRDefault="00082447" w:rsidP="006E337C">
      <w:pPr>
        <w:autoSpaceDE w:val="0"/>
        <w:autoSpaceDN w:val="0"/>
        <w:bidi w:val="0"/>
        <w:adjustRightInd w:val="0"/>
        <w:spacing w:after="0" w:line="360" w:lineRule="auto"/>
        <w:rPr>
          <w:rFonts w:asciiTheme="majorBidi" w:hAnsiTheme="majorBidi" w:cstheme="majorBidi"/>
          <w:b/>
          <w:bCs/>
          <w:sz w:val="28"/>
          <w:szCs w:val="28"/>
        </w:rPr>
      </w:pPr>
    </w:p>
    <w:p w14:paraId="5EEA836A" w14:textId="75722DB1" w:rsidR="007F2BD1" w:rsidRPr="006E337C" w:rsidRDefault="007F2BD1" w:rsidP="00082447">
      <w:pPr>
        <w:autoSpaceDE w:val="0"/>
        <w:autoSpaceDN w:val="0"/>
        <w:bidi w:val="0"/>
        <w:adjustRightInd w:val="0"/>
        <w:spacing w:after="0" w:line="360" w:lineRule="auto"/>
        <w:rPr>
          <w:rFonts w:asciiTheme="majorBidi" w:hAnsiTheme="majorBidi" w:cstheme="majorBidi"/>
          <w:b/>
          <w:bCs/>
          <w:sz w:val="28"/>
          <w:szCs w:val="28"/>
        </w:rPr>
      </w:pPr>
      <w:r w:rsidRPr="006E337C">
        <w:rPr>
          <w:rFonts w:asciiTheme="majorBidi" w:hAnsiTheme="majorBidi" w:cstheme="majorBidi"/>
          <w:b/>
          <w:bCs/>
          <w:sz w:val="28"/>
          <w:szCs w:val="28"/>
        </w:rPr>
        <w:lastRenderedPageBreak/>
        <w:t xml:space="preserve">Materials and </w:t>
      </w:r>
      <w:r w:rsidR="001D64AD" w:rsidRPr="006E337C">
        <w:rPr>
          <w:rFonts w:asciiTheme="majorBidi" w:hAnsiTheme="majorBidi" w:cstheme="majorBidi"/>
          <w:b/>
          <w:bCs/>
          <w:sz w:val="28"/>
          <w:szCs w:val="28"/>
        </w:rPr>
        <w:t>Methods:</w:t>
      </w:r>
      <w:r w:rsidRPr="006E337C">
        <w:rPr>
          <w:rFonts w:asciiTheme="majorBidi" w:hAnsiTheme="majorBidi" w:cstheme="majorBidi"/>
          <w:b/>
          <w:bCs/>
          <w:sz w:val="28"/>
          <w:szCs w:val="28"/>
        </w:rPr>
        <w:t xml:space="preserve"> </w:t>
      </w:r>
    </w:p>
    <w:p w14:paraId="14C1E469" w14:textId="0C69FCD3" w:rsidR="004F5749" w:rsidRPr="006E337C" w:rsidRDefault="004F5749" w:rsidP="006E337C">
      <w:pPr>
        <w:autoSpaceDE w:val="0"/>
        <w:autoSpaceDN w:val="0"/>
        <w:bidi w:val="0"/>
        <w:adjustRightInd w:val="0"/>
        <w:spacing w:after="0" w:line="360" w:lineRule="auto"/>
        <w:rPr>
          <w:rFonts w:asciiTheme="minorBidi" w:hAnsiTheme="minorBidi"/>
          <w:sz w:val="24"/>
          <w:szCs w:val="24"/>
        </w:rPr>
      </w:pPr>
      <w:r w:rsidRPr="006E337C">
        <w:rPr>
          <w:rFonts w:asciiTheme="minorBidi" w:hAnsiTheme="minorBidi"/>
          <w:sz w:val="24"/>
          <w:szCs w:val="24"/>
        </w:rPr>
        <w:t xml:space="preserve">Material: </w:t>
      </w:r>
    </w:p>
    <w:p w14:paraId="6C9696FB" w14:textId="3AFC838F" w:rsidR="00FB175F" w:rsidRPr="006E337C" w:rsidRDefault="006E337C" w:rsidP="006E337C">
      <w:pPr>
        <w:autoSpaceDE w:val="0"/>
        <w:autoSpaceDN w:val="0"/>
        <w:bidi w:val="0"/>
        <w:adjustRightInd w:val="0"/>
        <w:spacing w:after="0" w:line="360" w:lineRule="auto"/>
        <w:rPr>
          <w:rFonts w:asciiTheme="minorBidi" w:hAnsiTheme="minorBidi"/>
          <w:sz w:val="24"/>
          <w:szCs w:val="24"/>
        </w:rPr>
      </w:pPr>
      <w:r w:rsidRPr="006E337C">
        <w:rPr>
          <w:rFonts w:asciiTheme="minorBidi" w:hAnsiTheme="minorBidi"/>
          <w:sz w:val="24"/>
          <w:szCs w:val="24"/>
        </w:rPr>
        <w:t>Gloves, Clean</w:t>
      </w:r>
      <w:r w:rsidR="004F5749" w:rsidRPr="006E337C">
        <w:rPr>
          <w:rFonts w:asciiTheme="minorBidi" w:hAnsiTheme="minorBidi"/>
          <w:sz w:val="24"/>
          <w:szCs w:val="24"/>
        </w:rPr>
        <w:t xml:space="preserve"> catch urine </w:t>
      </w:r>
      <w:r w:rsidRPr="006E337C">
        <w:rPr>
          <w:rFonts w:asciiTheme="minorBidi" w:hAnsiTheme="minorBidi"/>
          <w:sz w:val="24"/>
          <w:szCs w:val="24"/>
        </w:rPr>
        <w:t>sample, Loop</w:t>
      </w:r>
      <w:r w:rsidR="004F5749" w:rsidRPr="006E337C">
        <w:rPr>
          <w:rFonts w:asciiTheme="minorBidi" w:hAnsiTheme="minorBidi"/>
          <w:sz w:val="24"/>
          <w:szCs w:val="24"/>
        </w:rPr>
        <w:t>-</w:t>
      </w:r>
      <w:r w:rsidRPr="006E337C">
        <w:rPr>
          <w:rFonts w:asciiTheme="minorBidi" w:hAnsiTheme="minorBidi"/>
          <w:sz w:val="24"/>
          <w:szCs w:val="24"/>
        </w:rPr>
        <w:t>wire, Agar</w:t>
      </w:r>
      <w:r w:rsidR="004F5749" w:rsidRPr="006E337C">
        <w:rPr>
          <w:rFonts w:asciiTheme="minorBidi" w:hAnsiTheme="minorBidi"/>
          <w:sz w:val="24"/>
          <w:szCs w:val="24"/>
        </w:rPr>
        <w:t xml:space="preserve"> (MacConkey agar)</w:t>
      </w:r>
      <w:r>
        <w:rPr>
          <w:rFonts w:asciiTheme="minorBidi" w:hAnsiTheme="minorBidi"/>
          <w:sz w:val="24"/>
          <w:szCs w:val="24"/>
        </w:rPr>
        <w:t xml:space="preserve"> </w:t>
      </w:r>
      <w:r w:rsidRPr="006E337C">
        <w:rPr>
          <w:rFonts w:asciiTheme="minorBidi" w:hAnsiTheme="minorBidi"/>
          <w:sz w:val="24"/>
          <w:szCs w:val="24"/>
        </w:rPr>
        <w:t>Incubator, Flame</w:t>
      </w:r>
      <w:r>
        <w:rPr>
          <w:rFonts w:asciiTheme="minorBidi" w:hAnsiTheme="minorBidi"/>
          <w:sz w:val="24"/>
          <w:szCs w:val="24"/>
        </w:rPr>
        <w:t>.</w:t>
      </w:r>
    </w:p>
    <w:p w14:paraId="39F029D4" w14:textId="77777777" w:rsidR="004F5749" w:rsidRPr="006E337C" w:rsidRDefault="004F5749" w:rsidP="006E337C">
      <w:pPr>
        <w:autoSpaceDE w:val="0"/>
        <w:autoSpaceDN w:val="0"/>
        <w:bidi w:val="0"/>
        <w:adjustRightInd w:val="0"/>
        <w:spacing w:after="0" w:line="360" w:lineRule="auto"/>
        <w:rPr>
          <w:rFonts w:asciiTheme="minorBidi" w:hAnsiTheme="minorBidi"/>
          <w:sz w:val="24"/>
          <w:szCs w:val="24"/>
        </w:rPr>
      </w:pPr>
    </w:p>
    <w:p w14:paraId="59DBD23A" w14:textId="6691F8DF" w:rsidR="00805D59" w:rsidRPr="006E337C" w:rsidRDefault="00805D59" w:rsidP="006E337C">
      <w:pPr>
        <w:autoSpaceDE w:val="0"/>
        <w:autoSpaceDN w:val="0"/>
        <w:bidi w:val="0"/>
        <w:adjustRightInd w:val="0"/>
        <w:spacing w:after="0" w:line="360" w:lineRule="auto"/>
        <w:rPr>
          <w:rFonts w:asciiTheme="minorBidi" w:hAnsiTheme="minorBidi"/>
          <w:sz w:val="24"/>
          <w:szCs w:val="24"/>
        </w:rPr>
      </w:pPr>
      <w:r w:rsidRPr="006E337C">
        <w:rPr>
          <w:rFonts w:asciiTheme="minorBidi" w:hAnsiTheme="minorBidi"/>
          <w:sz w:val="24"/>
          <w:szCs w:val="24"/>
        </w:rPr>
        <w:t xml:space="preserve">Method: </w:t>
      </w:r>
    </w:p>
    <w:p w14:paraId="090577C1" w14:textId="0887E25D" w:rsidR="00805D59" w:rsidRPr="006E337C" w:rsidRDefault="00805D59" w:rsidP="006E337C">
      <w:pPr>
        <w:pStyle w:val="ListParagraph"/>
        <w:numPr>
          <w:ilvl w:val="0"/>
          <w:numId w:val="1"/>
        </w:numPr>
        <w:autoSpaceDE w:val="0"/>
        <w:autoSpaceDN w:val="0"/>
        <w:bidi w:val="0"/>
        <w:adjustRightInd w:val="0"/>
        <w:spacing w:after="0" w:line="360" w:lineRule="auto"/>
        <w:rPr>
          <w:rFonts w:asciiTheme="minorBidi" w:hAnsiTheme="minorBidi"/>
          <w:sz w:val="24"/>
          <w:szCs w:val="24"/>
        </w:rPr>
      </w:pPr>
      <w:r w:rsidRPr="006E337C">
        <w:rPr>
          <w:rFonts w:asciiTheme="minorBidi" w:hAnsiTheme="minorBidi"/>
          <w:sz w:val="24"/>
          <w:szCs w:val="24"/>
        </w:rPr>
        <w:t>Tip over the container to re-mix the urine sample.</w:t>
      </w:r>
    </w:p>
    <w:p w14:paraId="0AE4D9E5" w14:textId="14C07CF2" w:rsidR="00805D59" w:rsidRPr="006E337C" w:rsidRDefault="007B5101" w:rsidP="006E337C">
      <w:pPr>
        <w:pStyle w:val="ListParagraph"/>
        <w:numPr>
          <w:ilvl w:val="0"/>
          <w:numId w:val="1"/>
        </w:numPr>
        <w:autoSpaceDE w:val="0"/>
        <w:autoSpaceDN w:val="0"/>
        <w:bidi w:val="0"/>
        <w:adjustRightInd w:val="0"/>
        <w:spacing w:after="0" w:line="360" w:lineRule="auto"/>
        <w:rPr>
          <w:rFonts w:asciiTheme="minorBidi" w:hAnsiTheme="minorBidi"/>
          <w:sz w:val="24"/>
          <w:szCs w:val="24"/>
        </w:rPr>
      </w:pPr>
      <w:r w:rsidRPr="006E337C">
        <w:rPr>
          <w:rFonts w:asciiTheme="minorBidi" w:hAnsiTheme="minorBidi"/>
          <w:sz w:val="24"/>
          <w:szCs w:val="24"/>
        </w:rPr>
        <w:t>Remove the cap and dip the end of a sterile 1-µL inoculating loop (white) into the urine and remove it vertically making sure that there is no urine up the loop.</w:t>
      </w:r>
    </w:p>
    <w:p w14:paraId="29EEFC2B" w14:textId="7FD8A86B" w:rsidR="007B5101" w:rsidRPr="006E337C" w:rsidRDefault="007B5101" w:rsidP="006E337C">
      <w:pPr>
        <w:pStyle w:val="ListParagraph"/>
        <w:numPr>
          <w:ilvl w:val="0"/>
          <w:numId w:val="1"/>
        </w:numPr>
        <w:autoSpaceDE w:val="0"/>
        <w:autoSpaceDN w:val="0"/>
        <w:bidi w:val="0"/>
        <w:adjustRightInd w:val="0"/>
        <w:spacing w:after="0" w:line="360" w:lineRule="auto"/>
        <w:rPr>
          <w:rFonts w:asciiTheme="minorBidi" w:hAnsiTheme="minorBidi"/>
          <w:sz w:val="24"/>
          <w:szCs w:val="24"/>
        </w:rPr>
      </w:pPr>
      <w:r w:rsidRPr="006E337C">
        <w:rPr>
          <w:rFonts w:asciiTheme="minorBidi" w:hAnsiTheme="minorBidi"/>
          <w:sz w:val="24"/>
          <w:szCs w:val="24"/>
        </w:rPr>
        <w:t>Tip and spread the inoculum over the surface of a standard nutrient agar plate (60 × 15 mm) prepared according to the instructions of the manufacturing company</w:t>
      </w:r>
    </w:p>
    <w:p w14:paraId="72CFDA24" w14:textId="6538448A" w:rsidR="007B5101" w:rsidRPr="006E337C" w:rsidRDefault="007B5101" w:rsidP="006E337C">
      <w:pPr>
        <w:pStyle w:val="ListParagraph"/>
        <w:autoSpaceDE w:val="0"/>
        <w:autoSpaceDN w:val="0"/>
        <w:bidi w:val="0"/>
        <w:adjustRightInd w:val="0"/>
        <w:spacing w:after="0" w:line="360" w:lineRule="auto"/>
        <w:rPr>
          <w:rFonts w:asciiTheme="minorBidi" w:hAnsiTheme="minorBidi"/>
          <w:sz w:val="24"/>
          <w:szCs w:val="24"/>
        </w:rPr>
      </w:pPr>
      <w:r w:rsidRPr="006E337C">
        <w:rPr>
          <w:rFonts w:asciiTheme="minorBidi" w:hAnsiTheme="minorBidi"/>
          <w:sz w:val="24"/>
          <w:szCs w:val="24"/>
        </w:rPr>
        <w:t xml:space="preserve">• Make a single streak across the </w:t>
      </w:r>
      <w:r w:rsidR="001D64AD" w:rsidRPr="006E337C">
        <w:rPr>
          <w:rFonts w:asciiTheme="minorBidi" w:hAnsiTheme="minorBidi"/>
          <w:sz w:val="24"/>
          <w:szCs w:val="24"/>
        </w:rPr>
        <w:t>center</w:t>
      </w:r>
      <w:r w:rsidRPr="006E337C">
        <w:rPr>
          <w:rFonts w:asciiTheme="minorBidi" w:hAnsiTheme="minorBidi"/>
          <w:sz w:val="24"/>
          <w:szCs w:val="24"/>
        </w:rPr>
        <w:t>. Then, spread the inoculum evenly distributed in a Diagnostics cross-zigzag arrangement to the primary streak, as shown in Figure</w:t>
      </w:r>
    </w:p>
    <w:p w14:paraId="52FC81E7" w14:textId="480A4250" w:rsidR="007B5101" w:rsidRPr="006E337C" w:rsidRDefault="007B5101" w:rsidP="006E337C">
      <w:pPr>
        <w:pStyle w:val="ListParagraph"/>
        <w:numPr>
          <w:ilvl w:val="0"/>
          <w:numId w:val="1"/>
        </w:numPr>
        <w:autoSpaceDE w:val="0"/>
        <w:autoSpaceDN w:val="0"/>
        <w:bidi w:val="0"/>
        <w:adjustRightInd w:val="0"/>
        <w:spacing w:after="0" w:line="360" w:lineRule="auto"/>
        <w:rPr>
          <w:rFonts w:asciiTheme="minorBidi" w:hAnsiTheme="minorBidi"/>
          <w:sz w:val="24"/>
          <w:szCs w:val="24"/>
        </w:rPr>
      </w:pPr>
      <w:r w:rsidRPr="006E337C">
        <w:rPr>
          <w:rFonts w:asciiTheme="minorBidi" w:hAnsiTheme="minorBidi"/>
          <w:sz w:val="24"/>
          <w:szCs w:val="24"/>
        </w:rPr>
        <w:t>Re-dip the end of the same 1-µL loop into the urine and remove it vertically making sure that there is no urine up the loop\</w:t>
      </w:r>
    </w:p>
    <w:p w14:paraId="1F75418E" w14:textId="30394A91" w:rsidR="007F2BD1" w:rsidRPr="006E337C" w:rsidRDefault="007B5101" w:rsidP="006E337C">
      <w:pPr>
        <w:pStyle w:val="ListParagraph"/>
        <w:numPr>
          <w:ilvl w:val="0"/>
          <w:numId w:val="1"/>
        </w:numPr>
        <w:autoSpaceDE w:val="0"/>
        <w:autoSpaceDN w:val="0"/>
        <w:bidi w:val="0"/>
        <w:adjustRightInd w:val="0"/>
        <w:spacing w:after="0" w:line="360" w:lineRule="auto"/>
        <w:rPr>
          <w:rFonts w:asciiTheme="minorBidi" w:hAnsiTheme="minorBidi"/>
          <w:sz w:val="24"/>
          <w:szCs w:val="24"/>
        </w:rPr>
      </w:pPr>
      <w:r w:rsidRPr="006E337C">
        <w:rPr>
          <w:rFonts w:asciiTheme="minorBidi" w:hAnsiTheme="minorBidi"/>
          <w:sz w:val="24"/>
          <w:szCs w:val="24"/>
        </w:rPr>
        <w:t xml:space="preserve"> Tip and spread the inoculum over the surface of a glucose-topped MacConkey agar plate (60 × 15 mm). Spread as described above. </w:t>
      </w:r>
    </w:p>
    <w:p w14:paraId="20EE5F5D" w14:textId="2FF9A751" w:rsidR="00E42252" w:rsidRPr="006E337C" w:rsidRDefault="00E42252" w:rsidP="006E337C">
      <w:pPr>
        <w:pStyle w:val="ListParagraph"/>
        <w:numPr>
          <w:ilvl w:val="0"/>
          <w:numId w:val="1"/>
        </w:numPr>
        <w:autoSpaceDE w:val="0"/>
        <w:autoSpaceDN w:val="0"/>
        <w:bidi w:val="0"/>
        <w:adjustRightInd w:val="0"/>
        <w:spacing w:after="0" w:line="360" w:lineRule="auto"/>
        <w:rPr>
          <w:rFonts w:asciiTheme="minorBidi" w:hAnsiTheme="minorBidi"/>
          <w:sz w:val="24"/>
          <w:szCs w:val="24"/>
        </w:rPr>
      </w:pPr>
      <w:r w:rsidRPr="006E337C">
        <w:rPr>
          <w:rFonts w:asciiTheme="minorBidi" w:hAnsiTheme="minorBidi"/>
          <w:sz w:val="24"/>
          <w:szCs w:val="24"/>
        </w:rPr>
        <w:t>Re-dip the end of the same 1-µL loop into the urine and remove it vertically making sure that there is no urine up the loop.</w:t>
      </w:r>
    </w:p>
    <w:p w14:paraId="1794A51F" w14:textId="1ACC0598" w:rsidR="00E42252" w:rsidRPr="006E337C" w:rsidRDefault="00E42252" w:rsidP="006E337C">
      <w:pPr>
        <w:pStyle w:val="ListParagraph"/>
        <w:numPr>
          <w:ilvl w:val="0"/>
          <w:numId w:val="1"/>
        </w:numPr>
        <w:autoSpaceDE w:val="0"/>
        <w:autoSpaceDN w:val="0"/>
        <w:bidi w:val="0"/>
        <w:adjustRightInd w:val="0"/>
        <w:spacing w:after="0" w:line="360" w:lineRule="auto"/>
        <w:rPr>
          <w:rFonts w:asciiTheme="minorBidi" w:hAnsiTheme="minorBidi"/>
          <w:sz w:val="24"/>
          <w:szCs w:val="24"/>
        </w:rPr>
      </w:pPr>
      <w:r w:rsidRPr="006E337C">
        <w:rPr>
          <w:rFonts w:asciiTheme="minorBidi" w:hAnsiTheme="minorBidi"/>
          <w:sz w:val="24"/>
          <w:szCs w:val="24"/>
        </w:rPr>
        <w:t>Tip and spread the inoculum over the surface of a standard MacConkey agar plate (60 × 15 mm) prepared according to the instructions of the manufacturing company. Spread as described above.</w:t>
      </w:r>
    </w:p>
    <w:p w14:paraId="1FFF6818" w14:textId="2EA4457A" w:rsidR="00E42252" w:rsidRPr="006E337C" w:rsidRDefault="00E42252" w:rsidP="006E337C">
      <w:pPr>
        <w:pStyle w:val="ListParagraph"/>
        <w:numPr>
          <w:ilvl w:val="0"/>
          <w:numId w:val="1"/>
        </w:numPr>
        <w:autoSpaceDE w:val="0"/>
        <w:autoSpaceDN w:val="0"/>
        <w:bidi w:val="0"/>
        <w:adjustRightInd w:val="0"/>
        <w:spacing w:after="0" w:line="360" w:lineRule="auto"/>
        <w:rPr>
          <w:rFonts w:asciiTheme="minorBidi" w:hAnsiTheme="minorBidi"/>
          <w:sz w:val="24"/>
          <w:szCs w:val="24"/>
        </w:rPr>
      </w:pPr>
      <w:r w:rsidRPr="006E337C">
        <w:rPr>
          <w:rFonts w:asciiTheme="minorBidi" w:hAnsiTheme="minorBidi"/>
          <w:sz w:val="24"/>
          <w:szCs w:val="24"/>
        </w:rPr>
        <w:t>Incubate the plates aerobically at 35–37 ◦C for at 18–24 h</w:t>
      </w:r>
    </w:p>
    <w:p w14:paraId="6F0A12F0" w14:textId="73C455E0" w:rsidR="00E42252" w:rsidRPr="006E337C" w:rsidRDefault="00E42252" w:rsidP="006E337C">
      <w:pPr>
        <w:pStyle w:val="ListParagraph"/>
        <w:numPr>
          <w:ilvl w:val="0"/>
          <w:numId w:val="1"/>
        </w:numPr>
        <w:autoSpaceDE w:val="0"/>
        <w:autoSpaceDN w:val="0"/>
        <w:bidi w:val="0"/>
        <w:adjustRightInd w:val="0"/>
        <w:spacing w:after="0" w:line="360" w:lineRule="auto"/>
        <w:rPr>
          <w:rFonts w:asciiTheme="minorBidi" w:hAnsiTheme="minorBidi"/>
          <w:sz w:val="24"/>
          <w:szCs w:val="24"/>
        </w:rPr>
      </w:pPr>
      <w:r w:rsidRPr="006E337C">
        <w:rPr>
          <w:rFonts w:asciiTheme="minorBidi" w:hAnsiTheme="minorBidi"/>
          <w:sz w:val="24"/>
          <w:szCs w:val="24"/>
        </w:rPr>
        <w:t>In the following day, count the number of colonies on the surface of each medium. Each colony growing on the agar plate represents one colony forming unit (</w:t>
      </w:r>
      <w:proofErr w:type="spellStart"/>
      <w:r w:rsidRPr="006E337C">
        <w:rPr>
          <w:rFonts w:asciiTheme="minorBidi" w:hAnsiTheme="minorBidi"/>
          <w:sz w:val="24"/>
          <w:szCs w:val="24"/>
        </w:rPr>
        <w:t>cfu</w:t>
      </w:r>
      <w:proofErr w:type="spellEnd"/>
      <w:r w:rsidRPr="006E337C">
        <w:rPr>
          <w:rFonts w:asciiTheme="minorBidi" w:hAnsiTheme="minorBidi"/>
          <w:sz w:val="24"/>
          <w:szCs w:val="24"/>
        </w:rPr>
        <w:t xml:space="preserve">)/µL (according to the size of the loop), which is equal to 1000 </w:t>
      </w:r>
      <w:proofErr w:type="spellStart"/>
      <w:r w:rsidRPr="006E337C">
        <w:rPr>
          <w:rFonts w:asciiTheme="minorBidi" w:hAnsiTheme="minorBidi"/>
          <w:sz w:val="24"/>
          <w:szCs w:val="24"/>
        </w:rPr>
        <w:t>cfu</w:t>
      </w:r>
      <w:proofErr w:type="spellEnd"/>
      <w:r w:rsidRPr="006E337C">
        <w:rPr>
          <w:rFonts w:asciiTheme="minorBidi" w:hAnsiTheme="minorBidi"/>
          <w:sz w:val="24"/>
          <w:szCs w:val="24"/>
        </w:rPr>
        <w:t>/</w:t>
      </w:r>
      <w:proofErr w:type="spellStart"/>
      <w:r w:rsidRPr="006E337C">
        <w:rPr>
          <w:rFonts w:asciiTheme="minorBidi" w:hAnsiTheme="minorBidi"/>
          <w:sz w:val="24"/>
          <w:szCs w:val="24"/>
        </w:rPr>
        <w:t>mL.</w:t>
      </w:r>
      <w:proofErr w:type="spellEnd"/>
      <w:r w:rsidRPr="006E337C">
        <w:rPr>
          <w:rFonts w:asciiTheme="minorBidi" w:hAnsiTheme="minorBidi"/>
          <w:sz w:val="24"/>
          <w:szCs w:val="24"/>
        </w:rPr>
        <w:t xml:space="preserve"> Remember that nutrient agar is the primary medium used for counting colonies.</w:t>
      </w:r>
      <w:r w:rsidR="00202785" w:rsidRPr="006E337C">
        <w:rPr>
          <w:rFonts w:asciiTheme="minorBidi" w:hAnsiTheme="minorBidi"/>
          <w:sz w:val="24"/>
          <w:szCs w:val="24"/>
        </w:rPr>
        <w:t xml:space="preserve">  (3)</w:t>
      </w:r>
    </w:p>
    <w:p w14:paraId="090E46F2" w14:textId="77777777" w:rsidR="006E337C" w:rsidRDefault="006E337C" w:rsidP="006E337C">
      <w:pPr>
        <w:autoSpaceDE w:val="0"/>
        <w:autoSpaceDN w:val="0"/>
        <w:bidi w:val="0"/>
        <w:adjustRightInd w:val="0"/>
        <w:spacing w:after="0" w:line="360" w:lineRule="auto"/>
        <w:rPr>
          <w:rFonts w:asciiTheme="minorBidi" w:hAnsiTheme="minorBidi"/>
          <w:sz w:val="24"/>
          <w:szCs w:val="24"/>
        </w:rPr>
      </w:pPr>
    </w:p>
    <w:p w14:paraId="212AC117" w14:textId="00B4C5BE" w:rsidR="007F2BD1" w:rsidRPr="006E337C" w:rsidRDefault="001D64AD" w:rsidP="006E337C">
      <w:pPr>
        <w:autoSpaceDE w:val="0"/>
        <w:autoSpaceDN w:val="0"/>
        <w:bidi w:val="0"/>
        <w:adjustRightInd w:val="0"/>
        <w:spacing w:after="0" w:line="360" w:lineRule="auto"/>
        <w:rPr>
          <w:rFonts w:asciiTheme="majorBidi" w:hAnsiTheme="majorBidi" w:cstheme="majorBidi"/>
          <w:b/>
          <w:bCs/>
          <w:sz w:val="28"/>
          <w:szCs w:val="28"/>
        </w:rPr>
      </w:pPr>
      <w:r w:rsidRPr="006E337C">
        <w:rPr>
          <w:rFonts w:asciiTheme="majorBidi" w:hAnsiTheme="majorBidi" w:cstheme="majorBidi"/>
          <w:b/>
          <w:bCs/>
          <w:sz w:val="28"/>
          <w:szCs w:val="28"/>
        </w:rPr>
        <w:lastRenderedPageBreak/>
        <w:t>Results:</w:t>
      </w:r>
      <w:r w:rsidR="007F2BD1" w:rsidRPr="006E337C">
        <w:rPr>
          <w:rFonts w:asciiTheme="majorBidi" w:hAnsiTheme="majorBidi" w:cstheme="majorBidi"/>
          <w:b/>
          <w:bCs/>
          <w:sz w:val="28"/>
          <w:szCs w:val="28"/>
        </w:rPr>
        <w:t xml:space="preserve"> </w:t>
      </w:r>
    </w:p>
    <w:p w14:paraId="2F8A8550" w14:textId="77777777" w:rsidR="00FB175F" w:rsidRPr="006E337C" w:rsidRDefault="00FB175F" w:rsidP="006E337C">
      <w:pPr>
        <w:autoSpaceDE w:val="0"/>
        <w:autoSpaceDN w:val="0"/>
        <w:bidi w:val="0"/>
        <w:adjustRightInd w:val="0"/>
        <w:spacing w:after="0" w:line="360" w:lineRule="auto"/>
        <w:rPr>
          <w:rFonts w:asciiTheme="minorBidi" w:hAnsiTheme="minorBidi"/>
          <w:sz w:val="24"/>
          <w:szCs w:val="24"/>
        </w:rPr>
      </w:pPr>
    </w:p>
    <w:p w14:paraId="700F719E" w14:textId="54679B10" w:rsidR="007F2BD1" w:rsidRPr="006E337C" w:rsidRDefault="00FB175F" w:rsidP="006E337C">
      <w:pPr>
        <w:autoSpaceDE w:val="0"/>
        <w:autoSpaceDN w:val="0"/>
        <w:bidi w:val="0"/>
        <w:adjustRightInd w:val="0"/>
        <w:spacing w:after="0" w:line="360" w:lineRule="auto"/>
        <w:rPr>
          <w:rFonts w:asciiTheme="minorBidi" w:hAnsiTheme="minorBidi"/>
          <w:sz w:val="24"/>
          <w:szCs w:val="24"/>
        </w:rPr>
      </w:pPr>
      <w:r w:rsidRPr="006E337C">
        <w:rPr>
          <w:rFonts w:asciiTheme="minorBidi" w:hAnsiTheme="minorBidi"/>
          <w:noProof/>
          <w:sz w:val="24"/>
          <w:szCs w:val="24"/>
        </w:rPr>
        <w:drawing>
          <wp:anchor distT="0" distB="0" distL="114300" distR="114300" simplePos="0" relativeHeight="251656192" behindDoc="0" locked="0" layoutInCell="1" allowOverlap="1" wp14:anchorId="33412D0F" wp14:editId="0D4A44E5">
            <wp:simplePos x="0" y="0"/>
            <wp:positionH relativeFrom="column">
              <wp:posOffset>-993775</wp:posOffset>
            </wp:positionH>
            <wp:positionV relativeFrom="paragraph">
              <wp:posOffset>282575</wp:posOffset>
            </wp:positionV>
            <wp:extent cx="3993334" cy="2702256"/>
            <wp:effectExtent l="0" t="0" r="7620" b="3175"/>
            <wp:wrapNone/>
            <wp:docPr id="7" name="Picture 6">
              <a:extLst xmlns:a="http://schemas.openxmlformats.org/drawingml/2006/main">
                <a:ext uri="{FF2B5EF4-FFF2-40B4-BE49-F238E27FC236}">
                  <a16:creationId xmlns:a16="http://schemas.microsoft.com/office/drawing/2014/main" id="{3101C24E-71A8-D9F7-BB04-6A212558452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a16="http://schemas.microsoft.com/office/drawing/2014/main" id="{3101C24E-71A8-D9F7-BB04-6A212558452F}"/>
                        </a:ext>
                      </a:extLst>
                    </pic:cNvPr>
                    <pic:cNvPicPr>
                      <a:picLocks noChangeAspect="1"/>
                    </pic:cNvPicPr>
                  </pic:nvPicPr>
                  <pic:blipFill rotWithShape="1">
                    <a:blip r:embed="rId10"/>
                    <a:srcRect l="27917" t="30546" r="30521" b="19430"/>
                    <a:stretch/>
                  </pic:blipFill>
                  <pic:spPr>
                    <a:xfrm>
                      <a:off x="0" y="0"/>
                      <a:ext cx="3993334" cy="2702256"/>
                    </a:xfrm>
                    <a:prstGeom prst="rect">
                      <a:avLst/>
                    </a:prstGeom>
                  </pic:spPr>
                </pic:pic>
              </a:graphicData>
            </a:graphic>
            <wp14:sizeRelH relativeFrom="margin">
              <wp14:pctWidth>0</wp14:pctWidth>
            </wp14:sizeRelH>
            <wp14:sizeRelV relativeFrom="margin">
              <wp14:pctHeight>0</wp14:pctHeight>
            </wp14:sizeRelV>
          </wp:anchor>
        </w:drawing>
      </w:r>
      <w:r w:rsidRPr="006E337C">
        <w:rPr>
          <w:rFonts w:asciiTheme="minorBidi" w:hAnsiTheme="minorBidi"/>
          <w:sz w:val="24"/>
          <w:szCs w:val="24"/>
        </w:rPr>
        <w:t>Female samples                                  Male samples</w:t>
      </w:r>
    </w:p>
    <w:p w14:paraId="1B86A686" w14:textId="7757D5FA" w:rsidR="007F2BD1" w:rsidRPr="006E337C" w:rsidRDefault="00FB175F" w:rsidP="006E337C">
      <w:pPr>
        <w:autoSpaceDE w:val="0"/>
        <w:autoSpaceDN w:val="0"/>
        <w:bidi w:val="0"/>
        <w:adjustRightInd w:val="0"/>
        <w:spacing w:after="0" w:line="360" w:lineRule="auto"/>
        <w:rPr>
          <w:rFonts w:asciiTheme="minorBidi" w:hAnsiTheme="minorBidi"/>
          <w:sz w:val="24"/>
          <w:szCs w:val="24"/>
        </w:rPr>
      </w:pPr>
      <w:r w:rsidRPr="006E337C">
        <w:rPr>
          <w:rFonts w:asciiTheme="minorBidi" w:hAnsiTheme="minorBidi"/>
          <w:noProof/>
          <w:sz w:val="24"/>
          <w:szCs w:val="24"/>
        </w:rPr>
        <w:drawing>
          <wp:anchor distT="0" distB="0" distL="114300" distR="114300" simplePos="0" relativeHeight="251664384" behindDoc="0" locked="0" layoutInCell="1" allowOverlap="1" wp14:anchorId="1B4242FB" wp14:editId="1DF4BE53">
            <wp:simplePos x="0" y="0"/>
            <wp:positionH relativeFrom="column">
              <wp:posOffset>2695575</wp:posOffset>
            </wp:positionH>
            <wp:positionV relativeFrom="paragraph">
              <wp:posOffset>16510</wp:posOffset>
            </wp:positionV>
            <wp:extent cx="3851275" cy="2419350"/>
            <wp:effectExtent l="0" t="0" r="0" b="0"/>
            <wp:wrapNone/>
            <wp:docPr id="9" name="Picture 8">
              <a:extLst xmlns:a="http://schemas.openxmlformats.org/drawingml/2006/main">
                <a:ext uri="{FF2B5EF4-FFF2-40B4-BE49-F238E27FC236}">
                  <a16:creationId xmlns:a16="http://schemas.microsoft.com/office/drawing/2014/main" id="{5AE8AE51-B7EA-D2D6-E3E8-7F6589E9BB6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a:extLst>
                        <a:ext uri="{FF2B5EF4-FFF2-40B4-BE49-F238E27FC236}">
                          <a16:creationId xmlns:a16="http://schemas.microsoft.com/office/drawing/2014/main" id="{5AE8AE51-B7EA-D2D6-E3E8-7F6589E9BB66}"/>
                        </a:ext>
                      </a:extLst>
                    </pic:cNvPr>
                    <pic:cNvPicPr>
                      <a:picLocks noChangeAspect="1"/>
                    </pic:cNvPicPr>
                  </pic:nvPicPr>
                  <pic:blipFill rotWithShape="1">
                    <a:blip r:embed="rId11"/>
                    <a:srcRect l="25625" t="31843" r="32813" b="23367"/>
                    <a:stretch/>
                  </pic:blipFill>
                  <pic:spPr>
                    <a:xfrm>
                      <a:off x="0" y="0"/>
                      <a:ext cx="3851275" cy="2419350"/>
                    </a:xfrm>
                    <a:prstGeom prst="rect">
                      <a:avLst/>
                    </a:prstGeom>
                  </pic:spPr>
                </pic:pic>
              </a:graphicData>
            </a:graphic>
            <wp14:sizeRelH relativeFrom="margin">
              <wp14:pctWidth>0</wp14:pctWidth>
            </wp14:sizeRelH>
            <wp14:sizeRelV relativeFrom="margin">
              <wp14:pctHeight>0</wp14:pctHeight>
            </wp14:sizeRelV>
          </wp:anchor>
        </w:drawing>
      </w:r>
    </w:p>
    <w:p w14:paraId="17AF28BE" w14:textId="41773BC5" w:rsidR="007F2BD1" w:rsidRPr="006E337C" w:rsidRDefault="007F2BD1" w:rsidP="006E337C">
      <w:pPr>
        <w:autoSpaceDE w:val="0"/>
        <w:autoSpaceDN w:val="0"/>
        <w:bidi w:val="0"/>
        <w:adjustRightInd w:val="0"/>
        <w:spacing w:after="0" w:line="360" w:lineRule="auto"/>
        <w:rPr>
          <w:rFonts w:asciiTheme="minorBidi" w:hAnsiTheme="minorBidi"/>
          <w:sz w:val="24"/>
          <w:szCs w:val="24"/>
        </w:rPr>
      </w:pPr>
    </w:p>
    <w:p w14:paraId="35BAAE22" w14:textId="144D4459" w:rsidR="007F2BD1" w:rsidRPr="006E337C" w:rsidRDefault="007F2BD1" w:rsidP="006E337C">
      <w:pPr>
        <w:autoSpaceDE w:val="0"/>
        <w:autoSpaceDN w:val="0"/>
        <w:bidi w:val="0"/>
        <w:adjustRightInd w:val="0"/>
        <w:spacing w:after="0" w:line="360" w:lineRule="auto"/>
        <w:rPr>
          <w:rFonts w:asciiTheme="minorBidi" w:hAnsiTheme="minorBidi"/>
          <w:sz w:val="24"/>
          <w:szCs w:val="24"/>
        </w:rPr>
      </w:pPr>
    </w:p>
    <w:p w14:paraId="55B70F2A" w14:textId="77777777" w:rsidR="007F2BD1" w:rsidRPr="006E337C" w:rsidRDefault="007F2BD1" w:rsidP="006E337C">
      <w:pPr>
        <w:autoSpaceDE w:val="0"/>
        <w:autoSpaceDN w:val="0"/>
        <w:bidi w:val="0"/>
        <w:adjustRightInd w:val="0"/>
        <w:spacing w:after="0" w:line="360" w:lineRule="auto"/>
        <w:rPr>
          <w:rFonts w:asciiTheme="minorBidi" w:hAnsiTheme="minorBidi"/>
          <w:sz w:val="24"/>
          <w:szCs w:val="24"/>
        </w:rPr>
      </w:pPr>
    </w:p>
    <w:p w14:paraId="6ACD9CAA" w14:textId="1244D82A" w:rsidR="007F2BD1" w:rsidRPr="006E337C" w:rsidRDefault="007F2BD1" w:rsidP="006E337C">
      <w:pPr>
        <w:autoSpaceDE w:val="0"/>
        <w:autoSpaceDN w:val="0"/>
        <w:bidi w:val="0"/>
        <w:adjustRightInd w:val="0"/>
        <w:spacing w:after="0" w:line="360" w:lineRule="auto"/>
        <w:rPr>
          <w:rFonts w:asciiTheme="minorBidi" w:hAnsiTheme="minorBidi"/>
          <w:sz w:val="24"/>
          <w:szCs w:val="24"/>
        </w:rPr>
      </w:pPr>
    </w:p>
    <w:p w14:paraId="6D0020DD" w14:textId="4714B873" w:rsidR="007F2BD1" w:rsidRPr="006E337C" w:rsidRDefault="007F2BD1" w:rsidP="006E337C">
      <w:pPr>
        <w:autoSpaceDE w:val="0"/>
        <w:autoSpaceDN w:val="0"/>
        <w:bidi w:val="0"/>
        <w:adjustRightInd w:val="0"/>
        <w:spacing w:after="0" w:line="360" w:lineRule="auto"/>
        <w:rPr>
          <w:rFonts w:asciiTheme="minorBidi" w:hAnsiTheme="minorBidi"/>
          <w:sz w:val="24"/>
          <w:szCs w:val="24"/>
        </w:rPr>
      </w:pPr>
    </w:p>
    <w:p w14:paraId="38F9A8E9" w14:textId="316C900F" w:rsidR="007F2BD1" w:rsidRPr="006E337C" w:rsidRDefault="007F2BD1" w:rsidP="006E337C">
      <w:pPr>
        <w:autoSpaceDE w:val="0"/>
        <w:autoSpaceDN w:val="0"/>
        <w:bidi w:val="0"/>
        <w:adjustRightInd w:val="0"/>
        <w:spacing w:after="0" w:line="360" w:lineRule="auto"/>
        <w:rPr>
          <w:rFonts w:asciiTheme="minorBidi" w:hAnsiTheme="minorBidi"/>
          <w:sz w:val="24"/>
          <w:szCs w:val="24"/>
        </w:rPr>
      </w:pPr>
    </w:p>
    <w:p w14:paraId="631548C7" w14:textId="77777777" w:rsidR="007F2BD1" w:rsidRPr="006E337C" w:rsidRDefault="007F2BD1" w:rsidP="006E337C">
      <w:pPr>
        <w:autoSpaceDE w:val="0"/>
        <w:autoSpaceDN w:val="0"/>
        <w:bidi w:val="0"/>
        <w:adjustRightInd w:val="0"/>
        <w:spacing w:after="0" w:line="360" w:lineRule="auto"/>
        <w:rPr>
          <w:rFonts w:asciiTheme="minorBidi" w:hAnsiTheme="minorBidi"/>
          <w:sz w:val="24"/>
          <w:szCs w:val="24"/>
        </w:rPr>
      </w:pPr>
    </w:p>
    <w:p w14:paraId="4295F2A1" w14:textId="77777777" w:rsidR="007F2BD1" w:rsidRPr="006E337C" w:rsidRDefault="007F2BD1" w:rsidP="006E337C">
      <w:pPr>
        <w:autoSpaceDE w:val="0"/>
        <w:autoSpaceDN w:val="0"/>
        <w:bidi w:val="0"/>
        <w:adjustRightInd w:val="0"/>
        <w:spacing w:after="0" w:line="360" w:lineRule="auto"/>
        <w:rPr>
          <w:rFonts w:asciiTheme="minorBidi" w:hAnsiTheme="minorBidi"/>
          <w:sz w:val="24"/>
          <w:szCs w:val="24"/>
        </w:rPr>
      </w:pPr>
    </w:p>
    <w:p w14:paraId="0D89D964" w14:textId="77777777" w:rsidR="007F2BD1" w:rsidRPr="006E337C" w:rsidRDefault="007F2BD1" w:rsidP="006E337C">
      <w:pPr>
        <w:autoSpaceDE w:val="0"/>
        <w:autoSpaceDN w:val="0"/>
        <w:bidi w:val="0"/>
        <w:adjustRightInd w:val="0"/>
        <w:spacing w:after="0" w:line="360" w:lineRule="auto"/>
        <w:rPr>
          <w:rFonts w:asciiTheme="minorBidi" w:hAnsiTheme="minorBidi"/>
          <w:sz w:val="24"/>
          <w:szCs w:val="24"/>
        </w:rPr>
      </w:pPr>
    </w:p>
    <w:tbl>
      <w:tblPr>
        <w:tblW w:w="8423" w:type="dxa"/>
        <w:tblInd w:w="4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447"/>
        <w:gridCol w:w="605"/>
        <w:gridCol w:w="605"/>
        <w:gridCol w:w="869"/>
        <w:gridCol w:w="778"/>
        <w:gridCol w:w="833"/>
        <w:gridCol w:w="836"/>
        <w:gridCol w:w="778"/>
        <w:gridCol w:w="833"/>
        <w:gridCol w:w="839"/>
      </w:tblGrid>
      <w:tr w:rsidR="002A6FCE" w:rsidRPr="006E337C" w14:paraId="140F040A" w14:textId="77777777" w:rsidTr="001D64AD">
        <w:trPr>
          <w:cantSplit/>
          <w:trHeight w:val="83"/>
        </w:trPr>
        <w:tc>
          <w:tcPr>
            <w:tcW w:w="8423" w:type="dxa"/>
            <w:gridSpan w:val="10"/>
            <w:tcBorders>
              <w:top w:val="nil"/>
              <w:left w:val="nil"/>
              <w:bottom w:val="nil"/>
              <w:right w:val="nil"/>
            </w:tcBorders>
            <w:shd w:val="clear" w:color="auto" w:fill="FFFFFF"/>
            <w:vAlign w:val="center"/>
            <w:hideMark/>
          </w:tcPr>
          <w:p w14:paraId="5FC4982E" w14:textId="77777777" w:rsidR="002A6FCE" w:rsidRPr="006E337C" w:rsidRDefault="002A6FCE" w:rsidP="006E337C">
            <w:pPr>
              <w:autoSpaceDE w:val="0"/>
              <w:autoSpaceDN w:val="0"/>
              <w:bidi w:val="0"/>
              <w:adjustRightInd w:val="0"/>
              <w:spacing w:after="0" w:line="360" w:lineRule="auto"/>
              <w:ind w:left="60" w:right="60"/>
              <w:jc w:val="center"/>
              <w:rPr>
                <w:rFonts w:asciiTheme="minorBidi" w:hAnsiTheme="minorBidi"/>
                <w:color w:val="010205"/>
                <w:sz w:val="24"/>
                <w:szCs w:val="24"/>
              </w:rPr>
            </w:pPr>
            <w:r w:rsidRPr="006E337C">
              <w:rPr>
                <w:rFonts w:asciiTheme="minorBidi" w:hAnsiTheme="minorBidi"/>
                <w:color w:val="010205"/>
                <w:sz w:val="24"/>
                <w:szCs w:val="24"/>
              </w:rPr>
              <w:t>Chi-Square Tests</w:t>
            </w:r>
          </w:p>
        </w:tc>
      </w:tr>
      <w:tr w:rsidR="002A6FCE" w:rsidRPr="006E337C" w14:paraId="3FCB3FDF" w14:textId="77777777" w:rsidTr="001D64AD">
        <w:trPr>
          <w:cantSplit/>
          <w:trHeight w:val="87"/>
        </w:trPr>
        <w:tc>
          <w:tcPr>
            <w:tcW w:w="1447" w:type="dxa"/>
            <w:vMerge w:val="restart"/>
            <w:tcBorders>
              <w:top w:val="nil"/>
              <w:left w:val="nil"/>
              <w:bottom w:val="nil"/>
              <w:right w:val="nil"/>
            </w:tcBorders>
            <w:shd w:val="clear" w:color="auto" w:fill="FFFFFF"/>
            <w:vAlign w:val="bottom"/>
          </w:tcPr>
          <w:p w14:paraId="1F1AB99E" w14:textId="77777777" w:rsidR="002A6FCE" w:rsidRPr="006E337C" w:rsidRDefault="002A6FCE" w:rsidP="006E337C">
            <w:pPr>
              <w:autoSpaceDE w:val="0"/>
              <w:autoSpaceDN w:val="0"/>
              <w:bidi w:val="0"/>
              <w:adjustRightInd w:val="0"/>
              <w:spacing w:after="0" w:line="360" w:lineRule="auto"/>
              <w:rPr>
                <w:rFonts w:asciiTheme="minorBidi" w:hAnsiTheme="minorBidi"/>
                <w:sz w:val="24"/>
                <w:szCs w:val="24"/>
              </w:rPr>
            </w:pPr>
          </w:p>
        </w:tc>
        <w:tc>
          <w:tcPr>
            <w:tcW w:w="605" w:type="dxa"/>
            <w:vMerge w:val="restart"/>
            <w:tcBorders>
              <w:top w:val="nil"/>
              <w:left w:val="nil"/>
              <w:bottom w:val="nil"/>
              <w:right w:val="single" w:sz="8" w:space="0" w:color="E0E0E0"/>
            </w:tcBorders>
            <w:shd w:val="clear" w:color="auto" w:fill="FFFFFF"/>
            <w:vAlign w:val="bottom"/>
            <w:hideMark/>
          </w:tcPr>
          <w:p w14:paraId="5F4FAEE6" w14:textId="77777777" w:rsidR="002A6FCE" w:rsidRPr="006E337C" w:rsidRDefault="002A6FCE" w:rsidP="006E337C">
            <w:pPr>
              <w:autoSpaceDE w:val="0"/>
              <w:autoSpaceDN w:val="0"/>
              <w:bidi w:val="0"/>
              <w:adjustRightInd w:val="0"/>
              <w:spacing w:after="0" w:line="360" w:lineRule="auto"/>
              <w:ind w:left="60" w:right="60"/>
              <w:jc w:val="center"/>
              <w:rPr>
                <w:rFonts w:asciiTheme="minorBidi" w:hAnsiTheme="minorBidi"/>
                <w:color w:val="264A60"/>
                <w:sz w:val="24"/>
                <w:szCs w:val="24"/>
              </w:rPr>
            </w:pPr>
            <w:r w:rsidRPr="006E337C">
              <w:rPr>
                <w:rFonts w:asciiTheme="minorBidi" w:hAnsiTheme="minorBidi"/>
                <w:color w:val="264A60"/>
                <w:sz w:val="24"/>
                <w:szCs w:val="24"/>
              </w:rPr>
              <w:t>Value</w:t>
            </w:r>
          </w:p>
        </w:tc>
        <w:tc>
          <w:tcPr>
            <w:tcW w:w="605" w:type="dxa"/>
            <w:vMerge w:val="restart"/>
            <w:tcBorders>
              <w:top w:val="nil"/>
              <w:left w:val="single" w:sz="8" w:space="0" w:color="E0E0E0"/>
              <w:bottom w:val="nil"/>
              <w:right w:val="single" w:sz="8" w:space="0" w:color="E0E0E0"/>
            </w:tcBorders>
            <w:shd w:val="clear" w:color="auto" w:fill="FFFFFF"/>
            <w:vAlign w:val="bottom"/>
            <w:hideMark/>
          </w:tcPr>
          <w:p w14:paraId="0EF598DB" w14:textId="77777777" w:rsidR="002A6FCE" w:rsidRPr="006E337C" w:rsidRDefault="002A6FCE" w:rsidP="006E337C">
            <w:pPr>
              <w:autoSpaceDE w:val="0"/>
              <w:autoSpaceDN w:val="0"/>
              <w:bidi w:val="0"/>
              <w:adjustRightInd w:val="0"/>
              <w:spacing w:after="0" w:line="360" w:lineRule="auto"/>
              <w:ind w:left="60" w:right="60"/>
              <w:jc w:val="center"/>
              <w:rPr>
                <w:rFonts w:asciiTheme="minorBidi" w:hAnsiTheme="minorBidi"/>
                <w:color w:val="264A60"/>
                <w:sz w:val="24"/>
                <w:szCs w:val="24"/>
              </w:rPr>
            </w:pPr>
            <w:proofErr w:type="spellStart"/>
            <w:r w:rsidRPr="006E337C">
              <w:rPr>
                <w:rFonts w:asciiTheme="minorBidi" w:hAnsiTheme="minorBidi"/>
                <w:color w:val="264A60"/>
                <w:sz w:val="24"/>
                <w:szCs w:val="24"/>
              </w:rPr>
              <w:t>df</w:t>
            </w:r>
            <w:proofErr w:type="spellEnd"/>
          </w:p>
        </w:tc>
        <w:tc>
          <w:tcPr>
            <w:tcW w:w="869" w:type="dxa"/>
            <w:vMerge w:val="restart"/>
            <w:tcBorders>
              <w:top w:val="nil"/>
              <w:left w:val="single" w:sz="8" w:space="0" w:color="E0E0E0"/>
              <w:bottom w:val="nil"/>
              <w:right w:val="single" w:sz="8" w:space="0" w:color="E0E0E0"/>
            </w:tcBorders>
            <w:shd w:val="clear" w:color="auto" w:fill="FFFFFF"/>
            <w:vAlign w:val="bottom"/>
            <w:hideMark/>
          </w:tcPr>
          <w:p w14:paraId="7EF5C13A" w14:textId="77777777" w:rsidR="002A6FCE" w:rsidRPr="006E337C" w:rsidRDefault="002A6FCE" w:rsidP="006E337C">
            <w:pPr>
              <w:autoSpaceDE w:val="0"/>
              <w:autoSpaceDN w:val="0"/>
              <w:bidi w:val="0"/>
              <w:adjustRightInd w:val="0"/>
              <w:spacing w:after="0" w:line="360" w:lineRule="auto"/>
              <w:ind w:left="60" w:right="60"/>
              <w:jc w:val="center"/>
              <w:rPr>
                <w:rFonts w:asciiTheme="minorBidi" w:hAnsiTheme="minorBidi"/>
                <w:color w:val="264A60"/>
                <w:sz w:val="24"/>
                <w:szCs w:val="24"/>
              </w:rPr>
            </w:pPr>
            <w:r w:rsidRPr="006E337C">
              <w:rPr>
                <w:rFonts w:asciiTheme="minorBidi" w:hAnsiTheme="minorBidi"/>
                <w:color w:val="264A60"/>
                <w:sz w:val="24"/>
                <w:szCs w:val="24"/>
              </w:rPr>
              <w:t>Asymptotic Significance (2-sided)</w:t>
            </w:r>
          </w:p>
        </w:tc>
        <w:tc>
          <w:tcPr>
            <w:tcW w:w="2447" w:type="dxa"/>
            <w:gridSpan w:val="3"/>
            <w:tcBorders>
              <w:top w:val="nil"/>
              <w:left w:val="single" w:sz="8" w:space="0" w:color="E0E0E0"/>
              <w:bottom w:val="nil"/>
              <w:right w:val="single" w:sz="8" w:space="0" w:color="E0E0E0"/>
            </w:tcBorders>
            <w:shd w:val="clear" w:color="auto" w:fill="FFFFFF"/>
            <w:vAlign w:val="bottom"/>
            <w:hideMark/>
          </w:tcPr>
          <w:p w14:paraId="3502CCB3" w14:textId="77777777" w:rsidR="002A6FCE" w:rsidRPr="006E337C" w:rsidRDefault="002A6FCE" w:rsidP="006E337C">
            <w:pPr>
              <w:autoSpaceDE w:val="0"/>
              <w:autoSpaceDN w:val="0"/>
              <w:bidi w:val="0"/>
              <w:adjustRightInd w:val="0"/>
              <w:spacing w:after="0" w:line="360" w:lineRule="auto"/>
              <w:ind w:left="60" w:right="60"/>
              <w:jc w:val="center"/>
              <w:rPr>
                <w:rFonts w:asciiTheme="minorBidi" w:hAnsiTheme="minorBidi"/>
                <w:color w:val="264A60"/>
                <w:sz w:val="24"/>
                <w:szCs w:val="24"/>
              </w:rPr>
            </w:pPr>
            <w:r w:rsidRPr="006E337C">
              <w:rPr>
                <w:rFonts w:asciiTheme="minorBidi" w:hAnsiTheme="minorBidi"/>
                <w:color w:val="264A60"/>
                <w:sz w:val="24"/>
                <w:szCs w:val="24"/>
              </w:rPr>
              <w:t>Monte Carlo Sig. (2-sided)</w:t>
            </w:r>
          </w:p>
        </w:tc>
        <w:tc>
          <w:tcPr>
            <w:tcW w:w="2449" w:type="dxa"/>
            <w:gridSpan w:val="3"/>
            <w:tcBorders>
              <w:top w:val="nil"/>
              <w:left w:val="single" w:sz="8" w:space="0" w:color="E0E0E0"/>
              <w:bottom w:val="nil"/>
              <w:right w:val="nil"/>
            </w:tcBorders>
            <w:shd w:val="clear" w:color="auto" w:fill="FFFFFF"/>
            <w:vAlign w:val="bottom"/>
            <w:hideMark/>
          </w:tcPr>
          <w:p w14:paraId="4773C7F8" w14:textId="77777777" w:rsidR="002A6FCE" w:rsidRPr="006E337C" w:rsidRDefault="002A6FCE" w:rsidP="006E337C">
            <w:pPr>
              <w:autoSpaceDE w:val="0"/>
              <w:autoSpaceDN w:val="0"/>
              <w:bidi w:val="0"/>
              <w:adjustRightInd w:val="0"/>
              <w:spacing w:after="0" w:line="360" w:lineRule="auto"/>
              <w:ind w:left="60" w:right="60"/>
              <w:jc w:val="center"/>
              <w:rPr>
                <w:rFonts w:asciiTheme="minorBidi" w:hAnsiTheme="minorBidi"/>
                <w:color w:val="264A60"/>
                <w:sz w:val="24"/>
                <w:szCs w:val="24"/>
              </w:rPr>
            </w:pPr>
            <w:r w:rsidRPr="006E337C">
              <w:rPr>
                <w:rFonts w:asciiTheme="minorBidi" w:hAnsiTheme="minorBidi"/>
                <w:color w:val="264A60"/>
                <w:sz w:val="24"/>
                <w:szCs w:val="24"/>
              </w:rPr>
              <w:t>Monte Carlo Sig. (1-sided)</w:t>
            </w:r>
          </w:p>
        </w:tc>
      </w:tr>
      <w:tr w:rsidR="002A6FCE" w:rsidRPr="006E337C" w14:paraId="7A997EB9" w14:textId="77777777" w:rsidTr="001D64AD">
        <w:trPr>
          <w:cantSplit/>
          <w:trHeight w:val="83"/>
        </w:trPr>
        <w:tc>
          <w:tcPr>
            <w:tcW w:w="1447" w:type="dxa"/>
            <w:vMerge/>
            <w:tcBorders>
              <w:top w:val="nil"/>
              <w:left w:val="nil"/>
              <w:bottom w:val="nil"/>
              <w:right w:val="nil"/>
            </w:tcBorders>
            <w:vAlign w:val="center"/>
            <w:hideMark/>
          </w:tcPr>
          <w:p w14:paraId="735E327D" w14:textId="77777777" w:rsidR="002A6FCE" w:rsidRPr="006E337C" w:rsidRDefault="002A6FCE" w:rsidP="006E337C">
            <w:pPr>
              <w:bidi w:val="0"/>
              <w:spacing w:after="0" w:line="360" w:lineRule="auto"/>
              <w:rPr>
                <w:rFonts w:asciiTheme="minorBidi" w:hAnsiTheme="minorBidi"/>
                <w:sz w:val="24"/>
                <w:szCs w:val="24"/>
                <w:lang w:val="en-GB"/>
              </w:rPr>
            </w:pPr>
          </w:p>
        </w:tc>
        <w:tc>
          <w:tcPr>
            <w:tcW w:w="605" w:type="dxa"/>
            <w:vMerge/>
            <w:tcBorders>
              <w:top w:val="nil"/>
              <w:left w:val="nil"/>
              <w:bottom w:val="nil"/>
              <w:right w:val="single" w:sz="8" w:space="0" w:color="E0E0E0"/>
            </w:tcBorders>
            <w:vAlign w:val="center"/>
            <w:hideMark/>
          </w:tcPr>
          <w:p w14:paraId="7FC3D580" w14:textId="77777777" w:rsidR="002A6FCE" w:rsidRPr="006E337C" w:rsidRDefault="002A6FCE" w:rsidP="006E337C">
            <w:pPr>
              <w:bidi w:val="0"/>
              <w:spacing w:after="0" w:line="360" w:lineRule="auto"/>
              <w:rPr>
                <w:rFonts w:asciiTheme="minorBidi" w:hAnsiTheme="minorBidi"/>
                <w:color w:val="264A60"/>
                <w:sz w:val="24"/>
                <w:szCs w:val="24"/>
                <w:lang w:val="en-GB"/>
              </w:rPr>
            </w:pPr>
          </w:p>
        </w:tc>
        <w:tc>
          <w:tcPr>
            <w:tcW w:w="605" w:type="dxa"/>
            <w:vMerge/>
            <w:tcBorders>
              <w:top w:val="nil"/>
              <w:left w:val="single" w:sz="8" w:space="0" w:color="E0E0E0"/>
              <w:bottom w:val="nil"/>
              <w:right w:val="single" w:sz="8" w:space="0" w:color="E0E0E0"/>
            </w:tcBorders>
            <w:vAlign w:val="center"/>
            <w:hideMark/>
          </w:tcPr>
          <w:p w14:paraId="16E28584" w14:textId="77777777" w:rsidR="002A6FCE" w:rsidRPr="006E337C" w:rsidRDefault="002A6FCE" w:rsidP="006E337C">
            <w:pPr>
              <w:bidi w:val="0"/>
              <w:spacing w:after="0" w:line="360" w:lineRule="auto"/>
              <w:rPr>
                <w:rFonts w:asciiTheme="minorBidi" w:hAnsiTheme="minorBidi"/>
                <w:color w:val="264A60"/>
                <w:sz w:val="24"/>
                <w:szCs w:val="24"/>
                <w:lang w:val="en-GB"/>
              </w:rPr>
            </w:pPr>
          </w:p>
        </w:tc>
        <w:tc>
          <w:tcPr>
            <w:tcW w:w="869" w:type="dxa"/>
            <w:vMerge/>
            <w:tcBorders>
              <w:top w:val="nil"/>
              <w:left w:val="single" w:sz="8" w:space="0" w:color="E0E0E0"/>
              <w:bottom w:val="nil"/>
              <w:right w:val="single" w:sz="8" w:space="0" w:color="E0E0E0"/>
            </w:tcBorders>
            <w:vAlign w:val="center"/>
            <w:hideMark/>
          </w:tcPr>
          <w:p w14:paraId="0B28CFBB" w14:textId="77777777" w:rsidR="002A6FCE" w:rsidRPr="006E337C" w:rsidRDefault="002A6FCE" w:rsidP="006E337C">
            <w:pPr>
              <w:bidi w:val="0"/>
              <w:spacing w:after="0" w:line="360" w:lineRule="auto"/>
              <w:rPr>
                <w:rFonts w:asciiTheme="minorBidi" w:hAnsiTheme="minorBidi"/>
                <w:color w:val="264A60"/>
                <w:sz w:val="24"/>
                <w:szCs w:val="24"/>
                <w:lang w:val="en-GB"/>
              </w:rPr>
            </w:pPr>
          </w:p>
        </w:tc>
        <w:tc>
          <w:tcPr>
            <w:tcW w:w="778" w:type="dxa"/>
            <w:vMerge w:val="restart"/>
            <w:tcBorders>
              <w:top w:val="nil"/>
              <w:left w:val="single" w:sz="8" w:space="0" w:color="E0E0E0"/>
              <w:bottom w:val="nil"/>
              <w:right w:val="single" w:sz="8" w:space="0" w:color="E0E0E0"/>
            </w:tcBorders>
            <w:shd w:val="clear" w:color="auto" w:fill="FFFFFF"/>
            <w:vAlign w:val="bottom"/>
            <w:hideMark/>
          </w:tcPr>
          <w:p w14:paraId="37B5E3F1" w14:textId="77777777" w:rsidR="002A6FCE" w:rsidRPr="006E337C" w:rsidRDefault="002A6FCE" w:rsidP="006E337C">
            <w:pPr>
              <w:autoSpaceDE w:val="0"/>
              <w:autoSpaceDN w:val="0"/>
              <w:bidi w:val="0"/>
              <w:adjustRightInd w:val="0"/>
              <w:spacing w:after="0" w:line="360" w:lineRule="auto"/>
              <w:ind w:left="60" w:right="60"/>
              <w:jc w:val="center"/>
              <w:rPr>
                <w:rFonts w:asciiTheme="minorBidi" w:hAnsiTheme="minorBidi"/>
                <w:color w:val="264A60"/>
                <w:sz w:val="24"/>
                <w:szCs w:val="24"/>
              </w:rPr>
            </w:pPr>
            <w:r w:rsidRPr="006E337C">
              <w:rPr>
                <w:rFonts w:asciiTheme="minorBidi" w:hAnsiTheme="minorBidi"/>
                <w:color w:val="264A60"/>
                <w:sz w:val="24"/>
                <w:szCs w:val="24"/>
              </w:rPr>
              <w:t>Significance</w:t>
            </w:r>
          </w:p>
        </w:tc>
        <w:tc>
          <w:tcPr>
            <w:tcW w:w="1668" w:type="dxa"/>
            <w:gridSpan w:val="2"/>
            <w:tcBorders>
              <w:top w:val="nil"/>
              <w:left w:val="single" w:sz="8" w:space="0" w:color="E0E0E0"/>
              <w:bottom w:val="nil"/>
              <w:right w:val="single" w:sz="8" w:space="0" w:color="E0E0E0"/>
            </w:tcBorders>
            <w:shd w:val="clear" w:color="auto" w:fill="FFFFFF"/>
            <w:vAlign w:val="bottom"/>
            <w:hideMark/>
          </w:tcPr>
          <w:p w14:paraId="57F6786E" w14:textId="77777777" w:rsidR="002A6FCE" w:rsidRPr="006E337C" w:rsidRDefault="002A6FCE" w:rsidP="006E337C">
            <w:pPr>
              <w:autoSpaceDE w:val="0"/>
              <w:autoSpaceDN w:val="0"/>
              <w:bidi w:val="0"/>
              <w:adjustRightInd w:val="0"/>
              <w:spacing w:after="0" w:line="360" w:lineRule="auto"/>
              <w:ind w:left="60" w:right="60"/>
              <w:jc w:val="center"/>
              <w:rPr>
                <w:rFonts w:asciiTheme="minorBidi" w:hAnsiTheme="minorBidi"/>
                <w:color w:val="264A60"/>
                <w:sz w:val="24"/>
                <w:szCs w:val="24"/>
              </w:rPr>
            </w:pPr>
            <w:r w:rsidRPr="006E337C">
              <w:rPr>
                <w:rFonts w:asciiTheme="minorBidi" w:hAnsiTheme="minorBidi"/>
                <w:color w:val="264A60"/>
                <w:sz w:val="24"/>
                <w:szCs w:val="24"/>
              </w:rPr>
              <w:t>99% Confidence Interval</w:t>
            </w:r>
          </w:p>
        </w:tc>
        <w:tc>
          <w:tcPr>
            <w:tcW w:w="778" w:type="dxa"/>
            <w:vMerge w:val="restart"/>
            <w:tcBorders>
              <w:top w:val="nil"/>
              <w:left w:val="single" w:sz="8" w:space="0" w:color="E0E0E0"/>
              <w:bottom w:val="nil"/>
              <w:right w:val="single" w:sz="8" w:space="0" w:color="E0E0E0"/>
            </w:tcBorders>
            <w:shd w:val="clear" w:color="auto" w:fill="FFFFFF"/>
            <w:vAlign w:val="bottom"/>
            <w:hideMark/>
          </w:tcPr>
          <w:p w14:paraId="2576F2AC" w14:textId="77777777" w:rsidR="002A6FCE" w:rsidRPr="006E337C" w:rsidRDefault="002A6FCE" w:rsidP="006E337C">
            <w:pPr>
              <w:autoSpaceDE w:val="0"/>
              <w:autoSpaceDN w:val="0"/>
              <w:bidi w:val="0"/>
              <w:adjustRightInd w:val="0"/>
              <w:spacing w:after="0" w:line="360" w:lineRule="auto"/>
              <w:ind w:left="60" w:right="60"/>
              <w:jc w:val="center"/>
              <w:rPr>
                <w:rFonts w:asciiTheme="minorBidi" w:hAnsiTheme="minorBidi"/>
                <w:color w:val="264A60"/>
                <w:sz w:val="24"/>
                <w:szCs w:val="24"/>
              </w:rPr>
            </w:pPr>
            <w:r w:rsidRPr="006E337C">
              <w:rPr>
                <w:rFonts w:asciiTheme="minorBidi" w:hAnsiTheme="minorBidi"/>
                <w:color w:val="264A60"/>
                <w:sz w:val="24"/>
                <w:szCs w:val="24"/>
              </w:rPr>
              <w:t>Significance</w:t>
            </w:r>
          </w:p>
        </w:tc>
        <w:tc>
          <w:tcPr>
            <w:tcW w:w="1670" w:type="dxa"/>
            <w:gridSpan w:val="2"/>
            <w:tcBorders>
              <w:top w:val="nil"/>
              <w:left w:val="single" w:sz="8" w:space="0" w:color="E0E0E0"/>
              <w:bottom w:val="nil"/>
              <w:right w:val="nil"/>
            </w:tcBorders>
            <w:shd w:val="clear" w:color="auto" w:fill="FFFFFF"/>
            <w:vAlign w:val="bottom"/>
            <w:hideMark/>
          </w:tcPr>
          <w:p w14:paraId="5F487ABD" w14:textId="77777777" w:rsidR="002A6FCE" w:rsidRPr="006E337C" w:rsidRDefault="002A6FCE" w:rsidP="006E337C">
            <w:pPr>
              <w:autoSpaceDE w:val="0"/>
              <w:autoSpaceDN w:val="0"/>
              <w:bidi w:val="0"/>
              <w:adjustRightInd w:val="0"/>
              <w:spacing w:after="0" w:line="360" w:lineRule="auto"/>
              <w:ind w:left="60" w:right="60"/>
              <w:jc w:val="center"/>
              <w:rPr>
                <w:rFonts w:asciiTheme="minorBidi" w:hAnsiTheme="minorBidi"/>
                <w:color w:val="264A60"/>
                <w:sz w:val="24"/>
                <w:szCs w:val="24"/>
              </w:rPr>
            </w:pPr>
            <w:r w:rsidRPr="006E337C">
              <w:rPr>
                <w:rFonts w:asciiTheme="minorBidi" w:hAnsiTheme="minorBidi"/>
                <w:color w:val="264A60"/>
                <w:sz w:val="24"/>
                <w:szCs w:val="24"/>
              </w:rPr>
              <w:t>99% Confidence Interval</w:t>
            </w:r>
          </w:p>
        </w:tc>
      </w:tr>
      <w:tr w:rsidR="002A6FCE" w:rsidRPr="006E337C" w14:paraId="4BF70213" w14:textId="77777777" w:rsidTr="001D64AD">
        <w:trPr>
          <w:cantSplit/>
          <w:trHeight w:val="83"/>
        </w:trPr>
        <w:tc>
          <w:tcPr>
            <w:tcW w:w="1447" w:type="dxa"/>
            <w:vMerge/>
            <w:tcBorders>
              <w:top w:val="nil"/>
              <w:left w:val="nil"/>
              <w:bottom w:val="nil"/>
              <w:right w:val="nil"/>
            </w:tcBorders>
            <w:vAlign w:val="center"/>
            <w:hideMark/>
          </w:tcPr>
          <w:p w14:paraId="6D9F65C8" w14:textId="77777777" w:rsidR="002A6FCE" w:rsidRPr="006E337C" w:rsidRDefault="002A6FCE" w:rsidP="006E337C">
            <w:pPr>
              <w:bidi w:val="0"/>
              <w:spacing w:after="0" w:line="360" w:lineRule="auto"/>
              <w:rPr>
                <w:rFonts w:asciiTheme="minorBidi" w:hAnsiTheme="minorBidi"/>
                <w:sz w:val="24"/>
                <w:szCs w:val="24"/>
                <w:lang w:val="en-GB"/>
              </w:rPr>
            </w:pPr>
          </w:p>
        </w:tc>
        <w:tc>
          <w:tcPr>
            <w:tcW w:w="605" w:type="dxa"/>
            <w:vMerge/>
            <w:tcBorders>
              <w:top w:val="nil"/>
              <w:left w:val="nil"/>
              <w:bottom w:val="nil"/>
              <w:right w:val="single" w:sz="8" w:space="0" w:color="E0E0E0"/>
            </w:tcBorders>
            <w:vAlign w:val="center"/>
            <w:hideMark/>
          </w:tcPr>
          <w:p w14:paraId="17109D20" w14:textId="77777777" w:rsidR="002A6FCE" w:rsidRPr="006E337C" w:rsidRDefault="002A6FCE" w:rsidP="006E337C">
            <w:pPr>
              <w:bidi w:val="0"/>
              <w:spacing w:after="0" w:line="360" w:lineRule="auto"/>
              <w:rPr>
                <w:rFonts w:asciiTheme="minorBidi" w:hAnsiTheme="minorBidi"/>
                <w:color w:val="264A60"/>
                <w:sz w:val="24"/>
                <w:szCs w:val="24"/>
                <w:lang w:val="en-GB"/>
              </w:rPr>
            </w:pPr>
          </w:p>
        </w:tc>
        <w:tc>
          <w:tcPr>
            <w:tcW w:w="605" w:type="dxa"/>
            <w:vMerge/>
            <w:tcBorders>
              <w:top w:val="nil"/>
              <w:left w:val="single" w:sz="8" w:space="0" w:color="E0E0E0"/>
              <w:bottom w:val="nil"/>
              <w:right w:val="single" w:sz="8" w:space="0" w:color="E0E0E0"/>
            </w:tcBorders>
            <w:vAlign w:val="center"/>
            <w:hideMark/>
          </w:tcPr>
          <w:p w14:paraId="736884A7" w14:textId="77777777" w:rsidR="002A6FCE" w:rsidRPr="006E337C" w:rsidRDefault="002A6FCE" w:rsidP="006E337C">
            <w:pPr>
              <w:bidi w:val="0"/>
              <w:spacing w:after="0" w:line="360" w:lineRule="auto"/>
              <w:rPr>
                <w:rFonts w:asciiTheme="minorBidi" w:hAnsiTheme="minorBidi"/>
                <w:color w:val="264A60"/>
                <w:sz w:val="24"/>
                <w:szCs w:val="24"/>
                <w:lang w:val="en-GB"/>
              </w:rPr>
            </w:pPr>
          </w:p>
        </w:tc>
        <w:tc>
          <w:tcPr>
            <w:tcW w:w="869" w:type="dxa"/>
            <w:vMerge/>
            <w:tcBorders>
              <w:top w:val="nil"/>
              <w:left w:val="single" w:sz="8" w:space="0" w:color="E0E0E0"/>
              <w:bottom w:val="nil"/>
              <w:right w:val="single" w:sz="8" w:space="0" w:color="E0E0E0"/>
            </w:tcBorders>
            <w:vAlign w:val="center"/>
            <w:hideMark/>
          </w:tcPr>
          <w:p w14:paraId="0BB5E512" w14:textId="77777777" w:rsidR="002A6FCE" w:rsidRPr="006E337C" w:rsidRDefault="002A6FCE" w:rsidP="006E337C">
            <w:pPr>
              <w:bidi w:val="0"/>
              <w:spacing w:after="0" w:line="360" w:lineRule="auto"/>
              <w:rPr>
                <w:rFonts w:asciiTheme="minorBidi" w:hAnsiTheme="minorBidi"/>
                <w:color w:val="264A60"/>
                <w:sz w:val="24"/>
                <w:szCs w:val="24"/>
                <w:lang w:val="en-GB"/>
              </w:rPr>
            </w:pPr>
          </w:p>
        </w:tc>
        <w:tc>
          <w:tcPr>
            <w:tcW w:w="778" w:type="dxa"/>
            <w:vMerge/>
            <w:tcBorders>
              <w:top w:val="nil"/>
              <w:left w:val="single" w:sz="8" w:space="0" w:color="E0E0E0"/>
              <w:bottom w:val="nil"/>
              <w:right w:val="single" w:sz="8" w:space="0" w:color="E0E0E0"/>
            </w:tcBorders>
            <w:vAlign w:val="center"/>
            <w:hideMark/>
          </w:tcPr>
          <w:p w14:paraId="5C219451" w14:textId="77777777" w:rsidR="002A6FCE" w:rsidRPr="006E337C" w:rsidRDefault="002A6FCE" w:rsidP="006E337C">
            <w:pPr>
              <w:bidi w:val="0"/>
              <w:spacing w:after="0" w:line="360" w:lineRule="auto"/>
              <w:rPr>
                <w:rFonts w:asciiTheme="minorBidi" w:hAnsiTheme="minorBidi"/>
                <w:color w:val="264A60"/>
                <w:sz w:val="24"/>
                <w:szCs w:val="24"/>
                <w:lang w:val="en-GB"/>
              </w:rPr>
            </w:pPr>
          </w:p>
        </w:tc>
        <w:tc>
          <w:tcPr>
            <w:tcW w:w="833" w:type="dxa"/>
            <w:tcBorders>
              <w:top w:val="nil"/>
              <w:left w:val="single" w:sz="8" w:space="0" w:color="E0E0E0"/>
              <w:bottom w:val="single" w:sz="8" w:space="0" w:color="152935"/>
              <w:right w:val="single" w:sz="8" w:space="0" w:color="E0E0E0"/>
            </w:tcBorders>
            <w:shd w:val="clear" w:color="auto" w:fill="FFFFFF"/>
            <w:vAlign w:val="bottom"/>
            <w:hideMark/>
          </w:tcPr>
          <w:p w14:paraId="0F43CAC9" w14:textId="77777777" w:rsidR="002A6FCE" w:rsidRPr="006E337C" w:rsidRDefault="002A6FCE" w:rsidP="006E337C">
            <w:pPr>
              <w:autoSpaceDE w:val="0"/>
              <w:autoSpaceDN w:val="0"/>
              <w:bidi w:val="0"/>
              <w:adjustRightInd w:val="0"/>
              <w:spacing w:after="0" w:line="360" w:lineRule="auto"/>
              <w:ind w:left="60" w:right="60"/>
              <w:jc w:val="center"/>
              <w:rPr>
                <w:rFonts w:asciiTheme="minorBidi" w:hAnsiTheme="minorBidi"/>
                <w:color w:val="264A60"/>
                <w:sz w:val="24"/>
                <w:szCs w:val="24"/>
              </w:rPr>
            </w:pPr>
            <w:r w:rsidRPr="006E337C">
              <w:rPr>
                <w:rFonts w:asciiTheme="minorBidi" w:hAnsiTheme="minorBidi"/>
                <w:color w:val="264A60"/>
                <w:sz w:val="24"/>
                <w:szCs w:val="24"/>
              </w:rPr>
              <w:t>Lower Bound</w:t>
            </w:r>
          </w:p>
        </w:tc>
        <w:tc>
          <w:tcPr>
            <w:tcW w:w="834" w:type="dxa"/>
            <w:tcBorders>
              <w:top w:val="nil"/>
              <w:left w:val="single" w:sz="8" w:space="0" w:color="E0E0E0"/>
              <w:bottom w:val="single" w:sz="8" w:space="0" w:color="152935"/>
              <w:right w:val="single" w:sz="8" w:space="0" w:color="E0E0E0"/>
            </w:tcBorders>
            <w:shd w:val="clear" w:color="auto" w:fill="FFFFFF"/>
            <w:vAlign w:val="bottom"/>
            <w:hideMark/>
          </w:tcPr>
          <w:p w14:paraId="36C72EF4" w14:textId="77777777" w:rsidR="002A6FCE" w:rsidRPr="006E337C" w:rsidRDefault="002A6FCE" w:rsidP="006E337C">
            <w:pPr>
              <w:autoSpaceDE w:val="0"/>
              <w:autoSpaceDN w:val="0"/>
              <w:bidi w:val="0"/>
              <w:adjustRightInd w:val="0"/>
              <w:spacing w:after="0" w:line="360" w:lineRule="auto"/>
              <w:ind w:left="60" w:right="60"/>
              <w:jc w:val="center"/>
              <w:rPr>
                <w:rFonts w:asciiTheme="minorBidi" w:hAnsiTheme="minorBidi"/>
                <w:color w:val="264A60"/>
                <w:sz w:val="24"/>
                <w:szCs w:val="24"/>
              </w:rPr>
            </w:pPr>
            <w:r w:rsidRPr="006E337C">
              <w:rPr>
                <w:rFonts w:asciiTheme="minorBidi" w:hAnsiTheme="minorBidi"/>
                <w:color w:val="264A60"/>
                <w:sz w:val="24"/>
                <w:szCs w:val="24"/>
              </w:rPr>
              <w:t>Upper Bound</w:t>
            </w:r>
          </w:p>
        </w:tc>
        <w:tc>
          <w:tcPr>
            <w:tcW w:w="778" w:type="dxa"/>
            <w:vMerge/>
            <w:tcBorders>
              <w:top w:val="nil"/>
              <w:left w:val="single" w:sz="8" w:space="0" w:color="E0E0E0"/>
              <w:bottom w:val="nil"/>
              <w:right w:val="single" w:sz="8" w:space="0" w:color="E0E0E0"/>
            </w:tcBorders>
            <w:vAlign w:val="center"/>
            <w:hideMark/>
          </w:tcPr>
          <w:p w14:paraId="12610762" w14:textId="77777777" w:rsidR="002A6FCE" w:rsidRPr="006E337C" w:rsidRDefault="002A6FCE" w:rsidP="006E337C">
            <w:pPr>
              <w:bidi w:val="0"/>
              <w:spacing w:after="0" w:line="360" w:lineRule="auto"/>
              <w:rPr>
                <w:rFonts w:asciiTheme="minorBidi" w:hAnsiTheme="minorBidi"/>
                <w:color w:val="264A60"/>
                <w:sz w:val="24"/>
                <w:szCs w:val="24"/>
                <w:lang w:val="en-GB"/>
              </w:rPr>
            </w:pPr>
          </w:p>
        </w:tc>
        <w:tc>
          <w:tcPr>
            <w:tcW w:w="833" w:type="dxa"/>
            <w:tcBorders>
              <w:top w:val="nil"/>
              <w:left w:val="single" w:sz="8" w:space="0" w:color="E0E0E0"/>
              <w:bottom w:val="single" w:sz="8" w:space="0" w:color="152935"/>
              <w:right w:val="single" w:sz="8" w:space="0" w:color="E0E0E0"/>
            </w:tcBorders>
            <w:shd w:val="clear" w:color="auto" w:fill="FFFFFF"/>
            <w:vAlign w:val="bottom"/>
            <w:hideMark/>
          </w:tcPr>
          <w:p w14:paraId="2F64EBAE" w14:textId="77777777" w:rsidR="002A6FCE" w:rsidRPr="006E337C" w:rsidRDefault="002A6FCE" w:rsidP="006E337C">
            <w:pPr>
              <w:autoSpaceDE w:val="0"/>
              <w:autoSpaceDN w:val="0"/>
              <w:bidi w:val="0"/>
              <w:adjustRightInd w:val="0"/>
              <w:spacing w:after="0" w:line="360" w:lineRule="auto"/>
              <w:ind w:left="60" w:right="60"/>
              <w:jc w:val="center"/>
              <w:rPr>
                <w:rFonts w:asciiTheme="minorBidi" w:hAnsiTheme="minorBidi"/>
                <w:color w:val="264A60"/>
                <w:sz w:val="24"/>
                <w:szCs w:val="24"/>
              </w:rPr>
            </w:pPr>
            <w:r w:rsidRPr="006E337C">
              <w:rPr>
                <w:rFonts w:asciiTheme="minorBidi" w:hAnsiTheme="minorBidi"/>
                <w:color w:val="264A60"/>
                <w:sz w:val="24"/>
                <w:szCs w:val="24"/>
              </w:rPr>
              <w:t>Lower Bound</w:t>
            </w:r>
          </w:p>
        </w:tc>
        <w:tc>
          <w:tcPr>
            <w:tcW w:w="836" w:type="dxa"/>
            <w:tcBorders>
              <w:top w:val="nil"/>
              <w:left w:val="single" w:sz="8" w:space="0" w:color="E0E0E0"/>
              <w:bottom w:val="single" w:sz="8" w:space="0" w:color="152935"/>
              <w:right w:val="nil"/>
            </w:tcBorders>
            <w:shd w:val="clear" w:color="auto" w:fill="FFFFFF"/>
            <w:vAlign w:val="bottom"/>
            <w:hideMark/>
          </w:tcPr>
          <w:p w14:paraId="4DB24B13" w14:textId="77777777" w:rsidR="002A6FCE" w:rsidRPr="006E337C" w:rsidRDefault="002A6FCE" w:rsidP="006E337C">
            <w:pPr>
              <w:autoSpaceDE w:val="0"/>
              <w:autoSpaceDN w:val="0"/>
              <w:bidi w:val="0"/>
              <w:adjustRightInd w:val="0"/>
              <w:spacing w:after="0" w:line="360" w:lineRule="auto"/>
              <w:ind w:left="60" w:right="60"/>
              <w:jc w:val="center"/>
              <w:rPr>
                <w:rFonts w:asciiTheme="minorBidi" w:hAnsiTheme="minorBidi"/>
                <w:color w:val="264A60"/>
                <w:sz w:val="24"/>
                <w:szCs w:val="24"/>
              </w:rPr>
            </w:pPr>
            <w:r w:rsidRPr="006E337C">
              <w:rPr>
                <w:rFonts w:asciiTheme="minorBidi" w:hAnsiTheme="minorBidi"/>
                <w:color w:val="264A60"/>
                <w:sz w:val="24"/>
                <w:szCs w:val="24"/>
              </w:rPr>
              <w:t>Upper Bound</w:t>
            </w:r>
          </w:p>
        </w:tc>
      </w:tr>
      <w:tr w:rsidR="002A6FCE" w:rsidRPr="006E337C" w14:paraId="413D356C" w14:textId="77777777" w:rsidTr="001D64AD">
        <w:trPr>
          <w:cantSplit/>
          <w:trHeight w:val="87"/>
        </w:trPr>
        <w:tc>
          <w:tcPr>
            <w:tcW w:w="1447" w:type="dxa"/>
            <w:tcBorders>
              <w:top w:val="single" w:sz="8" w:space="0" w:color="152935"/>
              <w:left w:val="nil"/>
              <w:bottom w:val="single" w:sz="8" w:space="0" w:color="AEAEAE"/>
              <w:right w:val="nil"/>
            </w:tcBorders>
            <w:shd w:val="clear" w:color="auto" w:fill="E0E0E0"/>
            <w:hideMark/>
          </w:tcPr>
          <w:p w14:paraId="5E177B80" w14:textId="77777777" w:rsidR="002A6FCE" w:rsidRPr="006E337C" w:rsidRDefault="002A6FCE" w:rsidP="006E337C">
            <w:pPr>
              <w:autoSpaceDE w:val="0"/>
              <w:autoSpaceDN w:val="0"/>
              <w:bidi w:val="0"/>
              <w:adjustRightInd w:val="0"/>
              <w:spacing w:after="0" w:line="360" w:lineRule="auto"/>
              <w:ind w:left="60" w:right="60"/>
              <w:rPr>
                <w:rFonts w:asciiTheme="minorBidi" w:hAnsiTheme="minorBidi"/>
                <w:color w:val="264A60"/>
                <w:sz w:val="24"/>
                <w:szCs w:val="24"/>
              </w:rPr>
            </w:pPr>
            <w:r w:rsidRPr="006E337C">
              <w:rPr>
                <w:rFonts w:asciiTheme="minorBidi" w:hAnsiTheme="minorBidi"/>
                <w:color w:val="264A60"/>
                <w:sz w:val="24"/>
                <w:szCs w:val="24"/>
              </w:rPr>
              <w:t>Pearson Chi-Square</w:t>
            </w:r>
          </w:p>
        </w:tc>
        <w:tc>
          <w:tcPr>
            <w:tcW w:w="605" w:type="dxa"/>
            <w:tcBorders>
              <w:top w:val="single" w:sz="8" w:space="0" w:color="152935"/>
              <w:left w:val="nil"/>
              <w:bottom w:val="single" w:sz="8" w:space="0" w:color="AEAEAE"/>
              <w:right w:val="single" w:sz="8" w:space="0" w:color="E0E0E0"/>
            </w:tcBorders>
            <w:shd w:val="clear" w:color="auto" w:fill="FFFFFF"/>
            <w:hideMark/>
          </w:tcPr>
          <w:p w14:paraId="45E9CD38" w14:textId="77777777" w:rsidR="002A6FCE" w:rsidRPr="006E337C" w:rsidRDefault="002A6FCE" w:rsidP="006E337C">
            <w:pPr>
              <w:autoSpaceDE w:val="0"/>
              <w:autoSpaceDN w:val="0"/>
              <w:bidi w:val="0"/>
              <w:adjustRightInd w:val="0"/>
              <w:spacing w:after="0" w:line="360" w:lineRule="auto"/>
              <w:ind w:left="60" w:right="60"/>
              <w:jc w:val="right"/>
              <w:rPr>
                <w:rFonts w:asciiTheme="minorBidi" w:hAnsiTheme="minorBidi"/>
                <w:color w:val="010205"/>
                <w:sz w:val="24"/>
                <w:szCs w:val="24"/>
              </w:rPr>
            </w:pPr>
            <w:r w:rsidRPr="006E337C">
              <w:rPr>
                <w:rFonts w:asciiTheme="minorBidi" w:hAnsiTheme="minorBidi"/>
                <w:color w:val="010205"/>
                <w:sz w:val="24"/>
                <w:szCs w:val="24"/>
              </w:rPr>
              <w:t>8.727</w:t>
            </w:r>
            <w:r w:rsidRPr="006E337C">
              <w:rPr>
                <w:rFonts w:asciiTheme="minorBidi" w:hAnsiTheme="minorBidi"/>
                <w:color w:val="010205"/>
                <w:sz w:val="24"/>
                <w:szCs w:val="24"/>
                <w:vertAlign w:val="superscript"/>
              </w:rPr>
              <w:t>a</w:t>
            </w:r>
          </w:p>
        </w:tc>
        <w:tc>
          <w:tcPr>
            <w:tcW w:w="605" w:type="dxa"/>
            <w:tcBorders>
              <w:top w:val="single" w:sz="8" w:space="0" w:color="152935"/>
              <w:left w:val="single" w:sz="8" w:space="0" w:color="E0E0E0"/>
              <w:bottom w:val="single" w:sz="8" w:space="0" w:color="AEAEAE"/>
              <w:right w:val="single" w:sz="8" w:space="0" w:color="E0E0E0"/>
            </w:tcBorders>
            <w:shd w:val="clear" w:color="auto" w:fill="FFFFFF"/>
            <w:hideMark/>
          </w:tcPr>
          <w:p w14:paraId="3572B084" w14:textId="77777777" w:rsidR="002A6FCE" w:rsidRPr="006E337C" w:rsidRDefault="002A6FCE" w:rsidP="006E337C">
            <w:pPr>
              <w:autoSpaceDE w:val="0"/>
              <w:autoSpaceDN w:val="0"/>
              <w:bidi w:val="0"/>
              <w:adjustRightInd w:val="0"/>
              <w:spacing w:after="0" w:line="360" w:lineRule="auto"/>
              <w:ind w:left="60" w:right="60"/>
              <w:jc w:val="right"/>
              <w:rPr>
                <w:rFonts w:asciiTheme="minorBidi" w:hAnsiTheme="minorBidi"/>
                <w:color w:val="010205"/>
                <w:sz w:val="24"/>
                <w:szCs w:val="24"/>
              </w:rPr>
            </w:pPr>
            <w:r w:rsidRPr="006E337C">
              <w:rPr>
                <w:rFonts w:asciiTheme="minorBidi" w:hAnsiTheme="minorBidi"/>
                <w:color w:val="010205"/>
                <w:sz w:val="24"/>
                <w:szCs w:val="24"/>
              </w:rPr>
              <w:t>2</w:t>
            </w:r>
          </w:p>
        </w:tc>
        <w:tc>
          <w:tcPr>
            <w:tcW w:w="869" w:type="dxa"/>
            <w:tcBorders>
              <w:top w:val="single" w:sz="8" w:space="0" w:color="152935"/>
              <w:left w:val="single" w:sz="8" w:space="0" w:color="E0E0E0"/>
              <w:bottom w:val="single" w:sz="8" w:space="0" w:color="AEAEAE"/>
              <w:right w:val="single" w:sz="8" w:space="0" w:color="E0E0E0"/>
            </w:tcBorders>
            <w:shd w:val="clear" w:color="auto" w:fill="FFFFFF"/>
            <w:hideMark/>
          </w:tcPr>
          <w:p w14:paraId="0BEA8342" w14:textId="77777777" w:rsidR="002A6FCE" w:rsidRPr="006E337C" w:rsidRDefault="002A6FCE" w:rsidP="006E337C">
            <w:pPr>
              <w:autoSpaceDE w:val="0"/>
              <w:autoSpaceDN w:val="0"/>
              <w:bidi w:val="0"/>
              <w:adjustRightInd w:val="0"/>
              <w:spacing w:after="0" w:line="360" w:lineRule="auto"/>
              <w:ind w:left="60" w:right="60"/>
              <w:jc w:val="right"/>
              <w:rPr>
                <w:rFonts w:asciiTheme="minorBidi" w:hAnsiTheme="minorBidi"/>
                <w:color w:val="010205"/>
                <w:sz w:val="24"/>
                <w:szCs w:val="24"/>
              </w:rPr>
            </w:pPr>
            <w:r w:rsidRPr="006E337C">
              <w:rPr>
                <w:rFonts w:asciiTheme="minorBidi" w:hAnsiTheme="minorBidi"/>
                <w:color w:val="010205"/>
                <w:sz w:val="24"/>
                <w:szCs w:val="24"/>
              </w:rPr>
              <w:t>.013</w:t>
            </w:r>
          </w:p>
        </w:tc>
        <w:tc>
          <w:tcPr>
            <w:tcW w:w="778" w:type="dxa"/>
            <w:tcBorders>
              <w:top w:val="single" w:sz="8" w:space="0" w:color="152935"/>
              <w:left w:val="single" w:sz="8" w:space="0" w:color="E0E0E0"/>
              <w:bottom w:val="single" w:sz="8" w:space="0" w:color="AEAEAE"/>
              <w:right w:val="single" w:sz="8" w:space="0" w:color="E0E0E0"/>
            </w:tcBorders>
            <w:shd w:val="clear" w:color="auto" w:fill="FFFFFF"/>
            <w:hideMark/>
          </w:tcPr>
          <w:p w14:paraId="3EBA4382" w14:textId="77777777" w:rsidR="002A6FCE" w:rsidRPr="006E337C" w:rsidRDefault="002A6FCE" w:rsidP="006E337C">
            <w:pPr>
              <w:autoSpaceDE w:val="0"/>
              <w:autoSpaceDN w:val="0"/>
              <w:bidi w:val="0"/>
              <w:adjustRightInd w:val="0"/>
              <w:spacing w:after="0" w:line="360" w:lineRule="auto"/>
              <w:ind w:left="60" w:right="60"/>
              <w:jc w:val="right"/>
              <w:rPr>
                <w:rFonts w:asciiTheme="minorBidi" w:hAnsiTheme="minorBidi"/>
                <w:color w:val="010205"/>
                <w:sz w:val="24"/>
                <w:szCs w:val="24"/>
              </w:rPr>
            </w:pPr>
            <w:r w:rsidRPr="006E337C">
              <w:rPr>
                <w:rFonts w:asciiTheme="minorBidi" w:hAnsiTheme="minorBidi"/>
                <w:color w:val="010205"/>
                <w:sz w:val="24"/>
                <w:szCs w:val="24"/>
              </w:rPr>
              <w:t>.018</w:t>
            </w:r>
            <w:r w:rsidRPr="006E337C">
              <w:rPr>
                <w:rFonts w:asciiTheme="minorBidi" w:hAnsiTheme="minorBidi"/>
                <w:color w:val="010205"/>
                <w:sz w:val="24"/>
                <w:szCs w:val="24"/>
                <w:vertAlign w:val="superscript"/>
              </w:rPr>
              <w:t>b</w:t>
            </w:r>
          </w:p>
        </w:tc>
        <w:tc>
          <w:tcPr>
            <w:tcW w:w="833" w:type="dxa"/>
            <w:tcBorders>
              <w:top w:val="single" w:sz="8" w:space="0" w:color="152935"/>
              <w:left w:val="single" w:sz="8" w:space="0" w:color="E0E0E0"/>
              <w:bottom w:val="single" w:sz="8" w:space="0" w:color="AEAEAE"/>
              <w:right w:val="single" w:sz="8" w:space="0" w:color="E0E0E0"/>
            </w:tcBorders>
            <w:shd w:val="clear" w:color="auto" w:fill="FFFFFF"/>
            <w:hideMark/>
          </w:tcPr>
          <w:p w14:paraId="0ABCA57A" w14:textId="77777777" w:rsidR="002A6FCE" w:rsidRPr="006E337C" w:rsidRDefault="002A6FCE" w:rsidP="006E337C">
            <w:pPr>
              <w:autoSpaceDE w:val="0"/>
              <w:autoSpaceDN w:val="0"/>
              <w:bidi w:val="0"/>
              <w:adjustRightInd w:val="0"/>
              <w:spacing w:after="0" w:line="360" w:lineRule="auto"/>
              <w:ind w:left="60" w:right="60"/>
              <w:jc w:val="right"/>
              <w:rPr>
                <w:rFonts w:asciiTheme="minorBidi" w:hAnsiTheme="minorBidi"/>
                <w:color w:val="010205"/>
                <w:sz w:val="24"/>
                <w:szCs w:val="24"/>
              </w:rPr>
            </w:pPr>
            <w:r w:rsidRPr="006E337C">
              <w:rPr>
                <w:rFonts w:asciiTheme="minorBidi" w:hAnsiTheme="minorBidi"/>
                <w:color w:val="010205"/>
                <w:sz w:val="24"/>
                <w:szCs w:val="24"/>
              </w:rPr>
              <w:t>.014</w:t>
            </w:r>
          </w:p>
        </w:tc>
        <w:tc>
          <w:tcPr>
            <w:tcW w:w="834" w:type="dxa"/>
            <w:tcBorders>
              <w:top w:val="single" w:sz="8" w:space="0" w:color="152935"/>
              <w:left w:val="single" w:sz="8" w:space="0" w:color="E0E0E0"/>
              <w:bottom w:val="single" w:sz="8" w:space="0" w:color="AEAEAE"/>
              <w:right w:val="single" w:sz="8" w:space="0" w:color="E0E0E0"/>
            </w:tcBorders>
            <w:shd w:val="clear" w:color="auto" w:fill="FFFFFF"/>
            <w:hideMark/>
          </w:tcPr>
          <w:p w14:paraId="0224E53B" w14:textId="77777777" w:rsidR="002A6FCE" w:rsidRPr="006E337C" w:rsidRDefault="002A6FCE" w:rsidP="006E337C">
            <w:pPr>
              <w:autoSpaceDE w:val="0"/>
              <w:autoSpaceDN w:val="0"/>
              <w:bidi w:val="0"/>
              <w:adjustRightInd w:val="0"/>
              <w:spacing w:after="0" w:line="360" w:lineRule="auto"/>
              <w:ind w:left="60" w:right="60"/>
              <w:jc w:val="right"/>
              <w:rPr>
                <w:rFonts w:asciiTheme="minorBidi" w:hAnsiTheme="minorBidi"/>
                <w:color w:val="010205"/>
                <w:sz w:val="24"/>
                <w:szCs w:val="24"/>
              </w:rPr>
            </w:pPr>
            <w:r w:rsidRPr="006E337C">
              <w:rPr>
                <w:rFonts w:asciiTheme="minorBidi" w:hAnsiTheme="minorBidi"/>
                <w:color w:val="010205"/>
                <w:sz w:val="24"/>
                <w:szCs w:val="24"/>
              </w:rPr>
              <w:t>.021</w:t>
            </w:r>
          </w:p>
        </w:tc>
        <w:tc>
          <w:tcPr>
            <w:tcW w:w="778" w:type="dxa"/>
            <w:tcBorders>
              <w:top w:val="single" w:sz="8" w:space="0" w:color="152935"/>
              <w:left w:val="single" w:sz="8" w:space="0" w:color="E0E0E0"/>
              <w:bottom w:val="single" w:sz="8" w:space="0" w:color="AEAEAE"/>
              <w:right w:val="single" w:sz="8" w:space="0" w:color="E0E0E0"/>
            </w:tcBorders>
            <w:shd w:val="clear" w:color="auto" w:fill="FFFFFF"/>
            <w:vAlign w:val="center"/>
          </w:tcPr>
          <w:p w14:paraId="5C7ACCD7" w14:textId="77777777" w:rsidR="002A6FCE" w:rsidRPr="006E337C" w:rsidRDefault="002A6FCE" w:rsidP="006E337C">
            <w:pPr>
              <w:autoSpaceDE w:val="0"/>
              <w:autoSpaceDN w:val="0"/>
              <w:bidi w:val="0"/>
              <w:adjustRightInd w:val="0"/>
              <w:spacing w:after="0" w:line="360" w:lineRule="auto"/>
              <w:rPr>
                <w:rFonts w:asciiTheme="minorBidi" w:hAnsiTheme="minorBidi"/>
                <w:sz w:val="24"/>
                <w:szCs w:val="24"/>
              </w:rPr>
            </w:pPr>
          </w:p>
        </w:tc>
        <w:tc>
          <w:tcPr>
            <w:tcW w:w="833" w:type="dxa"/>
            <w:tcBorders>
              <w:top w:val="single" w:sz="8" w:space="0" w:color="152935"/>
              <w:left w:val="single" w:sz="8" w:space="0" w:color="E0E0E0"/>
              <w:bottom w:val="single" w:sz="8" w:space="0" w:color="AEAEAE"/>
              <w:right w:val="single" w:sz="8" w:space="0" w:color="E0E0E0"/>
            </w:tcBorders>
            <w:shd w:val="clear" w:color="auto" w:fill="FFFFFF"/>
            <w:vAlign w:val="center"/>
          </w:tcPr>
          <w:p w14:paraId="6E114E17" w14:textId="77777777" w:rsidR="002A6FCE" w:rsidRPr="006E337C" w:rsidRDefault="002A6FCE" w:rsidP="006E337C">
            <w:pPr>
              <w:autoSpaceDE w:val="0"/>
              <w:autoSpaceDN w:val="0"/>
              <w:bidi w:val="0"/>
              <w:adjustRightInd w:val="0"/>
              <w:spacing w:after="0" w:line="360" w:lineRule="auto"/>
              <w:rPr>
                <w:rFonts w:asciiTheme="minorBidi" w:hAnsiTheme="minorBidi"/>
                <w:sz w:val="24"/>
                <w:szCs w:val="24"/>
              </w:rPr>
            </w:pPr>
          </w:p>
        </w:tc>
        <w:tc>
          <w:tcPr>
            <w:tcW w:w="836" w:type="dxa"/>
            <w:tcBorders>
              <w:top w:val="single" w:sz="8" w:space="0" w:color="152935"/>
              <w:left w:val="single" w:sz="8" w:space="0" w:color="E0E0E0"/>
              <w:bottom w:val="single" w:sz="8" w:space="0" w:color="AEAEAE"/>
              <w:right w:val="nil"/>
            </w:tcBorders>
            <w:shd w:val="clear" w:color="auto" w:fill="FFFFFF"/>
            <w:vAlign w:val="center"/>
          </w:tcPr>
          <w:p w14:paraId="28EDAE1C" w14:textId="77777777" w:rsidR="002A6FCE" w:rsidRPr="006E337C" w:rsidRDefault="002A6FCE" w:rsidP="006E337C">
            <w:pPr>
              <w:autoSpaceDE w:val="0"/>
              <w:autoSpaceDN w:val="0"/>
              <w:bidi w:val="0"/>
              <w:adjustRightInd w:val="0"/>
              <w:spacing w:after="0" w:line="360" w:lineRule="auto"/>
              <w:rPr>
                <w:rFonts w:asciiTheme="minorBidi" w:hAnsiTheme="minorBidi"/>
                <w:sz w:val="24"/>
                <w:szCs w:val="24"/>
              </w:rPr>
            </w:pPr>
          </w:p>
        </w:tc>
      </w:tr>
      <w:tr w:rsidR="002A6FCE" w:rsidRPr="006E337C" w14:paraId="4BCFC939" w14:textId="77777777" w:rsidTr="001D64AD">
        <w:trPr>
          <w:cantSplit/>
          <w:trHeight w:val="87"/>
        </w:trPr>
        <w:tc>
          <w:tcPr>
            <w:tcW w:w="1447" w:type="dxa"/>
            <w:tcBorders>
              <w:top w:val="single" w:sz="8" w:space="0" w:color="AEAEAE"/>
              <w:left w:val="nil"/>
              <w:bottom w:val="single" w:sz="8" w:space="0" w:color="AEAEAE"/>
              <w:right w:val="nil"/>
            </w:tcBorders>
            <w:shd w:val="clear" w:color="auto" w:fill="E0E0E0"/>
            <w:hideMark/>
          </w:tcPr>
          <w:p w14:paraId="6437547D" w14:textId="77777777" w:rsidR="002A6FCE" w:rsidRPr="006E337C" w:rsidRDefault="002A6FCE" w:rsidP="006E337C">
            <w:pPr>
              <w:autoSpaceDE w:val="0"/>
              <w:autoSpaceDN w:val="0"/>
              <w:bidi w:val="0"/>
              <w:adjustRightInd w:val="0"/>
              <w:spacing w:after="0" w:line="360" w:lineRule="auto"/>
              <w:ind w:left="60" w:right="60"/>
              <w:rPr>
                <w:rFonts w:asciiTheme="minorBidi" w:hAnsiTheme="minorBidi"/>
                <w:color w:val="264A60"/>
                <w:sz w:val="24"/>
                <w:szCs w:val="24"/>
              </w:rPr>
            </w:pPr>
            <w:r w:rsidRPr="006E337C">
              <w:rPr>
                <w:rFonts w:asciiTheme="minorBidi" w:hAnsiTheme="minorBidi"/>
                <w:color w:val="264A60"/>
                <w:sz w:val="24"/>
                <w:szCs w:val="24"/>
              </w:rPr>
              <w:t>Likelihood Ratio</w:t>
            </w:r>
          </w:p>
        </w:tc>
        <w:tc>
          <w:tcPr>
            <w:tcW w:w="605" w:type="dxa"/>
            <w:tcBorders>
              <w:top w:val="single" w:sz="8" w:space="0" w:color="AEAEAE"/>
              <w:left w:val="nil"/>
              <w:bottom w:val="single" w:sz="8" w:space="0" w:color="AEAEAE"/>
              <w:right w:val="single" w:sz="8" w:space="0" w:color="E0E0E0"/>
            </w:tcBorders>
            <w:shd w:val="clear" w:color="auto" w:fill="FFFFFF"/>
            <w:hideMark/>
          </w:tcPr>
          <w:p w14:paraId="39B11A99" w14:textId="77777777" w:rsidR="002A6FCE" w:rsidRPr="006E337C" w:rsidRDefault="002A6FCE" w:rsidP="006E337C">
            <w:pPr>
              <w:autoSpaceDE w:val="0"/>
              <w:autoSpaceDN w:val="0"/>
              <w:bidi w:val="0"/>
              <w:adjustRightInd w:val="0"/>
              <w:spacing w:after="0" w:line="360" w:lineRule="auto"/>
              <w:ind w:left="60" w:right="60"/>
              <w:jc w:val="right"/>
              <w:rPr>
                <w:rFonts w:asciiTheme="minorBidi" w:hAnsiTheme="minorBidi"/>
                <w:color w:val="010205"/>
                <w:sz w:val="24"/>
                <w:szCs w:val="24"/>
              </w:rPr>
            </w:pPr>
            <w:r w:rsidRPr="006E337C">
              <w:rPr>
                <w:rFonts w:asciiTheme="minorBidi" w:hAnsiTheme="minorBidi"/>
                <w:color w:val="010205"/>
                <w:sz w:val="24"/>
                <w:szCs w:val="24"/>
              </w:rPr>
              <w:t>9.949</w:t>
            </w:r>
          </w:p>
        </w:tc>
        <w:tc>
          <w:tcPr>
            <w:tcW w:w="605" w:type="dxa"/>
            <w:tcBorders>
              <w:top w:val="single" w:sz="8" w:space="0" w:color="AEAEAE"/>
              <w:left w:val="single" w:sz="8" w:space="0" w:color="E0E0E0"/>
              <w:bottom w:val="single" w:sz="8" w:space="0" w:color="AEAEAE"/>
              <w:right w:val="single" w:sz="8" w:space="0" w:color="E0E0E0"/>
            </w:tcBorders>
            <w:shd w:val="clear" w:color="auto" w:fill="FFFFFF"/>
            <w:hideMark/>
          </w:tcPr>
          <w:p w14:paraId="5A563B98" w14:textId="77777777" w:rsidR="002A6FCE" w:rsidRPr="006E337C" w:rsidRDefault="002A6FCE" w:rsidP="006E337C">
            <w:pPr>
              <w:autoSpaceDE w:val="0"/>
              <w:autoSpaceDN w:val="0"/>
              <w:bidi w:val="0"/>
              <w:adjustRightInd w:val="0"/>
              <w:spacing w:after="0" w:line="360" w:lineRule="auto"/>
              <w:ind w:left="60" w:right="60"/>
              <w:jc w:val="right"/>
              <w:rPr>
                <w:rFonts w:asciiTheme="minorBidi" w:hAnsiTheme="minorBidi"/>
                <w:color w:val="010205"/>
                <w:sz w:val="24"/>
                <w:szCs w:val="24"/>
              </w:rPr>
            </w:pPr>
            <w:r w:rsidRPr="006E337C">
              <w:rPr>
                <w:rFonts w:asciiTheme="minorBidi" w:hAnsiTheme="minorBidi"/>
                <w:color w:val="010205"/>
                <w:sz w:val="24"/>
                <w:szCs w:val="24"/>
              </w:rPr>
              <w:t>2</w:t>
            </w:r>
          </w:p>
        </w:tc>
        <w:tc>
          <w:tcPr>
            <w:tcW w:w="869" w:type="dxa"/>
            <w:tcBorders>
              <w:top w:val="single" w:sz="8" w:space="0" w:color="AEAEAE"/>
              <w:left w:val="single" w:sz="8" w:space="0" w:color="E0E0E0"/>
              <w:bottom w:val="single" w:sz="8" w:space="0" w:color="AEAEAE"/>
              <w:right w:val="single" w:sz="8" w:space="0" w:color="E0E0E0"/>
            </w:tcBorders>
            <w:shd w:val="clear" w:color="auto" w:fill="FFFFFF"/>
            <w:hideMark/>
          </w:tcPr>
          <w:p w14:paraId="39391228" w14:textId="77777777" w:rsidR="002A6FCE" w:rsidRPr="006E337C" w:rsidRDefault="002A6FCE" w:rsidP="006E337C">
            <w:pPr>
              <w:autoSpaceDE w:val="0"/>
              <w:autoSpaceDN w:val="0"/>
              <w:bidi w:val="0"/>
              <w:adjustRightInd w:val="0"/>
              <w:spacing w:after="0" w:line="360" w:lineRule="auto"/>
              <w:ind w:left="60" w:right="60"/>
              <w:jc w:val="right"/>
              <w:rPr>
                <w:rFonts w:asciiTheme="minorBidi" w:hAnsiTheme="minorBidi"/>
                <w:color w:val="010205"/>
                <w:sz w:val="24"/>
                <w:szCs w:val="24"/>
              </w:rPr>
            </w:pPr>
            <w:r w:rsidRPr="006E337C">
              <w:rPr>
                <w:rFonts w:asciiTheme="minorBidi" w:hAnsiTheme="minorBidi"/>
                <w:color w:val="010205"/>
                <w:sz w:val="24"/>
                <w:szCs w:val="24"/>
              </w:rPr>
              <w:t>.007</w:t>
            </w:r>
          </w:p>
        </w:tc>
        <w:tc>
          <w:tcPr>
            <w:tcW w:w="778" w:type="dxa"/>
            <w:tcBorders>
              <w:top w:val="single" w:sz="8" w:space="0" w:color="AEAEAE"/>
              <w:left w:val="single" w:sz="8" w:space="0" w:color="E0E0E0"/>
              <w:bottom w:val="single" w:sz="8" w:space="0" w:color="AEAEAE"/>
              <w:right w:val="single" w:sz="8" w:space="0" w:color="E0E0E0"/>
            </w:tcBorders>
            <w:shd w:val="clear" w:color="auto" w:fill="FFFFFF"/>
            <w:hideMark/>
          </w:tcPr>
          <w:p w14:paraId="5D7A5D80" w14:textId="77777777" w:rsidR="002A6FCE" w:rsidRPr="006E337C" w:rsidRDefault="002A6FCE" w:rsidP="006E337C">
            <w:pPr>
              <w:autoSpaceDE w:val="0"/>
              <w:autoSpaceDN w:val="0"/>
              <w:bidi w:val="0"/>
              <w:adjustRightInd w:val="0"/>
              <w:spacing w:after="0" w:line="360" w:lineRule="auto"/>
              <w:ind w:left="60" w:right="60"/>
              <w:jc w:val="right"/>
              <w:rPr>
                <w:rFonts w:asciiTheme="minorBidi" w:hAnsiTheme="minorBidi"/>
                <w:color w:val="010205"/>
                <w:sz w:val="24"/>
                <w:szCs w:val="24"/>
              </w:rPr>
            </w:pPr>
            <w:r w:rsidRPr="006E337C">
              <w:rPr>
                <w:rFonts w:asciiTheme="minorBidi" w:hAnsiTheme="minorBidi"/>
                <w:color w:val="010205"/>
                <w:sz w:val="24"/>
                <w:szCs w:val="24"/>
              </w:rPr>
              <w:t>.012</w:t>
            </w:r>
            <w:r w:rsidRPr="006E337C">
              <w:rPr>
                <w:rFonts w:asciiTheme="minorBidi" w:hAnsiTheme="minorBidi"/>
                <w:color w:val="010205"/>
                <w:sz w:val="24"/>
                <w:szCs w:val="24"/>
                <w:vertAlign w:val="superscript"/>
              </w:rPr>
              <w:t>b</w:t>
            </w:r>
          </w:p>
        </w:tc>
        <w:tc>
          <w:tcPr>
            <w:tcW w:w="833" w:type="dxa"/>
            <w:tcBorders>
              <w:top w:val="single" w:sz="8" w:space="0" w:color="AEAEAE"/>
              <w:left w:val="single" w:sz="8" w:space="0" w:color="E0E0E0"/>
              <w:bottom w:val="single" w:sz="8" w:space="0" w:color="AEAEAE"/>
              <w:right w:val="single" w:sz="8" w:space="0" w:color="E0E0E0"/>
            </w:tcBorders>
            <w:shd w:val="clear" w:color="auto" w:fill="FFFFFF"/>
            <w:hideMark/>
          </w:tcPr>
          <w:p w14:paraId="3A61D097" w14:textId="77777777" w:rsidR="002A6FCE" w:rsidRPr="006E337C" w:rsidRDefault="002A6FCE" w:rsidP="006E337C">
            <w:pPr>
              <w:autoSpaceDE w:val="0"/>
              <w:autoSpaceDN w:val="0"/>
              <w:bidi w:val="0"/>
              <w:adjustRightInd w:val="0"/>
              <w:spacing w:after="0" w:line="360" w:lineRule="auto"/>
              <w:ind w:left="60" w:right="60"/>
              <w:jc w:val="right"/>
              <w:rPr>
                <w:rFonts w:asciiTheme="minorBidi" w:hAnsiTheme="minorBidi"/>
                <w:color w:val="010205"/>
                <w:sz w:val="24"/>
                <w:szCs w:val="24"/>
              </w:rPr>
            </w:pPr>
            <w:r w:rsidRPr="006E337C">
              <w:rPr>
                <w:rFonts w:asciiTheme="minorBidi" w:hAnsiTheme="minorBidi"/>
                <w:color w:val="010205"/>
                <w:sz w:val="24"/>
                <w:szCs w:val="24"/>
              </w:rPr>
              <w:t>.009</w:t>
            </w:r>
          </w:p>
        </w:tc>
        <w:tc>
          <w:tcPr>
            <w:tcW w:w="834" w:type="dxa"/>
            <w:tcBorders>
              <w:top w:val="single" w:sz="8" w:space="0" w:color="AEAEAE"/>
              <w:left w:val="single" w:sz="8" w:space="0" w:color="E0E0E0"/>
              <w:bottom w:val="single" w:sz="8" w:space="0" w:color="AEAEAE"/>
              <w:right w:val="single" w:sz="8" w:space="0" w:color="E0E0E0"/>
            </w:tcBorders>
            <w:shd w:val="clear" w:color="auto" w:fill="FFFFFF"/>
            <w:hideMark/>
          </w:tcPr>
          <w:p w14:paraId="558C0992" w14:textId="77777777" w:rsidR="002A6FCE" w:rsidRPr="006E337C" w:rsidRDefault="002A6FCE" w:rsidP="006E337C">
            <w:pPr>
              <w:autoSpaceDE w:val="0"/>
              <w:autoSpaceDN w:val="0"/>
              <w:bidi w:val="0"/>
              <w:adjustRightInd w:val="0"/>
              <w:spacing w:after="0" w:line="360" w:lineRule="auto"/>
              <w:ind w:left="60" w:right="60"/>
              <w:jc w:val="right"/>
              <w:rPr>
                <w:rFonts w:asciiTheme="minorBidi" w:hAnsiTheme="minorBidi"/>
                <w:color w:val="010205"/>
                <w:sz w:val="24"/>
                <w:szCs w:val="24"/>
              </w:rPr>
            </w:pPr>
            <w:r w:rsidRPr="006E337C">
              <w:rPr>
                <w:rFonts w:asciiTheme="minorBidi" w:hAnsiTheme="minorBidi"/>
                <w:color w:val="010205"/>
                <w:sz w:val="24"/>
                <w:szCs w:val="24"/>
              </w:rPr>
              <w:t>.015</w:t>
            </w:r>
          </w:p>
        </w:tc>
        <w:tc>
          <w:tcPr>
            <w:tcW w:w="778"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78580246" w14:textId="77777777" w:rsidR="002A6FCE" w:rsidRPr="006E337C" w:rsidRDefault="002A6FCE" w:rsidP="006E337C">
            <w:pPr>
              <w:autoSpaceDE w:val="0"/>
              <w:autoSpaceDN w:val="0"/>
              <w:bidi w:val="0"/>
              <w:adjustRightInd w:val="0"/>
              <w:spacing w:after="0" w:line="360" w:lineRule="auto"/>
              <w:rPr>
                <w:rFonts w:asciiTheme="minorBidi" w:hAnsiTheme="minorBidi"/>
                <w:sz w:val="24"/>
                <w:szCs w:val="24"/>
              </w:rPr>
            </w:pPr>
          </w:p>
        </w:tc>
        <w:tc>
          <w:tcPr>
            <w:tcW w:w="833"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635C2845" w14:textId="77777777" w:rsidR="002A6FCE" w:rsidRPr="006E337C" w:rsidRDefault="002A6FCE" w:rsidP="006E337C">
            <w:pPr>
              <w:autoSpaceDE w:val="0"/>
              <w:autoSpaceDN w:val="0"/>
              <w:bidi w:val="0"/>
              <w:adjustRightInd w:val="0"/>
              <w:spacing w:after="0" w:line="360" w:lineRule="auto"/>
              <w:rPr>
                <w:rFonts w:asciiTheme="minorBidi" w:hAnsiTheme="minorBidi"/>
                <w:sz w:val="24"/>
                <w:szCs w:val="24"/>
              </w:rPr>
            </w:pPr>
          </w:p>
        </w:tc>
        <w:tc>
          <w:tcPr>
            <w:tcW w:w="836" w:type="dxa"/>
            <w:tcBorders>
              <w:top w:val="single" w:sz="8" w:space="0" w:color="AEAEAE"/>
              <w:left w:val="single" w:sz="8" w:space="0" w:color="E0E0E0"/>
              <w:bottom w:val="single" w:sz="8" w:space="0" w:color="AEAEAE"/>
              <w:right w:val="nil"/>
            </w:tcBorders>
            <w:shd w:val="clear" w:color="auto" w:fill="FFFFFF"/>
            <w:vAlign w:val="center"/>
          </w:tcPr>
          <w:p w14:paraId="6181CE2F" w14:textId="77777777" w:rsidR="002A6FCE" w:rsidRPr="006E337C" w:rsidRDefault="002A6FCE" w:rsidP="006E337C">
            <w:pPr>
              <w:autoSpaceDE w:val="0"/>
              <w:autoSpaceDN w:val="0"/>
              <w:bidi w:val="0"/>
              <w:adjustRightInd w:val="0"/>
              <w:spacing w:after="0" w:line="360" w:lineRule="auto"/>
              <w:rPr>
                <w:rFonts w:asciiTheme="minorBidi" w:hAnsiTheme="minorBidi"/>
                <w:sz w:val="24"/>
                <w:szCs w:val="24"/>
              </w:rPr>
            </w:pPr>
          </w:p>
        </w:tc>
      </w:tr>
      <w:tr w:rsidR="002A6FCE" w:rsidRPr="006E337C" w14:paraId="5FB500C5" w14:textId="77777777" w:rsidTr="001D64AD">
        <w:trPr>
          <w:cantSplit/>
          <w:trHeight w:val="83"/>
        </w:trPr>
        <w:tc>
          <w:tcPr>
            <w:tcW w:w="1447" w:type="dxa"/>
            <w:tcBorders>
              <w:top w:val="single" w:sz="8" w:space="0" w:color="AEAEAE"/>
              <w:left w:val="nil"/>
              <w:bottom w:val="single" w:sz="8" w:space="0" w:color="AEAEAE"/>
              <w:right w:val="nil"/>
            </w:tcBorders>
            <w:shd w:val="clear" w:color="auto" w:fill="E0E0E0"/>
            <w:hideMark/>
          </w:tcPr>
          <w:p w14:paraId="7D677BFA" w14:textId="77777777" w:rsidR="002A6FCE" w:rsidRPr="006E337C" w:rsidRDefault="002A6FCE" w:rsidP="006E337C">
            <w:pPr>
              <w:autoSpaceDE w:val="0"/>
              <w:autoSpaceDN w:val="0"/>
              <w:bidi w:val="0"/>
              <w:adjustRightInd w:val="0"/>
              <w:spacing w:after="0" w:line="360" w:lineRule="auto"/>
              <w:ind w:left="60" w:right="60"/>
              <w:rPr>
                <w:rFonts w:asciiTheme="minorBidi" w:hAnsiTheme="minorBidi"/>
                <w:color w:val="264A60"/>
                <w:sz w:val="24"/>
                <w:szCs w:val="24"/>
              </w:rPr>
            </w:pPr>
            <w:r w:rsidRPr="006E337C">
              <w:rPr>
                <w:rFonts w:asciiTheme="minorBidi" w:hAnsiTheme="minorBidi"/>
                <w:color w:val="264A60"/>
                <w:sz w:val="24"/>
                <w:szCs w:val="24"/>
              </w:rPr>
              <w:t>Fisher's Exact Test</w:t>
            </w:r>
          </w:p>
        </w:tc>
        <w:tc>
          <w:tcPr>
            <w:tcW w:w="605" w:type="dxa"/>
            <w:tcBorders>
              <w:top w:val="single" w:sz="8" w:space="0" w:color="AEAEAE"/>
              <w:left w:val="nil"/>
              <w:bottom w:val="single" w:sz="8" w:space="0" w:color="AEAEAE"/>
              <w:right w:val="single" w:sz="8" w:space="0" w:color="E0E0E0"/>
            </w:tcBorders>
            <w:shd w:val="clear" w:color="auto" w:fill="FFFFFF"/>
            <w:hideMark/>
          </w:tcPr>
          <w:p w14:paraId="060C11B9" w14:textId="77777777" w:rsidR="002A6FCE" w:rsidRPr="006E337C" w:rsidRDefault="002A6FCE" w:rsidP="006E337C">
            <w:pPr>
              <w:autoSpaceDE w:val="0"/>
              <w:autoSpaceDN w:val="0"/>
              <w:bidi w:val="0"/>
              <w:adjustRightInd w:val="0"/>
              <w:spacing w:after="0" w:line="360" w:lineRule="auto"/>
              <w:ind w:left="60" w:right="60"/>
              <w:jc w:val="right"/>
              <w:rPr>
                <w:rFonts w:asciiTheme="minorBidi" w:hAnsiTheme="minorBidi"/>
                <w:color w:val="010205"/>
                <w:sz w:val="24"/>
                <w:szCs w:val="24"/>
              </w:rPr>
            </w:pPr>
            <w:r w:rsidRPr="006E337C">
              <w:rPr>
                <w:rFonts w:asciiTheme="minorBidi" w:hAnsiTheme="minorBidi"/>
                <w:color w:val="010205"/>
                <w:sz w:val="24"/>
                <w:szCs w:val="24"/>
              </w:rPr>
              <w:t>8.180</w:t>
            </w:r>
          </w:p>
        </w:tc>
        <w:tc>
          <w:tcPr>
            <w:tcW w:w="605"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181088E7" w14:textId="77777777" w:rsidR="002A6FCE" w:rsidRPr="006E337C" w:rsidRDefault="002A6FCE" w:rsidP="006E337C">
            <w:pPr>
              <w:autoSpaceDE w:val="0"/>
              <w:autoSpaceDN w:val="0"/>
              <w:bidi w:val="0"/>
              <w:adjustRightInd w:val="0"/>
              <w:spacing w:after="0" w:line="360" w:lineRule="auto"/>
              <w:rPr>
                <w:rFonts w:asciiTheme="minorBidi" w:hAnsiTheme="minorBidi"/>
                <w:sz w:val="24"/>
                <w:szCs w:val="24"/>
              </w:rPr>
            </w:pPr>
          </w:p>
        </w:tc>
        <w:tc>
          <w:tcPr>
            <w:tcW w:w="869"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4D60BD37" w14:textId="77777777" w:rsidR="002A6FCE" w:rsidRPr="006E337C" w:rsidRDefault="002A6FCE" w:rsidP="006E337C">
            <w:pPr>
              <w:autoSpaceDE w:val="0"/>
              <w:autoSpaceDN w:val="0"/>
              <w:bidi w:val="0"/>
              <w:adjustRightInd w:val="0"/>
              <w:spacing w:after="0" w:line="360" w:lineRule="auto"/>
              <w:rPr>
                <w:rFonts w:asciiTheme="minorBidi" w:hAnsiTheme="minorBidi"/>
                <w:sz w:val="24"/>
                <w:szCs w:val="24"/>
              </w:rPr>
            </w:pPr>
          </w:p>
        </w:tc>
        <w:tc>
          <w:tcPr>
            <w:tcW w:w="778" w:type="dxa"/>
            <w:tcBorders>
              <w:top w:val="single" w:sz="8" w:space="0" w:color="AEAEAE"/>
              <w:left w:val="single" w:sz="8" w:space="0" w:color="E0E0E0"/>
              <w:bottom w:val="single" w:sz="8" w:space="0" w:color="AEAEAE"/>
              <w:right w:val="single" w:sz="8" w:space="0" w:color="E0E0E0"/>
            </w:tcBorders>
            <w:shd w:val="clear" w:color="auto" w:fill="FFFFFF"/>
            <w:hideMark/>
          </w:tcPr>
          <w:p w14:paraId="1347C2C5" w14:textId="77777777" w:rsidR="002A6FCE" w:rsidRPr="006E337C" w:rsidRDefault="002A6FCE" w:rsidP="006E337C">
            <w:pPr>
              <w:autoSpaceDE w:val="0"/>
              <w:autoSpaceDN w:val="0"/>
              <w:bidi w:val="0"/>
              <w:adjustRightInd w:val="0"/>
              <w:spacing w:after="0" w:line="360" w:lineRule="auto"/>
              <w:ind w:left="60" w:right="60"/>
              <w:jc w:val="right"/>
              <w:rPr>
                <w:rFonts w:asciiTheme="minorBidi" w:hAnsiTheme="minorBidi"/>
                <w:color w:val="010205"/>
                <w:sz w:val="24"/>
                <w:szCs w:val="24"/>
              </w:rPr>
            </w:pPr>
            <w:r w:rsidRPr="006E337C">
              <w:rPr>
                <w:rFonts w:asciiTheme="minorBidi" w:hAnsiTheme="minorBidi"/>
                <w:color w:val="010205"/>
                <w:sz w:val="24"/>
                <w:szCs w:val="24"/>
              </w:rPr>
              <w:t>.018</w:t>
            </w:r>
            <w:r w:rsidRPr="006E337C">
              <w:rPr>
                <w:rFonts w:asciiTheme="minorBidi" w:hAnsiTheme="minorBidi"/>
                <w:color w:val="010205"/>
                <w:sz w:val="24"/>
                <w:szCs w:val="24"/>
                <w:vertAlign w:val="superscript"/>
              </w:rPr>
              <w:t>b</w:t>
            </w:r>
          </w:p>
        </w:tc>
        <w:tc>
          <w:tcPr>
            <w:tcW w:w="833" w:type="dxa"/>
            <w:tcBorders>
              <w:top w:val="single" w:sz="8" w:space="0" w:color="AEAEAE"/>
              <w:left w:val="single" w:sz="8" w:space="0" w:color="E0E0E0"/>
              <w:bottom w:val="single" w:sz="8" w:space="0" w:color="AEAEAE"/>
              <w:right w:val="single" w:sz="8" w:space="0" w:color="E0E0E0"/>
            </w:tcBorders>
            <w:shd w:val="clear" w:color="auto" w:fill="FFFFFF"/>
            <w:hideMark/>
          </w:tcPr>
          <w:p w14:paraId="4307C699" w14:textId="77777777" w:rsidR="002A6FCE" w:rsidRPr="006E337C" w:rsidRDefault="002A6FCE" w:rsidP="006E337C">
            <w:pPr>
              <w:autoSpaceDE w:val="0"/>
              <w:autoSpaceDN w:val="0"/>
              <w:bidi w:val="0"/>
              <w:adjustRightInd w:val="0"/>
              <w:spacing w:after="0" w:line="360" w:lineRule="auto"/>
              <w:ind w:left="60" w:right="60"/>
              <w:jc w:val="right"/>
              <w:rPr>
                <w:rFonts w:asciiTheme="minorBidi" w:hAnsiTheme="minorBidi"/>
                <w:color w:val="010205"/>
                <w:sz w:val="24"/>
                <w:szCs w:val="24"/>
              </w:rPr>
            </w:pPr>
            <w:r w:rsidRPr="006E337C">
              <w:rPr>
                <w:rFonts w:asciiTheme="minorBidi" w:hAnsiTheme="minorBidi"/>
                <w:color w:val="010205"/>
                <w:sz w:val="24"/>
                <w:szCs w:val="24"/>
              </w:rPr>
              <w:t>.014</w:t>
            </w:r>
          </w:p>
        </w:tc>
        <w:tc>
          <w:tcPr>
            <w:tcW w:w="834" w:type="dxa"/>
            <w:tcBorders>
              <w:top w:val="single" w:sz="8" w:space="0" w:color="AEAEAE"/>
              <w:left w:val="single" w:sz="8" w:space="0" w:color="E0E0E0"/>
              <w:bottom w:val="single" w:sz="8" w:space="0" w:color="AEAEAE"/>
              <w:right w:val="single" w:sz="8" w:space="0" w:color="E0E0E0"/>
            </w:tcBorders>
            <w:shd w:val="clear" w:color="auto" w:fill="FFFFFF"/>
            <w:hideMark/>
          </w:tcPr>
          <w:p w14:paraId="1C5ABCEB" w14:textId="77777777" w:rsidR="002A6FCE" w:rsidRPr="006E337C" w:rsidRDefault="002A6FCE" w:rsidP="006E337C">
            <w:pPr>
              <w:autoSpaceDE w:val="0"/>
              <w:autoSpaceDN w:val="0"/>
              <w:bidi w:val="0"/>
              <w:adjustRightInd w:val="0"/>
              <w:spacing w:after="0" w:line="360" w:lineRule="auto"/>
              <w:ind w:left="60" w:right="60"/>
              <w:jc w:val="right"/>
              <w:rPr>
                <w:rFonts w:asciiTheme="minorBidi" w:hAnsiTheme="minorBidi"/>
                <w:color w:val="010205"/>
                <w:sz w:val="24"/>
                <w:szCs w:val="24"/>
              </w:rPr>
            </w:pPr>
            <w:r w:rsidRPr="006E337C">
              <w:rPr>
                <w:rFonts w:asciiTheme="minorBidi" w:hAnsiTheme="minorBidi"/>
                <w:color w:val="010205"/>
                <w:sz w:val="24"/>
                <w:szCs w:val="24"/>
              </w:rPr>
              <w:t>.021</w:t>
            </w:r>
          </w:p>
        </w:tc>
        <w:tc>
          <w:tcPr>
            <w:tcW w:w="778"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600E34F9" w14:textId="77777777" w:rsidR="002A6FCE" w:rsidRPr="006E337C" w:rsidRDefault="002A6FCE" w:rsidP="006E337C">
            <w:pPr>
              <w:autoSpaceDE w:val="0"/>
              <w:autoSpaceDN w:val="0"/>
              <w:bidi w:val="0"/>
              <w:adjustRightInd w:val="0"/>
              <w:spacing w:after="0" w:line="360" w:lineRule="auto"/>
              <w:rPr>
                <w:rFonts w:asciiTheme="minorBidi" w:hAnsiTheme="minorBidi"/>
                <w:sz w:val="24"/>
                <w:szCs w:val="24"/>
              </w:rPr>
            </w:pPr>
          </w:p>
        </w:tc>
        <w:tc>
          <w:tcPr>
            <w:tcW w:w="833"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1C1317BD" w14:textId="77777777" w:rsidR="002A6FCE" w:rsidRPr="006E337C" w:rsidRDefault="002A6FCE" w:rsidP="006E337C">
            <w:pPr>
              <w:autoSpaceDE w:val="0"/>
              <w:autoSpaceDN w:val="0"/>
              <w:bidi w:val="0"/>
              <w:adjustRightInd w:val="0"/>
              <w:spacing w:after="0" w:line="360" w:lineRule="auto"/>
              <w:rPr>
                <w:rFonts w:asciiTheme="minorBidi" w:hAnsiTheme="minorBidi"/>
                <w:sz w:val="24"/>
                <w:szCs w:val="24"/>
              </w:rPr>
            </w:pPr>
          </w:p>
        </w:tc>
        <w:tc>
          <w:tcPr>
            <w:tcW w:w="836" w:type="dxa"/>
            <w:tcBorders>
              <w:top w:val="single" w:sz="8" w:space="0" w:color="AEAEAE"/>
              <w:left w:val="single" w:sz="8" w:space="0" w:color="E0E0E0"/>
              <w:bottom w:val="single" w:sz="8" w:space="0" w:color="AEAEAE"/>
              <w:right w:val="nil"/>
            </w:tcBorders>
            <w:shd w:val="clear" w:color="auto" w:fill="FFFFFF"/>
            <w:vAlign w:val="center"/>
          </w:tcPr>
          <w:p w14:paraId="23827AFD" w14:textId="77777777" w:rsidR="002A6FCE" w:rsidRPr="006E337C" w:rsidRDefault="002A6FCE" w:rsidP="006E337C">
            <w:pPr>
              <w:autoSpaceDE w:val="0"/>
              <w:autoSpaceDN w:val="0"/>
              <w:bidi w:val="0"/>
              <w:adjustRightInd w:val="0"/>
              <w:spacing w:after="0" w:line="360" w:lineRule="auto"/>
              <w:rPr>
                <w:rFonts w:asciiTheme="minorBidi" w:hAnsiTheme="minorBidi"/>
                <w:sz w:val="24"/>
                <w:szCs w:val="24"/>
              </w:rPr>
            </w:pPr>
          </w:p>
        </w:tc>
      </w:tr>
      <w:tr w:rsidR="002A6FCE" w:rsidRPr="006E337C" w14:paraId="448C4A54" w14:textId="77777777" w:rsidTr="001D64AD">
        <w:trPr>
          <w:cantSplit/>
          <w:trHeight w:val="87"/>
        </w:trPr>
        <w:tc>
          <w:tcPr>
            <w:tcW w:w="1447" w:type="dxa"/>
            <w:tcBorders>
              <w:top w:val="single" w:sz="8" w:space="0" w:color="AEAEAE"/>
              <w:left w:val="nil"/>
              <w:bottom w:val="single" w:sz="8" w:space="0" w:color="AEAEAE"/>
              <w:right w:val="nil"/>
            </w:tcBorders>
            <w:shd w:val="clear" w:color="auto" w:fill="E0E0E0"/>
            <w:hideMark/>
          </w:tcPr>
          <w:p w14:paraId="3DEB5CA2" w14:textId="77777777" w:rsidR="002A6FCE" w:rsidRPr="006E337C" w:rsidRDefault="002A6FCE" w:rsidP="006E337C">
            <w:pPr>
              <w:autoSpaceDE w:val="0"/>
              <w:autoSpaceDN w:val="0"/>
              <w:bidi w:val="0"/>
              <w:adjustRightInd w:val="0"/>
              <w:spacing w:after="0" w:line="360" w:lineRule="auto"/>
              <w:ind w:left="60" w:right="60"/>
              <w:rPr>
                <w:rFonts w:asciiTheme="minorBidi" w:hAnsiTheme="minorBidi"/>
                <w:color w:val="264A60"/>
                <w:sz w:val="24"/>
                <w:szCs w:val="24"/>
              </w:rPr>
            </w:pPr>
            <w:r w:rsidRPr="006E337C">
              <w:rPr>
                <w:rFonts w:asciiTheme="minorBidi" w:hAnsiTheme="minorBidi"/>
                <w:color w:val="264A60"/>
                <w:sz w:val="24"/>
                <w:szCs w:val="24"/>
              </w:rPr>
              <w:t>Linear-by-Linear Association</w:t>
            </w:r>
          </w:p>
        </w:tc>
        <w:tc>
          <w:tcPr>
            <w:tcW w:w="605" w:type="dxa"/>
            <w:tcBorders>
              <w:top w:val="single" w:sz="8" w:space="0" w:color="AEAEAE"/>
              <w:left w:val="nil"/>
              <w:bottom w:val="single" w:sz="8" w:space="0" w:color="AEAEAE"/>
              <w:right w:val="single" w:sz="8" w:space="0" w:color="E0E0E0"/>
            </w:tcBorders>
            <w:shd w:val="clear" w:color="auto" w:fill="FFFFFF"/>
            <w:hideMark/>
          </w:tcPr>
          <w:p w14:paraId="094D8F3E" w14:textId="77777777" w:rsidR="002A6FCE" w:rsidRPr="006E337C" w:rsidRDefault="002A6FCE" w:rsidP="006E337C">
            <w:pPr>
              <w:autoSpaceDE w:val="0"/>
              <w:autoSpaceDN w:val="0"/>
              <w:bidi w:val="0"/>
              <w:adjustRightInd w:val="0"/>
              <w:spacing w:after="0" w:line="360" w:lineRule="auto"/>
              <w:ind w:left="60" w:right="60"/>
              <w:jc w:val="right"/>
              <w:rPr>
                <w:rFonts w:asciiTheme="minorBidi" w:hAnsiTheme="minorBidi"/>
                <w:color w:val="010205"/>
                <w:sz w:val="24"/>
                <w:szCs w:val="24"/>
              </w:rPr>
            </w:pPr>
            <w:r w:rsidRPr="006E337C">
              <w:rPr>
                <w:rFonts w:asciiTheme="minorBidi" w:hAnsiTheme="minorBidi"/>
                <w:color w:val="010205"/>
                <w:sz w:val="24"/>
                <w:szCs w:val="24"/>
              </w:rPr>
              <w:t>8.065</w:t>
            </w:r>
            <w:r w:rsidRPr="006E337C">
              <w:rPr>
                <w:rFonts w:asciiTheme="minorBidi" w:hAnsiTheme="minorBidi"/>
                <w:color w:val="010205"/>
                <w:sz w:val="24"/>
                <w:szCs w:val="24"/>
                <w:vertAlign w:val="superscript"/>
              </w:rPr>
              <w:t>c</w:t>
            </w:r>
          </w:p>
        </w:tc>
        <w:tc>
          <w:tcPr>
            <w:tcW w:w="605" w:type="dxa"/>
            <w:tcBorders>
              <w:top w:val="single" w:sz="8" w:space="0" w:color="AEAEAE"/>
              <w:left w:val="single" w:sz="8" w:space="0" w:color="E0E0E0"/>
              <w:bottom w:val="single" w:sz="8" w:space="0" w:color="AEAEAE"/>
              <w:right w:val="single" w:sz="8" w:space="0" w:color="E0E0E0"/>
            </w:tcBorders>
            <w:shd w:val="clear" w:color="auto" w:fill="FFFFFF"/>
            <w:hideMark/>
          </w:tcPr>
          <w:p w14:paraId="7F7CEF92" w14:textId="77777777" w:rsidR="002A6FCE" w:rsidRPr="006E337C" w:rsidRDefault="002A6FCE" w:rsidP="006E337C">
            <w:pPr>
              <w:autoSpaceDE w:val="0"/>
              <w:autoSpaceDN w:val="0"/>
              <w:bidi w:val="0"/>
              <w:adjustRightInd w:val="0"/>
              <w:spacing w:after="0" w:line="360" w:lineRule="auto"/>
              <w:ind w:left="60" w:right="60"/>
              <w:jc w:val="right"/>
              <w:rPr>
                <w:rFonts w:asciiTheme="minorBidi" w:hAnsiTheme="minorBidi"/>
                <w:color w:val="010205"/>
                <w:sz w:val="24"/>
                <w:szCs w:val="24"/>
              </w:rPr>
            </w:pPr>
            <w:r w:rsidRPr="006E337C">
              <w:rPr>
                <w:rFonts w:asciiTheme="minorBidi" w:hAnsiTheme="minorBidi"/>
                <w:color w:val="010205"/>
                <w:sz w:val="24"/>
                <w:szCs w:val="24"/>
              </w:rPr>
              <w:t>1</w:t>
            </w:r>
          </w:p>
        </w:tc>
        <w:tc>
          <w:tcPr>
            <w:tcW w:w="869" w:type="dxa"/>
            <w:tcBorders>
              <w:top w:val="single" w:sz="8" w:space="0" w:color="AEAEAE"/>
              <w:left w:val="single" w:sz="8" w:space="0" w:color="E0E0E0"/>
              <w:bottom w:val="single" w:sz="8" w:space="0" w:color="AEAEAE"/>
              <w:right w:val="single" w:sz="8" w:space="0" w:color="E0E0E0"/>
            </w:tcBorders>
            <w:shd w:val="clear" w:color="auto" w:fill="FFFFFF"/>
            <w:hideMark/>
          </w:tcPr>
          <w:p w14:paraId="76FFC120" w14:textId="77777777" w:rsidR="002A6FCE" w:rsidRPr="006E337C" w:rsidRDefault="002A6FCE" w:rsidP="006E337C">
            <w:pPr>
              <w:autoSpaceDE w:val="0"/>
              <w:autoSpaceDN w:val="0"/>
              <w:bidi w:val="0"/>
              <w:adjustRightInd w:val="0"/>
              <w:spacing w:after="0" w:line="360" w:lineRule="auto"/>
              <w:ind w:left="60" w:right="60"/>
              <w:jc w:val="right"/>
              <w:rPr>
                <w:rFonts w:asciiTheme="minorBidi" w:hAnsiTheme="minorBidi"/>
                <w:color w:val="010205"/>
                <w:sz w:val="24"/>
                <w:szCs w:val="24"/>
              </w:rPr>
            </w:pPr>
            <w:r w:rsidRPr="006E337C">
              <w:rPr>
                <w:rFonts w:asciiTheme="minorBidi" w:hAnsiTheme="minorBidi"/>
                <w:color w:val="010205"/>
                <w:sz w:val="24"/>
                <w:szCs w:val="24"/>
              </w:rPr>
              <w:t>.005</w:t>
            </w:r>
          </w:p>
        </w:tc>
        <w:tc>
          <w:tcPr>
            <w:tcW w:w="778" w:type="dxa"/>
            <w:tcBorders>
              <w:top w:val="single" w:sz="8" w:space="0" w:color="AEAEAE"/>
              <w:left w:val="single" w:sz="8" w:space="0" w:color="E0E0E0"/>
              <w:bottom w:val="single" w:sz="8" w:space="0" w:color="AEAEAE"/>
              <w:right w:val="single" w:sz="8" w:space="0" w:color="E0E0E0"/>
            </w:tcBorders>
            <w:shd w:val="clear" w:color="auto" w:fill="FFFFFF"/>
            <w:hideMark/>
          </w:tcPr>
          <w:p w14:paraId="4CA0EA07" w14:textId="77777777" w:rsidR="002A6FCE" w:rsidRPr="006E337C" w:rsidRDefault="002A6FCE" w:rsidP="006E337C">
            <w:pPr>
              <w:autoSpaceDE w:val="0"/>
              <w:autoSpaceDN w:val="0"/>
              <w:bidi w:val="0"/>
              <w:adjustRightInd w:val="0"/>
              <w:spacing w:after="0" w:line="360" w:lineRule="auto"/>
              <w:ind w:left="60" w:right="60"/>
              <w:jc w:val="right"/>
              <w:rPr>
                <w:rFonts w:asciiTheme="minorBidi" w:hAnsiTheme="minorBidi"/>
                <w:color w:val="010205"/>
                <w:sz w:val="24"/>
                <w:szCs w:val="24"/>
              </w:rPr>
            </w:pPr>
            <w:r w:rsidRPr="006E337C">
              <w:rPr>
                <w:rFonts w:asciiTheme="minorBidi" w:hAnsiTheme="minorBidi"/>
                <w:color w:val="010205"/>
                <w:sz w:val="24"/>
                <w:szCs w:val="24"/>
              </w:rPr>
              <w:t>.006</w:t>
            </w:r>
            <w:r w:rsidRPr="006E337C">
              <w:rPr>
                <w:rFonts w:asciiTheme="minorBidi" w:hAnsiTheme="minorBidi"/>
                <w:color w:val="010205"/>
                <w:sz w:val="24"/>
                <w:szCs w:val="24"/>
                <w:vertAlign w:val="superscript"/>
              </w:rPr>
              <w:t>b</w:t>
            </w:r>
          </w:p>
        </w:tc>
        <w:tc>
          <w:tcPr>
            <w:tcW w:w="833" w:type="dxa"/>
            <w:tcBorders>
              <w:top w:val="single" w:sz="8" w:space="0" w:color="AEAEAE"/>
              <w:left w:val="single" w:sz="8" w:space="0" w:color="E0E0E0"/>
              <w:bottom w:val="single" w:sz="8" w:space="0" w:color="AEAEAE"/>
              <w:right w:val="single" w:sz="8" w:space="0" w:color="E0E0E0"/>
            </w:tcBorders>
            <w:shd w:val="clear" w:color="auto" w:fill="FFFFFF"/>
            <w:hideMark/>
          </w:tcPr>
          <w:p w14:paraId="543EDCB1" w14:textId="77777777" w:rsidR="002A6FCE" w:rsidRPr="006E337C" w:rsidRDefault="002A6FCE" w:rsidP="006E337C">
            <w:pPr>
              <w:autoSpaceDE w:val="0"/>
              <w:autoSpaceDN w:val="0"/>
              <w:bidi w:val="0"/>
              <w:adjustRightInd w:val="0"/>
              <w:spacing w:after="0" w:line="360" w:lineRule="auto"/>
              <w:ind w:left="60" w:right="60"/>
              <w:jc w:val="right"/>
              <w:rPr>
                <w:rFonts w:asciiTheme="minorBidi" w:hAnsiTheme="minorBidi"/>
                <w:color w:val="010205"/>
                <w:sz w:val="24"/>
                <w:szCs w:val="24"/>
              </w:rPr>
            </w:pPr>
            <w:r w:rsidRPr="006E337C">
              <w:rPr>
                <w:rFonts w:asciiTheme="minorBidi" w:hAnsiTheme="minorBidi"/>
                <w:color w:val="010205"/>
                <w:sz w:val="24"/>
                <w:szCs w:val="24"/>
              </w:rPr>
              <w:t>.004</w:t>
            </w:r>
          </w:p>
        </w:tc>
        <w:tc>
          <w:tcPr>
            <w:tcW w:w="834" w:type="dxa"/>
            <w:tcBorders>
              <w:top w:val="single" w:sz="8" w:space="0" w:color="AEAEAE"/>
              <w:left w:val="single" w:sz="8" w:space="0" w:color="E0E0E0"/>
              <w:bottom w:val="single" w:sz="8" w:space="0" w:color="AEAEAE"/>
              <w:right w:val="single" w:sz="8" w:space="0" w:color="E0E0E0"/>
            </w:tcBorders>
            <w:shd w:val="clear" w:color="auto" w:fill="FFFFFF"/>
            <w:hideMark/>
          </w:tcPr>
          <w:p w14:paraId="0AA55D74" w14:textId="77777777" w:rsidR="002A6FCE" w:rsidRPr="006E337C" w:rsidRDefault="002A6FCE" w:rsidP="006E337C">
            <w:pPr>
              <w:autoSpaceDE w:val="0"/>
              <w:autoSpaceDN w:val="0"/>
              <w:bidi w:val="0"/>
              <w:adjustRightInd w:val="0"/>
              <w:spacing w:after="0" w:line="360" w:lineRule="auto"/>
              <w:ind w:left="60" w:right="60"/>
              <w:jc w:val="right"/>
              <w:rPr>
                <w:rFonts w:asciiTheme="minorBidi" w:hAnsiTheme="minorBidi"/>
                <w:color w:val="010205"/>
                <w:sz w:val="24"/>
                <w:szCs w:val="24"/>
              </w:rPr>
            </w:pPr>
            <w:r w:rsidRPr="006E337C">
              <w:rPr>
                <w:rFonts w:asciiTheme="minorBidi" w:hAnsiTheme="minorBidi"/>
                <w:color w:val="010205"/>
                <w:sz w:val="24"/>
                <w:szCs w:val="24"/>
              </w:rPr>
              <w:t>.008</w:t>
            </w:r>
          </w:p>
        </w:tc>
        <w:tc>
          <w:tcPr>
            <w:tcW w:w="778" w:type="dxa"/>
            <w:tcBorders>
              <w:top w:val="single" w:sz="8" w:space="0" w:color="AEAEAE"/>
              <w:left w:val="single" w:sz="8" w:space="0" w:color="E0E0E0"/>
              <w:bottom w:val="single" w:sz="8" w:space="0" w:color="AEAEAE"/>
              <w:right w:val="single" w:sz="8" w:space="0" w:color="E0E0E0"/>
            </w:tcBorders>
            <w:shd w:val="clear" w:color="auto" w:fill="FFFFFF"/>
            <w:hideMark/>
          </w:tcPr>
          <w:p w14:paraId="04FED4E1" w14:textId="77777777" w:rsidR="002A6FCE" w:rsidRPr="006E337C" w:rsidRDefault="002A6FCE" w:rsidP="006E337C">
            <w:pPr>
              <w:autoSpaceDE w:val="0"/>
              <w:autoSpaceDN w:val="0"/>
              <w:bidi w:val="0"/>
              <w:adjustRightInd w:val="0"/>
              <w:spacing w:after="0" w:line="360" w:lineRule="auto"/>
              <w:ind w:left="60" w:right="60"/>
              <w:jc w:val="right"/>
              <w:rPr>
                <w:rFonts w:asciiTheme="minorBidi" w:hAnsiTheme="minorBidi"/>
                <w:color w:val="010205"/>
                <w:sz w:val="24"/>
                <w:szCs w:val="24"/>
              </w:rPr>
            </w:pPr>
            <w:r w:rsidRPr="006E337C">
              <w:rPr>
                <w:rFonts w:asciiTheme="minorBidi" w:hAnsiTheme="minorBidi"/>
                <w:color w:val="010205"/>
                <w:sz w:val="24"/>
                <w:szCs w:val="24"/>
              </w:rPr>
              <w:t>.002</w:t>
            </w:r>
            <w:r w:rsidRPr="006E337C">
              <w:rPr>
                <w:rFonts w:asciiTheme="minorBidi" w:hAnsiTheme="minorBidi"/>
                <w:color w:val="010205"/>
                <w:sz w:val="24"/>
                <w:szCs w:val="24"/>
                <w:vertAlign w:val="superscript"/>
              </w:rPr>
              <w:t>b</w:t>
            </w:r>
          </w:p>
        </w:tc>
        <w:tc>
          <w:tcPr>
            <w:tcW w:w="833" w:type="dxa"/>
            <w:tcBorders>
              <w:top w:val="single" w:sz="8" w:space="0" w:color="AEAEAE"/>
              <w:left w:val="single" w:sz="8" w:space="0" w:color="E0E0E0"/>
              <w:bottom w:val="single" w:sz="8" w:space="0" w:color="AEAEAE"/>
              <w:right w:val="single" w:sz="8" w:space="0" w:color="E0E0E0"/>
            </w:tcBorders>
            <w:shd w:val="clear" w:color="auto" w:fill="FFFFFF"/>
            <w:hideMark/>
          </w:tcPr>
          <w:p w14:paraId="3F3975E2" w14:textId="77777777" w:rsidR="002A6FCE" w:rsidRPr="006E337C" w:rsidRDefault="002A6FCE" w:rsidP="006E337C">
            <w:pPr>
              <w:autoSpaceDE w:val="0"/>
              <w:autoSpaceDN w:val="0"/>
              <w:bidi w:val="0"/>
              <w:adjustRightInd w:val="0"/>
              <w:spacing w:after="0" w:line="360" w:lineRule="auto"/>
              <w:ind w:left="60" w:right="60"/>
              <w:jc w:val="right"/>
              <w:rPr>
                <w:rFonts w:asciiTheme="minorBidi" w:hAnsiTheme="minorBidi"/>
                <w:color w:val="010205"/>
                <w:sz w:val="24"/>
                <w:szCs w:val="24"/>
              </w:rPr>
            </w:pPr>
            <w:r w:rsidRPr="006E337C">
              <w:rPr>
                <w:rFonts w:asciiTheme="minorBidi" w:hAnsiTheme="minorBidi"/>
                <w:color w:val="010205"/>
                <w:sz w:val="24"/>
                <w:szCs w:val="24"/>
              </w:rPr>
              <w:t>.001</w:t>
            </w:r>
          </w:p>
        </w:tc>
        <w:tc>
          <w:tcPr>
            <w:tcW w:w="836" w:type="dxa"/>
            <w:tcBorders>
              <w:top w:val="single" w:sz="8" w:space="0" w:color="AEAEAE"/>
              <w:left w:val="single" w:sz="8" w:space="0" w:color="E0E0E0"/>
              <w:bottom w:val="single" w:sz="8" w:space="0" w:color="AEAEAE"/>
              <w:right w:val="nil"/>
            </w:tcBorders>
            <w:shd w:val="clear" w:color="auto" w:fill="FFFFFF"/>
            <w:hideMark/>
          </w:tcPr>
          <w:p w14:paraId="1A6C3725" w14:textId="77777777" w:rsidR="002A6FCE" w:rsidRPr="006E337C" w:rsidRDefault="002A6FCE" w:rsidP="006E337C">
            <w:pPr>
              <w:autoSpaceDE w:val="0"/>
              <w:autoSpaceDN w:val="0"/>
              <w:bidi w:val="0"/>
              <w:adjustRightInd w:val="0"/>
              <w:spacing w:after="0" w:line="360" w:lineRule="auto"/>
              <w:ind w:left="60" w:right="60"/>
              <w:jc w:val="right"/>
              <w:rPr>
                <w:rFonts w:asciiTheme="minorBidi" w:hAnsiTheme="minorBidi"/>
                <w:color w:val="010205"/>
                <w:sz w:val="24"/>
                <w:szCs w:val="24"/>
              </w:rPr>
            </w:pPr>
            <w:r w:rsidRPr="006E337C">
              <w:rPr>
                <w:rFonts w:asciiTheme="minorBidi" w:hAnsiTheme="minorBidi"/>
                <w:color w:val="010205"/>
                <w:sz w:val="24"/>
                <w:szCs w:val="24"/>
              </w:rPr>
              <w:t>.003</w:t>
            </w:r>
          </w:p>
        </w:tc>
      </w:tr>
      <w:tr w:rsidR="002A6FCE" w:rsidRPr="006E337C" w14:paraId="68AA93FF" w14:textId="77777777" w:rsidTr="001D64AD">
        <w:trPr>
          <w:cantSplit/>
          <w:trHeight w:val="87"/>
        </w:trPr>
        <w:tc>
          <w:tcPr>
            <w:tcW w:w="1447" w:type="dxa"/>
            <w:tcBorders>
              <w:top w:val="single" w:sz="8" w:space="0" w:color="AEAEAE"/>
              <w:left w:val="nil"/>
              <w:bottom w:val="single" w:sz="8" w:space="0" w:color="152935"/>
              <w:right w:val="nil"/>
            </w:tcBorders>
            <w:shd w:val="clear" w:color="auto" w:fill="E0E0E0"/>
            <w:hideMark/>
          </w:tcPr>
          <w:p w14:paraId="550C41B8" w14:textId="77777777" w:rsidR="002A6FCE" w:rsidRPr="006E337C" w:rsidRDefault="002A6FCE" w:rsidP="006E337C">
            <w:pPr>
              <w:autoSpaceDE w:val="0"/>
              <w:autoSpaceDN w:val="0"/>
              <w:bidi w:val="0"/>
              <w:adjustRightInd w:val="0"/>
              <w:spacing w:after="0" w:line="360" w:lineRule="auto"/>
              <w:ind w:left="60" w:right="60"/>
              <w:rPr>
                <w:rFonts w:asciiTheme="minorBidi" w:hAnsiTheme="minorBidi"/>
                <w:color w:val="264A60"/>
                <w:sz w:val="24"/>
                <w:szCs w:val="24"/>
              </w:rPr>
            </w:pPr>
            <w:r w:rsidRPr="006E337C">
              <w:rPr>
                <w:rFonts w:asciiTheme="minorBidi" w:hAnsiTheme="minorBidi"/>
                <w:color w:val="264A60"/>
                <w:sz w:val="24"/>
                <w:szCs w:val="24"/>
              </w:rPr>
              <w:t>N of Valid Cases</w:t>
            </w:r>
          </w:p>
        </w:tc>
        <w:tc>
          <w:tcPr>
            <w:tcW w:w="605" w:type="dxa"/>
            <w:tcBorders>
              <w:top w:val="single" w:sz="8" w:space="0" w:color="AEAEAE"/>
              <w:left w:val="nil"/>
              <w:bottom w:val="single" w:sz="8" w:space="0" w:color="152935"/>
              <w:right w:val="single" w:sz="8" w:space="0" w:color="E0E0E0"/>
            </w:tcBorders>
            <w:shd w:val="clear" w:color="auto" w:fill="FFFFFF"/>
            <w:hideMark/>
          </w:tcPr>
          <w:p w14:paraId="52421B71" w14:textId="77777777" w:rsidR="002A6FCE" w:rsidRPr="006E337C" w:rsidRDefault="002A6FCE" w:rsidP="006E337C">
            <w:pPr>
              <w:autoSpaceDE w:val="0"/>
              <w:autoSpaceDN w:val="0"/>
              <w:bidi w:val="0"/>
              <w:adjustRightInd w:val="0"/>
              <w:spacing w:after="0" w:line="360" w:lineRule="auto"/>
              <w:ind w:left="60" w:right="60"/>
              <w:jc w:val="right"/>
              <w:rPr>
                <w:rFonts w:asciiTheme="minorBidi" w:hAnsiTheme="minorBidi"/>
                <w:color w:val="010205"/>
                <w:sz w:val="24"/>
                <w:szCs w:val="24"/>
              </w:rPr>
            </w:pPr>
            <w:r w:rsidRPr="006E337C">
              <w:rPr>
                <w:rFonts w:asciiTheme="minorBidi" w:hAnsiTheme="minorBidi"/>
                <w:color w:val="010205"/>
                <w:sz w:val="24"/>
                <w:szCs w:val="24"/>
              </w:rPr>
              <w:t>24</w:t>
            </w:r>
          </w:p>
        </w:tc>
        <w:tc>
          <w:tcPr>
            <w:tcW w:w="605"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4D239198" w14:textId="77777777" w:rsidR="002A6FCE" w:rsidRPr="006E337C" w:rsidRDefault="002A6FCE" w:rsidP="006E337C">
            <w:pPr>
              <w:autoSpaceDE w:val="0"/>
              <w:autoSpaceDN w:val="0"/>
              <w:bidi w:val="0"/>
              <w:adjustRightInd w:val="0"/>
              <w:spacing w:after="0" w:line="360" w:lineRule="auto"/>
              <w:rPr>
                <w:rFonts w:asciiTheme="minorBidi" w:hAnsiTheme="minorBidi"/>
                <w:sz w:val="24"/>
                <w:szCs w:val="24"/>
              </w:rPr>
            </w:pPr>
          </w:p>
        </w:tc>
        <w:tc>
          <w:tcPr>
            <w:tcW w:w="869"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6895625C" w14:textId="77777777" w:rsidR="002A6FCE" w:rsidRPr="006E337C" w:rsidRDefault="002A6FCE" w:rsidP="006E337C">
            <w:pPr>
              <w:autoSpaceDE w:val="0"/>
              <w:autoSpaceDN w:val="0"/>
              <w:bidi w:val="0"/>
              <w:adjustRightInd w:val="0"/>
              <w:spacing w:after="0" w:line="360" w:lineRule="auto"/>
              <w:rPr>
                <w:rFonts w:asciiTheme="minorBidi" w:hAnsiTheme="minorBidi"/>
                <w:sz w:val="24"/>
                <w:szCs w:val="24"/>
              </w:rPr>
            </w:pPr>
          </w:p>
        </w:tc>
        <w:tc>
          <w:tcPr>
            <w:tcW w:w="778"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45EB6413" w14:textId="77777777" w:rsidR="002A6FCE" w:rsidRPr="006E337C" w:rsidRDefault="002A6FCE" w:rsidP="006E337C">
            <w:pPr>
              <w:autoSpaceDE w:val="0"/>
              <w:autoSpaceDN w:val="0"/>
              <w:bidi w:val="0"/>
              <w:adjustRightInd w:val="0"/>
              <w:spacing w:after="0" w:line="360" w:lineRule="auto"/>
              <w:rPr>
                <w:rFonts w:asciiTheme="minorBidi" w:hAnsiTheme="minorBidi"/>
                <w:sz w:val="24"/>
                <w:szCs w:val="24"/>
              </w:rPr>
            </w:pPr>
          </w:p>
        </w:tc>
        <w:tc>
          <w:tcPr>
            <w:tcW w:w="833"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726B0205" w14:textId="77777777" w:rsidR="002A6FCE" w:rsidRPr="006E337C" w:rsidRDefault="002A6FCE" w:rsidP="006E337C">
            <w:pPr>
              <w:autoSpaceDE w:val="0"/>
              <w:autoSpaceDN w:val="0"/>
              <w:bidi w:val="0"/>
              <w:adjustRightInd w:val="0"/>
              <w:spacing w:after="0" w:line="360" w:lineRule="auto"/>
              <w:rPr>
                <w:rFonts w:asciiTheme="minorBidi" w:hAnsiTheme="minorBidi"/>
                <w:sz w:val="24"/>
                <w:szCs w:val="24"/>
              </w:rPr>
            </w:pPr>
          </w:p>
        </w:tc>
        <w:tc>
          <w:tcPr>
            <w:tcW w:w="834"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0E3960D9" w14:textId="77777777" w:rsidR="002A6FCE" w:rsidRPr="006E337C" w:rsidRDefault="002A6FCE" w:rsidP="006E337C">
            <w:pPr>
              <w:autoSpaceDE w:val="0"/>
              <w:autoSpaceDN w:val="0"/>
              <w:bidi w:val="0"/>
              <w:adjustRightInd w:val="0"/>
              <w:spacing w:after="0" w:line="360" w:lineRule="auto"/>
              <w:rPr>
                <w:rFonts w:asciiTheme="minorBidi" w:hAnsiTheme="minorBidi"/>
                <w:sz w:val="24"/>
                <w:szCs w:val="24"/>
              </w:rPr>
            </w:pPr>
          </w:p>
        </w:tc>
        <w:tc>
          <w:tcPr>
            <w:tcW w:w="778"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4A450F04" w14:textId="77777777" w:rsidR="002A6FCE" w:rsidRPr="006E337C" w:rsidRDefault="002A6FCE" w:rsidP="006E337C">
            <w:pPr>
              <w:autoSpaceDE w:val="0"/>
              <w:autoSpaceDN w:val="0"/>
              <w:bidi w:val="0"/>
              <w:adjustRightInd w:val="0"/>
              <w:spacing w:after="0" w:line="360" w:lineRule="auto"/>
              <w:rPr>
                <w:rFonts w:asciiTheme="minorBidi" w:hAnsiTheme="minorBidi"/>
                <w:sz w:val="24"/>
                <w:szCs w:val="24"/>
              </w:rPr>
            </w:pPr>
          </w:p>
        </w:tc>
        <w:tc>
          <w:tcPr>
            <w:tcW w:w="833"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565DF068" w14:textId="77777777" w:rsidR="002A6FCE" w:rsidRPr="006E337C" w:rsidRDefault="002A6FCE" w:rsidP="006E337C">
            <w:pPr>
              <w:autoSpaceDE w:val="0"/>
              <w:autoSpaceDN w:val="0"/>
              <w:bidi w:val="0"/>
              <w:adjustRightInd w:val="0"/>
              <w:spacing w:after="0" w:line="360" w:lineRule="auto"/>
              <w:rPr>
                <w:rFonts w:asciiTheme="minorBidi" w:hAnsiTheme="minorBidi"/>
                <w:sz w:val="24"/>
                <w:szCs w:val="24"/>
              </w:rPr>
            </w:pPr>
          </w:p>
        </w:tc>
        <w:tc>
          <w:tcPr>
            <w:tcW w:w="836" w:type="dxa"/>
            <w:tcBorders>
              <w:top w:val="single" w:sz="8" w:space="0" w:color="AEAEAE"/>
              <w:left w:val="single" w:sz="8" w:space="0" w:color="E0E0E0"/>
              <w:bottom w:val="single" w:sz="8" w:space="0" w:color="152935"/>
              <w:right w:val="nil"/>
            </w:tcBorders>
            <w:shd w:val="clear" w:color="auto" w:fill="FFFFFF"/>
            <w:vAlign w:val="center"/>
          </w:tcPr>
          <w:p w14:paraId="6CDCAB75" w14:textId="77777777" w:rsidR="002A6FCE" w:rsidRPr="006E337C" w:rsidRDefault="002A6FCE" w:rsidP="006E337C">
            <w:pPr>
              <w:autoSpaceDE w:val="0"/>
              <w:autoSpaceDN w:val="0"/>
              <w:bidi w:val="0"/>
              <w:adjustRightInd w:val="0"/>
              <w:spacing w:after="0" w:line="360" w:lineRule="auto"/>
              <w:rPr>
                <w:rFonts w:asciiTheme="minorBidi" w:hAnsiTheme="minorBidi"/>
                <w:sz w:val="24"/>
                <w:szCs w:val="24"/>
              </w:rPr>
            </w:pPr>
          </w:p>
        </w:tc>
      </w:tr>
      <w:tr w:rsidR="002A6FCE" w:rsidRPr="006E337C" w14:paraId="605711BE" w14:textId="77777777" w:rsidTr="001D64AD">
        <w:trPr>
          <w:cantSplit/>
          <w:trHeight w:val="83"/>
        </w:trPr>
        <w:tc>
          <w:tcPr>
            <w:tcW w:w="8423" w:type="dxa"/>
            <w:gridSpan w:val="10"/>
            <w:tcBorders>
              <w:top w:val="nil"/>
              <w:left w:val="nil"/>
              <w:bottom w:val="nil"/>
              <w:right w:val="nil"/>
            </w:tcBorders>
            <w:shd w:val="clear" w:color="auto" w:fill="FFFFFF"/>
            <w:hideMark/>
          </w:tcPr>
          <w:p w14:paraId="72FC9E70" w14:textId="77777777" w:rsidR="002A6FCE" w:rsidRPr="006E337C" w:rsidRDefault="002A6FCE" w:rsidP="006E337C">
            <w:pPr>
              <w:autoSpaceDE w:val="0"/>
              <w:autoSpaceDN w:val="0"/>
              <w:bidi w:val="0"/>
              <w:adjustRightInd w:val="0"/>
              <w:spacing w:after="0" w:line="360" w:lineRule="auto"/>
              <w:ind w:left="60" w:right="60"/>
              <w:rPr>
                <w:rFonts w:asciiTheme="minorBidi" w:hAnsiTheme="minorBidi"/>
                <w:color w:val="010205"/>
                <w:sz w:val="24"/>
                <w:szCs w:val="24"/>
              </w:rPr>
            </w:pPr>
            <w:r w:rsidRPr="006E337C">
              <w:rPr>
                <w:rFonts w:asciiTheme="minorBidi" w:hAnsiTheme="minorBidi"/>
                <w:color w:val="010205"/>
                <w:sz w:val="24"/>
                <w:szCs w:val="24"/>
              </w:rPr>
              <w:lastRenderedPageBreak/>
              <w:t>a. 2 cells (33.3%) have expected count less than 5. The minimum expected count is 1.00.</w:t>
            </w:r>
          </w:p>
        </w:tc>
      </w:tr>
      <w:tr w:rsidR="002A6FCE" w:rsidRPr="006E337C" w14:paraId="37098A2A" w14:textId="77777777" w:rsidTr="001D64AD">
        <w:trPr>
          <w:cantSplit/>
          <w:trHeight w:val="87"/>
        </w:trPr>
        <w:tc>
          <w:tcPr>
            <w:tcW w:w="8423" w:type="dxa"/>
            <w:gridSpan w:val="10"/>
            <w:tcBorders>
              <w:top w:val="nil"/>
              <w:left w:val="nil"/>
              <w:bottom w:val="nil"/>
              <w:right w:val="nil"/>
            </w:tcBorders>
            <w:shd w:val="clear" w:color="auto" w:fill="FFFFFF"/>
            <w:hideMark/>
          </w:tcPr>
          <w:p w14:paraId="075084F6" w14:textId="77777777" w:rsidR="002A6FCE" w:rsidRPr="006E337C" w:rsidRDefault="002A6FCE" w:rsidP="006E337C">
            <w:pPr>
              <w:autoSpaceDE w:val="0"/>
              <w:autoSpaceDN w:val="0"/>
              <w:bidi w:val="0"/>
              <w:adjustRightInd w:val="0"/>
              <w:spacing w:after="0" w:line="360" w:lineRule="auto"/>
              <w:ind w:left="60" w:right="60"/>
              <w:rPr>
                <w:rFonts w:asciiTheme="minorBidi" w:hAnsiTheme="minorBidi"/>
                <w:color w:val="010205"/>
                <w:sz w:val="24"/>
                <w:szCs w:val="24"/>
              </w:rPr>
            </w:pPr>
            <w:r w:rsidRPr="006E337C">
              <w:rPr>
                <w:rFonts w:asciiTheme="minorBidi" w:hAnsiTheme="minorBidi"/>
                <w:color w:val="010205"/>
                <w:sz w:val="24"/>
                <w:szCs w:val="24"/>
              </w:rPr>
              <w:t>b. Based on 10000 sampled tables with starting seed 2000000.</w:t>
            </w:r>
          </w:p>
        </w:tc>
      </w:tr>
      <w:tr w:rsidR="002A6FCE" w:rsidRPr="006E337C" w14:paraId="7E10B0B4" w14:textId="77777777" w:rsidTr="001D64AD">
        <w:trPr>
          <w:cantSplit/>
          <w:trHeight w:val="83"/>
        </w:trPr>
        <w:tc>
          <w:tcPr>
            <w:tcW w:w="8423" w:type="dxa"/>
            <w:gridSpan w:val="10"/>
            <w:tcBorders>
              <w:top w:val="nil"/>
              <w:left w:val="nil"/>
              <w:bottom w:val="nil"/>
              <w:right w:val="nil"/>
            </w:tcBorders>
            <w:shd w:val="clear" w:color="auto" w:fill="FFFFFF"/>
            <w:hideMark/>
          </w:tcPr>
          <w:p w14:paraId="04063AF6" w14:textId="77777777" w:rsidR="002A6FCE" w:rsidRPr="006E337C" w:rsidRDefault="002A6FCE" w:rsidP="006E337C">
            <w:pPr>
              <w:autoSpaceDE w:val="0"/>
              <w:autoSpaceDN w:val="0"/>
              <w:bidi w:val="0"/>
              <w:adjustRightInd w:val="0"/>
              <w:spacing w:after="0" w:line="360" w:lineRule="auto"/>
              <w:ind w:left="60" w:right="60"/>
              <w:rPr>
                <w:rFonts w:asciiTheme="minorBidi" w:hAnsiTheme="minorBidi"/>
                <w:color w:val="010205"/>
                <w:sz w:val="24"/>
                <w:szCs w:val="24"/>
              </w:rPr>
            </w:pPr>
            <w:r w:rsidRPr="006E337C">
              <w:rPr>
                <w:rFonts w:asciiTheme="minorBidi" w:hAnsiTheme="minorBidi"/>
                <w:color w:val="010205"/>
                <w:sz w:val="24"/>
                <w:szCs w:val="24"/>
              </w:rPr>
              <w:t>c. The standardized statistic is 2.840.</w:t>
            </w:r>
          </w:p>
        </w:tc>
      </w:tr>
    </w:tbl>
    <w:p w14:paraId="52BE4852" w14:textId="77777777" w:rsidR="007F2BD1" w:rsidRPr="006E337C" w:rsidRDefault="007F2BD1" w:rsidP="006E337C">
      <w:pPr>
        <w:autoSpaceDE w:val="0"/>
        <w:autoSpaceDN w:val="0"/>
        <w:bidi w:val="0"/>
        <w:adjustRightInd w:val="0"/>
        <w:spacing w:after="0" w:line="360" w:lineRule="auto"/>
        <w:rPr>
          <w:rFonts w:asciiTheme="minorBidi" w:hAnsiTheme="minorBidi"/>
          <w:sz w:val="24"/>
          <w:szCs w:val="24"/>
        </w:rPr>
      </w:pPr>
    </w:p>
    <w:p w14:paraId="68E94E2C" w14:textId="663B0D43" w:rsidR="007F2BD1" w:rsidRPr="006E337C" w:rsidRDefault="00202785" w:rsidP="006E337C">
      <w:pPr>
        <w:autoSpaceDE w:val="0"/>
        <w:autoSpaceDN w:val="0"/>
        <w:bidi w:val="0"/>
        <w:adjustRightInd w:val="0"/>
        <w:spacing w:after="0" w:line="360" w:lineRule="auto"/>
        <w:rPr>
          <w:rFonts w:asciiTheme="minorBidi" w:hAnsiTheme="minorBidi"/>
          <w:sz w:val="24"/>
          <w:szCs w:val="24"/>
        </w:rPr>
      </w:pPr>
      <w:r w:rsidRPr="006E337C">
        <w:rPr>
          <w:rFonts w:asciiTheme="minorBidi" w:hAnsiTheme="minorBidi"/>
          <w:sz w:val="24"/>
          <w:szCs w:val="24"/>
        </w:rPr>
        <w:t>Female samples: 8 with no growth, 2 with no significant growth, 2 with significant growth.</w:t>
      </w:r>
    </w:p>
    <w:p w14:paraId="0278A93F" w14:textId="1EA9DB67" w:rsidR="00202785" w:rsidRPr="006E337C" w:rsidRDefault="00202785" w:rsidP="006E337C">
      <w:pPr>
        <w:autoSpaceDE w:val="0"/>
        <w:autoSpaceDN w:val="0"/>
        <w:bidi w:val="0"/>
        <w:adjustRightInd w:val="0"/>
        <w:spacing w:after="0" w:line="360" w:lineRule="auto"/>
        <w:rPr>
          <w:rFonts w:asciiTheme="minorBidi" w:hAnsiTheme="minorBidi"/>
          <w:sz w:val="24"/>
          <w:szCs w:val="24"/>
        </w:rPr>
      </w:pPr>
      <w:r w:rsidRPr="006E337C">
        <w:rPr>
          <w:rFonts w:asciiTheme="minorBidi" w:hAnsiTheme="minorBidi"/>
          <w:sz w:val="24"/>
          <w:szCs w:val="24"/>
        </w:rPr>
        <w:t>Male samples: 9 no growth, 3 with no significant growth, 0 with significant growth.</w:t>
      </w:r>
    </w:p>
    <w:p w14:paraId="281116DA" w14:textId="77777777" w:rsidR="00777F2C" w:rsidRPr="006E337C" w:rsidRDefault="00777F2C" w:rsidP="006E337C">
      <w:pPr>
        <w:autoSpaceDE w:val="0"/>
        <w:autoSpaceDN w:val="0"/>
        <w:bidi w:val="0"/>
        <w:adjustRightInd w:val="0"/>
        <w:spacing w:after="0" w:line="360" w:lineRule="auto"/>
        <w:rPr>
          <w:rFonts w:asciiTheme="minorBidi" w:hAnsiTheme="minorBidi"/>
          <w:sz w:val="24"/>
          <w:szCs w:val="24"/>
        </w:rPr>
      </w:pPr>
    </w:p>
    <w:p w14:paraId="5968ECC3" w14:textId="6AB2C455" w:rsidR="007F2BD1" w:rsidRPr="006E337C" w:rsidRDefault="00082447" w:rsidP="006E337C">
      <w:pPr>
        <w:autoSpaceDE w:val="0"/>
        <w:autoSpaceDN w:val="0"/>
        <w:bidi w:val="0"/>
        <w:adjustRightInd w:val="0"/>
        <w:spacing w:after="0" w:line="360" w:lineRule="auto"/>
        <w:rPr>
          <w:rFonts w:asciiTheme="majorBidi" w:hAnsiTheme="majorBidi" w:cstheme="majorBidi"/>
          <w:b/>
          <w:bCs/>
          <w:sz w:val="28"/>
          <w:szCs w:val="28"/>
        </w:rPr>
      </w:pPr>
      <w:r w:rsidRPr="006E337C">
        <w:rPr>
          <w:rFonts w:asciiTheme="majorBidi" w:hAnsiTheme="majorBidi" w:cstheme="majorBidi"/>
          <w:b/>
          <w:bCs/>
          <w:sz w:val="28"/>
          <w:szCs w:val="28"/>
        </w:rPr>
        <w:t>Discussion:</w:t>
      </w:r>
    </w:p>
    <w:p w14:paraId="4271431C" w14:textId="0F6653A7" w:rsidR="001928E9" w:rsidRPr="006E337C" w:rsidRDefault="001928E9" w:rsidP="006E337C">
      <w:pPr>
        <w:autoSpaceDE w:val="0"/>
        <w:autoSpaceDN w:val="0"/>
        <w:bidi w:val="0"/>
        <w:adjustRightInd w:val="0"/>
        <w:spacing w:after="0" w:line="360" w:lineRule="auto"/>
        <w:rPr>
          <w:rFonts w:asciiTheme="minorBidi" w:hAnsiTheme="minorBidi"/>
          <w:sz w:val="24"/>
          <w:szCs w:val="24"/>
        </w:rPr>
      </w:pPr>
    </w:p>
    <w:p w14:paraId="63A3E437" w14:textId="23F93C66" w:rsidR="001928E9" w:rsidRPr="006E337C" w:rsidRDefault="001928E9" w:rsidP="006E337C">
      <w:pPr>
        <w:autoSpaceDE w:val="0"/>
        <w:autoSpaceDN w:val="0"/>
        <w:bidi w:val="0"/>
        <w:adjustRightInd w:val="0"/>
        <w:spacing w:after="0" w:line="360" w:lineRule="auto"/>
        <w:rPr>
          <w:rFonts w:asciiTheme="minorBidi" w:hAnsiTheme="minorBidi"/>
          <w:sz w:val="24"/>
          <w:szCs w:val="24"/>
        </w:rPr>
      </w:pPr>
      <w:r w:rsidRPr="006E337C">
        <w:rPr>
          <w:rFonts w:asciiTheme="minorBidi" w:hAnsiTheme="minorBidi"/>
          <w:sz w:val="24"/>
          <w:szCs w:val="24"/>
        </w:rPr>
        <w:t xml:space="preserve">The research is based on </w:t>
      </w:r>
      <w:r w:rsidR="006C1601" w:rsidRPr="006E337C">
        <w:rPr>
          <w:rFonts w:asciiTheme="minorBidi" w:hAnsiTheme="minorBidi"/>
          <w:sz w:val="24"/>
          <w:szCs w:val="24"/>
        </w:rPr>
        <w:t xml:space="preserve">collection </w:t>
      </w:r>
      <w:r w:rsidR="00774F23" w:rsidRPr="006E337C">
        <w:rPr>
          <w:rFonts w:asciiTheme="minorBidi" w:hAnsiTheme="minorBidi"/>
          <w:sz w:val="24"/>
          <w:szCs w:val="24"/>
        </w:rPr>
        <w:t>of urine sample from Libyan International Medical University students, a simple and well-established test was done on the urine samples, the urine culture laboratory test, where urine sample is left to grow</w:t>
      </w:r>
      <w:r w:rsidR="005C0068" w:rsidRPr="006E337C">
        <w:rPr>
          <w:rFonts w:asciiTheme="minorBidi" w:hAnsiTheme="minorBidi"/>
          <w:sz w:val="24"/>
          <w:szCs w:val="24"/>
        </w:rPr>
        <w:t xml:space="preserve"> on agar for a period of 24 hours to 48 hours to see if there is bacterial growth, if significant growth is seen student can be said to be asymptomatic because none of the student have shown symptoms prior to urine sample collection.</w:t>
      </w:r>
    </w:p>
    <w:p w14:paraId="294FDB91" w14:textId="15F15961" w:rsidR="007F2BD1" w:rsidRPr="006E337C" w:rsidRDefault="007F2BD1" w:rsidP="006E337C">
      <w:pPr>
        <w:autoSpaceDE w:val="0"/>
        <w:autoSpaceDN w:val="0"/>
        <w:bidi w:val="0"/>
        <w:adjustRightInd w:val="0"/>
        <w:spacing w:after="0" w:line="360" w:lineRule="auto"/>
        <w:rPr>
          <w:rFonts w:asciiTheme="minorBidi" w:hAnsiTheme="minorBidi"/>
          <w:sz w:val="24"/>
          <w:szCs w:val="24"/>
        </w:rPr>
      </w:pPr>
    </w:p>
    <w:p w14:paraId="2C5F09D5" w14:textId="2086F27A" w:rsidR="004E44A8" w:rsidRPr="006E337C" w:rsidRDefault="004E44A8" w:rsidP="006E337C">
      <w:pPr>
        <w:bidi w:val="0"/>
        <w:spacing w:line="360" w:lineRule="auto"/>
        <w:rPr>
          <w:rFonts w:asciiTheme="minorBidi" w:hAnsiTheme="minorBidi"/>
          <w:sz w:val="24"/>
          <w:szCs w:val="24"/>
        </w:rPr>
      </w:pPr>
      <w:r w:rsidRPr="006E337C">
        <w:rPr>
          <w:rFonts w:asciiTheme="minorBidi" w:hAnsiTheme="minorBidi"/>
          <w:sz w:val="24"/>
          <w:szCs w:val="24"/>
        </w:rPr>
        <w:t>The incidence rate of Asymptomatic Bacteriuria among LIMU students</w:t>
      </w:r>
      <w:r w:rsidR="00820F5E" w:rsidRPr="006E337C">
        <w:rPr>
          <w:rFonts w:asciiTheme="minorBidi" w:hAnsiTheme="minorBidi"/>
          <w:sz w:val="24"/>
          <w:szCs w:val="24"/>
        </w:rPr>
        <w:t xml:space="preserve">, </w:t>
      </w:r>
      <w:r w:rsidR="00AB23E5" w:rsidRPr="006E337C">
        <w:rPr>
          <w:rFonts w:asciiTheme="minorBidi" w:hAnsiTheme="minorBidi"/>
          <w:sz w:val="24"/>
          <w:szCs w:val="24"/>
        </w:rPr>
        <w:t xml:space="preserve">and is the difference between female and male significant, </w:t>
      </w:r>
      <w:r w:rsidR="00820F5E" w:rsidRPr="006E337C">
        <w:rPr>
          <w:rFonts w:asciiTheme="minorBidi" w:hAnsiTheme="minorBidi"/>
          <w:sz w:val="24"/>
          <w:szCs w:val="24"/>
        </w:rPr>
        <w:t xml:space="preserve">the data collected </w:t>
      </w:r>
      <w:r w:rsidR="0004071A" w:rsidRPr="006E337C">
        <w:rPr>
          <w:rFonts w:asciiTheme="minorBidi" w:hAnsiTheme="minorBidi"/>
          <w:sz w:val="24"/>
          <w:szCs w:val="24"/>
        </w:rPr>
        <w:t>was</w:t>
      </w:r>
      <w:r w:rsidR="00820F5E" w:rsidRPr="006E337C">
        <w:rPr>
          <w:rFonts w:asciiTheme="minorBidi" w:hAnsiTheme="minorBidi"/>
          <w:sz w:val="24"/>
          <w:szCs w:val="24"/>
        </w:rPr>
        <w:t xml:space="preserve"> from 12 male L</w:t>
      </w:r>
      <w:r w:rsidR="0004071A" w:rsidRPr="006E337C">
        <w:rPr>
          <w:rFonts w:asciiTheme="minorBidi" w:hAnsiTheme="minorBidi"/>
          <w:sz w:val="24"/>
          <w:szCs w:val="24"/>
        </w:rPr>
        <w:t>IMU</w:t>
      </w:r>
      <w:r w:rsidR="00820F5E" w:rsidRPr="006E337C">
        <w:rPr>
          <w:rFonts w:asciiTheme="minorBidi" w:hAnsiTheme="minorBidi"/>
          <w:sz w:val="24"/>
          <w:szCs w:val="24"/>
        </w:rPr>
        <w:t xml:space="preserve"> students and 12 female</w:t>
      </w:r>
      <w:r w:rsidR="0004071A" w:rsidRPr="006E337C">
        <w:rPr>
          <w:rFonts w:asciiTheme="minorBidi" w:hAnsiTheme="minorBidi"/>
          <w:sz w:val="24"/>
          <w:szCs w:val="24"/>
        </w:rPr>
        <w:t xml:space="preserve"> LIMU</w:t>
      </w:r>
      <w:r w:rsidR="00820F5E" w:rsidRPr="006E337C">
        <w:rPr>
          <w:rFonts w:asciiTheme="minorBidi" w:hAnsiTheme="minorBidi"/>
          <w:sz w:val="24"/>
          <w:szCs w:val="24"/>
        </w:rPr>
        <w:t xml:space="preserve"> students</w:t>
      </w:r>
      <w:r w:rsidR="0004071A" w:rsidRPr="006E337C">
        <w:rPr>
          <w:rFonts w:asciiTheme="minorBidi" w:hAnsiTheme="minorBidi"/>
          <w:sz w:val="24"/>
          <w:szCs w:val="24"/>
        </w:rPr>
        <w:t xml:space="preserve">, and proper lab cultures </w:t>
      </w:r>
      <w:r w:rsidR="00D175E0" w:rsidRPr="006E337C">
        <w:rPr>
          <w:rFonts w:asciiTheme="minorBidi" w:hAnsiTheme="minorBidi"/>
          <w:sz w:val="24"/>
          <w:szCs w:val="24"/>
        </w:rPr>
        <w:t>were</w:t>
      </w:r>
      <w:r w:rsidR="0004071A" w:rsidRPr="006E337C">
        <w:rPr>
          <w:rFonts w:asciiTheme="minorBidi" w:hAnsiTheme="minorBidi"/>
          <w:sz w:val="24"/>
          <w:szCs w:val="24"/>
        </w:rPr>
        <w:t xml:space="preserve"> carried out, all students did</w:t>
      </w:r>
      <w:r w:rsidR="005C0068" w:rsidRPr="006E337C">
        <w:rPr>
          <w:rFonts w:asciiTheme="minorBidi" w:hAnsiTheme="minorBidi"/>
          <w:sz w:val="24"/>
          <w:szCs w:val="24"/>
        </w:rPr>
        <w:t xml:space="preserve"> </w:t>
      </w:r>
      <w:r w:rsidR="0004071A" w:rsidRPr="006E337C">
        <w:rPr>
          <w:rFonts w:asciiTheme="minorBidi" w:hAnsiTheme="minorBidi"/>
          <w:sz w:val="24"/>
          <w:szCs w:val="24"/>
        </w:rPr>
        <w:t>n</w:t>
      </w:r>
      <w:r w:rsidR="005C0068" w:rsidRPr="006E337C">
        <w:rPr>
          <w:rFonts w:asciiTheme="minorBidi" w:hAnsiTheme="minorBidi"/>
          <w:sz w:val="24"/>
          <w:szCs w:val="24"/>
        </w:rPr>
        <w:t>o</w:t>
      </w:r>
      <w:r w:rsidR="0004071A" w:rsidRPr="006E337C">
        <w:rPr>
          <w:rFonts w:asciiTheme="minorBidi" w:hAnsiTheme="minorBidi"/>
          <w:sz w:val="24"/>
          <w:szCs w:val="24"/>
        </w:rPr>
        <w:t xml:space="preserve">t show symptoms of any type of infection including urinary tract infection prior to urine sample collection, therefore all </w:t>
      </w:r>
      <w:r w:rsidR="006070D9" w:rsidRPr="006E337C">
        <w:rPr>
          <w:rFonts w:asciiTheme="minorBidi" w:hAnsiTheme="minorBidi"/>
          <w:sz w:val="24"/>
          <w:szCs w:val="24"/>
        </w:rPr>
        <w:t xml:space="preserve">students </w:t>
      </w:r>
      <w:r w:rsidR="0004071A" w:rsidRPr="006E337C">
        <w:rPr>
          <w:rFonts w:asciiTheme="minorBidi" w:hAnsiTheme="minorBidi"/>
          <w:sz w:val="24"/>
          <w:szCs w:val="24"/>
        </w:rPr>
        <w:t xml:space="preserve">could be said to be healthy 18-20 aged students. </w:t>
      </w:r>
    </w:p>
    <w:p w14:paraId="4C46AF0E" w14:textId="56C91158" w:rsidR="00B76EBE" w:rsidRPr="006E337C" w:rsidRDefault="008D3F61" w:rsidP="006E337C">
      <w:pPr>
        <w:bidi w:val="0"/>
        <w:spacing w:line="360" w:lineRule="auto"/>
        <w:rPr>
          <w:rFonts w:asciiTheme="minorBidi" w:hAnsiTheme="minorBidi"/>
          <w:sz w:val="24"/>
          <w:szCs w:val="24"/>
        </w:rPr>
      </w:pPr>
      <w:r w:rsidRPr="006E337C">
        <w:rPr>
          <w:rFonts w:asciiTheme="minorBidi" w:hAnsiTheme="minorBidi"/>
          <w:sz w:val="24"/>
          <w:szCs w:val="24"/>
        </w:rPr>
        <w:t>Starting off with female sample, 8 had no growth which means no bacteria is present</w:t>
      </w:r>
      <w:r w:rsidR="00B76EBE" w:rsidRPr="006E337C">
        <w:rPr>
          <w:rFonts w:asciiTheme="minorBidi" w:hAnsiTheme="minorBidi"/>
          <w:sz w:val="24"/>
          <w:szCs w:val="24"/>
        </w:rPr>
        <w:t>, 4 had bacterial growth, 2 of which had no significant growth meaning they did</w:t>
      </w:r>
      <w:r w:rsidR="00F51727" w:rsidRPr="006E337C">
        <w:rPr>
          <w:rFonts w:asciiTheme="minorBidi" w:hAnsiTheme="minorBidi"/>
          <w:sz w:val="24"/>
          <w:szCs w:val="24"/>
        </w:rPr>
        <w:t xml:space="preserve"> </w:t>
      </w:r>
      <w:r w:rsidR="00B76EBE" w:rsidRPr="006E337C">
        <w:rPr>
          <w:rFonts w:asciiTheme="minorBidi" w:hAnsiTheme="minorBidi"/>
          <w:sz w:val="24"/>
          <w:szCs w:val="24"/>
        </w:rPr>
        <w:t>n</w:t>
      </w:r>
      <w:r w:rsidR="00F51727" w:rsidRPr="006E337C">
        <w:rPr>
          <w:rFonts w:asciiTheme="minorBidi" w:hAnsiTheme="minorBidi"/>
          <w:sz w:val="24"/>
          <w:szCs w:val="24"/>
        </w:rPr>
        <w:t>o</w:t>
      </w:r>
      <w:r w:rsidR="00B76EBE" w:rsidRPr="006E337C">
        <w:rPr>
          <w:rFonts w:asciiTheme="minorBidi" w:hAnsiTheme="minorBidi"/>
          <w:sz w:val="24"/>
          <w:szCs w:val="24"/>
        </w:rPr>
        <w:t xml:space="preserve">t meet the standard of 100,000 colony forming units per milliliter, 2 </w:t>
      </w:r>
      <w:r w:rsidR="00516909" w:rsidRPr="006E337C">
        <w:rPr>
          <w:rFonts w:asciiTheme="minorBidi" w:hAnsiTheme="minorBidi"/>
          <w:sz w:val="24"/>
          <w:szCs w:val="24"/>
        </w:rPr>
        <w:t>others</w:t>
      </w:r>
      <w:r w:rsidR="00B76EBE" w:rsidRPr="006E337C">
        <w:rPr>
          <w:rFonts w:asciiTheme="minorBidi" w:hAnsiTheme="minorBidi"/>
          <w:sz w:val="24"/>
          <w:szCs w:val="24"/>
        </w:rPr>
        <w:t xml:space="preserve"> had significant growth and could be said to </w:t>
      </w:r>
      <w:r w:rsidR="00516909" w:rsidRPr="006E337C">
        <w:rPr>
          <w:rFonts w:asciiTheme="minorBidi" w:hAnsiTheme="minorBidi"/>
          <w:sz w:val="24"/>
          <w:szCs w:val="24"/>
        </w:rPr>
        <w:t xml:space="preserve">have </w:t>
      </w:r>
      <w:r w:rsidR="00B76EBE" w:rsidRPr="006E337C">
        <w:rPr>
          <w:rFonts w:asciiTheme="minorBidi" w:hAnsiTheme="minorBidi"/>
          <w:sz w:val="24"/>
          <w:szCs w:val="24"/>
        </w:rPr>
        <w:t>asymptomatic</w:t>
      </w:r>
      <w:r w:rsidR="0081643D" w:rsidRPr="006E337C">
        <w:rPr>
          <w:rFonts w:asciiTheme="minorBidi" w:hAnsiTheme="minorBidi"/>
          <w:sz w:val="24"/>
          <w:szCs w:val="24"/>
        </w:rPr>
        <w:t xml:space="preserve"> bacteriuria, </w:t>
      </w:r>
      <w:r w:rsidR="00516909" w:rsidRPr="006E337C">
        <w:rPr>
          <w:rFonts w:asciiTheme="minorBidi" w:hAnsiTheme="minorBidi"/>
          <w:sz w:val="24"/>
          <w:szCs w:val="24"/>
        </w:rPr>
        <w:t xml:space="preserve">by taking the data and turning it into percentages, 16% of females were positive for asymptomatic bacteriuria, the rest being negative for the test. </w:t>
      </w:r>
    </w:p>
    <w:p w14:paraId="76B6731A" w14:textId="7F049A43" w:rsidR="00516909" w:rsidRPr="006E337C" w:rsidRDefault="00516909" w:rsidP="006E337C">
      <w:pPr>
        <w:bidi w:val="0"/>
        <w:spacing w:line="360" w:lineRule="auto"/>
        <w:rPr>
          <w:rFonts w:asciiTheme="minorBidi" w:hAnsiTheme="minorBidi"/>
          <w:sz w:val="24"/>
          <w:szCs w:val="24"/>
        </w:rPr>
      </w:pPr>
      <w:r w:rsidRPr="006E337C">
        <w:rPr>
          <w:rFonts w:asciiTheme="minorBidi" w:hAnsiTheme="minorBidi"/>
          <w:sz w:val="24"/>
          <w:szCs w:val="24"/>
        </w:rPr>
        <w:lastRenderedPageBreak/>
        <w:t>Male samples</w:t>
      </w:r>
      <w:r w:rsidR="00530178" w:rsidRPr="006E337C">
        <w:rPr>
          <w:rFonts w:asciiTheme="minorBidi" w:hAnsiTheme="minorBidi"/>
          <w:sz w:val="24"/>
          <w:szCs w:val="24"/>
        </w:rPr>
        <w:t>, 9 with no growth, 3 no significant growth, and zero for significant growth.</w:t>
      </w:r>
    </w:p>
    <w:p w14:paraId="6E9F096D" w14:textId="7D2D8E1A" w:rsidR="00601D0F" w:rsidRPr="0080547D" w:rsidRDefault="00602F2B" w:rsidP="006E337C">
      <w:pPr>
        <w:bidi w:val="0"/>
        <w:spacing w:line="360" w:lineRule="auto"/>
        <w:rPr>
          <w:rFonts w:asciiTheme="minorBidi" w:hAnsiTheme="minorBidi"/>
          <w:sz w:val="24"/>
          <w:szCs w:val="24"/>
        </w:rPr>
      </w:pPr>
      <w:r w:rsidRPr="006E337C">
        <w:rPr>
          <w:rFonts w:asciiTheme="minorBidi" w:hAnsiTheme="minorBidi"/>
          <w:sz w:val="24"/>
          <w:szCs w:val="24"/>
        </w:rPr>
        <w:t xml:space="preserve">Sample comparison between male and female shows that females are 16% more likely to be infected, which </w:t>
      </w:r>
      <w:r w:rsidR="00FB175F" w:rsidRPr="006E337C">
        <w:rPr>
          <w:rFonts w:asciiTheme="minorBidi" w:hAnsiTheme="minorBidi"/>
          <w:sz w:val="24"/>
          <w:szCs w:val="24"/>
        </w:rPr>
        <w:t xml:space="preserve">agrees </w:t>
      </w:r>
      <w:r w:rsidR="00F51727" w:rsidRPr="006E337C">
        <w:rPr>
          <w:rFonts w:asciiTheme="minorBidi" w:hAnsiTheme="minorBidi"/>
          <w:sz w:val="24"/>
          <w:szCs w:val="24"/>
        </w:rPr>
        <w:t>with</w:t>
      </w:r>
      <w:r w:rsidR="00FC727E" w:rsidRPr="006E337C">
        <w:rPr>
          <w:rFonts w:asciiTheme="minorBidi" w:hAnsiTheme="minorBidi"/>
          <w:sz w:val="24"/>
          <w:szCs w:val="24"/>
        </w:rPr>
        <w:t xml:space="preserve"> the later statement that states females are 15% more likely to be asymptomatic bacteriuria positive than males of ages between 18-35 years old.</w:t>
      </w:r>
      <w:r w:rsidR="008B7AE7" w:rsidRPr="006E337C">
        <w:rPr>
          <w:rFonts w:asciiTheme="minorBidi" w:hAnsiTheme="minorBidi"/>
          <w:sz w:val="24"/>
          <w:szCs w:val="24"/>
        </w:rPr>
        <w:t xml:space="preserve"> The fact that the difference between the results of LIMU students and general tests done in different labs is less or equal to 1% shows </w:t>
      </w:r>
      <w:r w:rsidR="00B70CD2" w:rsidRPr="006E337C">
        <w:rPr>
          <w:rFonts w:asciiTheme="minorBidi" w:hAnsiTheme="minorBidi"/>
          <w:sz w:val="24"/>
          <w:szCs w:val="24"/>
        </w:rPr>
        <w:t>that LIMU students are within healthy environment and are</w:t>
      </w:r>
      <w:r w:rsidR="00F51727" w:rsidRPr="006E337C">
        <w:rPr>
          <w:rFonts w:asciiTheme="minorBidi" w:hAnsiTheme="minorBidi"/>
          <w:sz w:val="24"/>
          <w:szCs w:val="24"/>
        </w:rPr>
        <w:t xml:space="preserve"> </w:t>
      </w:r>
      <w:r w:rsidR="00B70CD2" w:rsidRPr="006E337C">
        <w:rPr>
          <w:rFonts w:asciiTheme="minorBidi" w:hAnsiTheme="minorBidi"/>
          <w:sz w:val="24"/>
          <w:szCs w:val="24"/>
        </w:rPr>
        <w:t>n</w:t>
      </w:r>
      <w:r w:rsidR="00F51727" w:rsidRPr="006E337C">
        <w:rPr>
          <w:rFonts w:asciiTheme="minorBidi" w:hAnsiTheme="minorBidi"/>
          <w:sz w:val="24"/>
          <w:szCs w:val="24"/>
        </w:rPr>
        <w:t>o</w:t>
      </w:r>
      <w:r w:rsidR="00B70CD2" w:rsidRPr="006E337C">
        <w:rPr>
          <w:rFonts w:asciiTheme="minorBidi" w:hAnsiTheme="minorBidi"/>
          <w:sz w:val="24"/>
          <w:szCs w:val="24"/>
        </w:rPr>
        <w:t xml:space="preserve">t in an increased risk of urinary tract infection. The </w:t>
      </w:r>
      <w:r w:rsidR="00FD74FD" w:rsidRPr="006E337C">
        <w:rPr>
          <w:rFonts w:asciiTheme="minorBidi" w:hAnsiTheme="minorBidi"/>
          <w:sz w:val="24"/>
          <w:szCs w:val="24"/>
        </w:rPr>
        <w:t>16% increased incidence rate in females can be said to be a statistically significant difference as the “p” is less than 0.05</w:t>
      </w:r>
      <w:r w:rsidR="0079382E" w:rsidRPr="006E337C">
        <w:rPr>
          <w:rFonts w:asciiTheme="minorBidi" w:hAnsiTheme="minorBidi"/>
          <w:sz w:val="24"/>
          <w:szCs w:val="24"/>
        </w:rPr>
        <w:t xml:space="preserve"> </w:t>
      </w:r>
      <w:r w:rsidR="0079382E" w:rsidRPr="0080547D">
        <w:rPr>
          <w:rFonts w:asciiTheme="minorBidi" w:hAnsiTheme="minorBidi"/>
          <w:sz w:val="24"/>
          <w:szCs w:val="24"/>
        </w:rPr>
        <w:t xml:space="preserve">as shown in </w:t>
      </w:r>
      <w:r w:rsidR="0079382E" w:rsidRPr="0080547D">
        <w:rPr>
          <w:rFonts w:asciiTheme="minorBidi" w:hAnsiTheme="minorBidi"/>
          <w:sz w:val="24"/>
          <w:szCs w:val="24"/>
        </w:rPr>
        <w:t>Fisher's Exact Test</w:t>
      </w:r>
      <w:r w:rsidR="0079382E" w:rsidRPr="0080547D">
        <w:rPr>
          <w:rFonts w:asciiTheme="minorBidi" w:hAnsiTheme="minorBidi"/>
          <w:sz w:val="24"/>
          <w:szCs w:val="24"/>
        </w:rPr>
        <w:t xml:space="preserve"> where P value is 0.018.</w:t>
      </w:r>
    </w:p>
    <w:p w14:paraId="3DFF5A81" w14:textId="3423F4BF" w:rsidR="00C24641" w:rsidRPr="006E337C" w:rsidRDefault="00C24641" w:rsidP="006E337C">
      <w:pPr>
        <w:bidi w:val="0"/>
        <w:spacing w:line="360" w:lineRule="auto"/>
        <w:rPr>
          <w:rFonts w:asciiTheme="minorBidi" w:hAnsiTheme="minorBidi"/>
          <w:sz w:val="24"/>
          <w:szCs w:val="24"/>
        </w:rPr>
      </w:pPr>
      <w:r w:rsidRPr="006E337C">
        <w:rPr>
          <w:rFonts w:asciiTheme="minorBidi" w:hAnsiTheme="minorBidi"/>
          <w:sz w:val="24"/>
          <w:szCs w:val="24"/>
        </w:rPr>
        <w:t>The total</w:t>
      </w:r>
      <w:r w:rsidR="00E34054" w:rsidRPr="006E337C">
        <w:rPr>
          <w:rFonts w:asciiTheme="minorBidi" w:hAnsiTheme="minorBidi"/>
          <w:sz w:val="24"/>
          <w:szCs w:val="24"/>
        </w:rPr>
        <w:t xml:space="preserve"> of</w:t>
      </w:r>
      <w:r w:rsidRPr="006E337C">
        <w:rPr>
          <w:rFonts w:asciiTheme="minorBidi" w:hAnsiTheme="minorBidi"/>
          <w:sz w:val="24"/>
          <w:szCs w:val="24"/>
        </w:rPr>
        <w:t xml:space="preserve"> 24 LIMU students who have done the test</w:t>
      </w:r>
      <w:r w:rsidR="00E34054" w:rsidRPr="006E337C">
        <w:rPr>
          <w:rFonts w:asciiTheme="minorBidi" w:hAnsiTheme="minorBidi"/>
          <w:sz w:val="24"/>
          <w:szCs w:val="24"/>
        </w:rPr>
        <w:t>,</w:t>
      </w:r>
      <w:r w:rsidRPr="006E337C">
        <w:rPr>
          <w:rFonts w:asciiTheme="minorBidi" w:hAnsiTheme="minorBidi"/>
          <w:sz w:val="24"/>
          <w:szCs w:val="24"/>
        </w:rPr>
        <w:t xml:space="preserve"> 2 of which were positive, </w:t>
      </w:r>
      <w:r w:rsidR="00B15D21" w:rsidRPr="006E337C">
        <w:rPr>
          <w:rFonts w:asciiTheme="minorBidi" w:hAnsiTheme="minorBidi"/>
          <w:sz w:val="24"/>
          <w:szCs w:val="24"/>
        </w:rPr>
        <w:t xml:space="preserve">in percentages that is 8% positive </w:t>
      </w:r>
      <w:r w:rsidR="00BB64E9" w:rsidRPr="006E337C">
        <w:rPr>
          <w:rFonts w:asciiTheme="minorBidi" w:hAnsiTheme="minorBidi"/>
          <w:sz w:val="24"/>
          <w:szCs w:val="24"/>
        </w:rPr>
        <w:t xml:space="preserve">and 92% negative, by eliminating the possibility of lab error, the incidence rate of Asymptomatic Bacteriuria among LIMU students can be stated to be statistically insignificant </w:t>
      </w:r>
      <w:r w:rsidR="0080368C" w:rsidRPr="006E337C">
        <w:rPr>
          <w:rFonts w:asciiTheme="minorBidi" w:hAnsiTheme="minorBidi"/>
          <w:sz w:val="24"/>
          <w:szCs w:val="24"/>
        </w:rPr>
        <w:t xml:space="preserve">as the “p” value has been shown to be greater than 0.05 </w:t>
      </w:r>
      <w:r w:rsidR="004E7298" w:rsidRPr="006E337C">
        <w:rPr>
          <w:rFonts w:asciiTheme="minorBidi" w:hAnsiTheme="minorBidi"/>
          <w:sz w:val="24"/>
          <w:szCs w:val="24"/>
        </w:rPr>
        <w:t>in the statistics</w:t>
      </w:r>
      <w:r w:rsidR="0080368C" w:rsidRPr="006E337C">
        <w:rPr>
          <w:rFonts w:asciiTheme="minorBidi" w:hAnsiTheme="minorBidi"/>
          <w:sz w:val="24"/>
          <w:szCs w:val="24"/>
        </w:rPr>
        <w:t xml:space="preserve"> data.</w:t>
      </w:r>
    </w:p>
    <w:p w14:paraId="7B4BBB9F" w14:textId="1A485610" w:rsidR="00FD74FD" w:rsidRPr="006E337C" w:rsidRDefault="00C474BE" w:rsidP="006E337C">
      <w:pPr>
        <w:bidi w:val="0"/>
        <w:spacing w:line="360" w:lineRule="auto"/>
        <w:rPr>
          <w:rFonts w:asciiTheme="minorBidi" w:hAnsiTheme="minorBidi"/>
          <w:sz w:val="24"/>
          <w:szCs w:val="24"/>
        </w:rPr>
      </w:pPr>
      <w:r w:rsidRPr="006E337C">
        <w:rPr>
          <w:rFonts w:asciiTheme="minorBidi" w:hAnsiTheme="minorBidi"/>
          <w:sz w:val="24"/>
          <w:szCs w:val="24"/>
        </w:rPr>
        <w:t>The two students who have been diagnosed positive for asymptomatic do not need treatment or any follow up as they are not showing symptoms of any kind</w:t>
      </w:r>
      <w:r w:rsidR="00F51727" w:rsidRPr="006E337C">
        <w:rPr>
          <w:rFonts w:asciiTheme="minorBidi" w:hAnsiTheme="minorBidi"/>
          <w:sz w:val="24"/>
          <w:szCs w:val="24"/>
        </w:rPr>
        <w:t>,</w:t>
      </w:r>
      <w:r w:rsidRPr="006E337C">
        <w:rPr>
          <w:rFonts w:asciiTheme="minorBidi" w:hAnsiTheme="minorBidi"/>
          <w:sz w:val="24"/>
          <w:szCs w:val="24"/>
        </w:rPr>
        <w:t xml:space="preserve"> related to urinary tract infection or other disease, and it is always recommended to avoid treatment if treatment is not necessary, to avoid possibility of bacterial </w:t>
      </w:r>
      <w:r w:rsidR="00F51727" w:rsidRPr="006E337C">
        <w:rPr>
          <w:rFonts w:asciiTheme="minorBidi" w:hAnsiTheme="minorBidi"/>
          <w:sz w:val="24"/>
          <w:szCs w:val="24"/>
        </w:rPr>
        <w:t>mutation and resistance. Due to the fact that the incidence rate is not significant no further tests for LIMU students is needed, unless student comes with UTI symptoms</w:t>
      </w:r>
      <w:r w:rsidR="00202785" w:rsidRPr="006E337C">
        <w:rPr>
          <w:rFonts w:asciiTheme="minorBidi" w:hAnsiTheme="minorBidi"/>
          <w:sz w:val="24"/>
          <w:szCs w:val="24"/>
        </w:rPr>
        <w:t xml:space="preserve"> and treatment should be given if positive as they are symptomatic and at risk of complications.</w:t>
      </w:r>
    </w:p>
    <w:p w14:paraId="66FEA32C" w14:textId="77777777" w:rsidR="00777F2C" w:rsidRPr="006E337C" w:rsidRDefault="00777F2C" w:rsidP="006E337C">
      <w:pPr>
        <w:autoSpaceDE w:val="0"/>
        <w:autoSpaceDN w:val="0"/>
        <w:bidi w:val="0"/>
        <w:adjustRightInd w:val="0"/>
        <w:spacing w:after="0" w:line="360" w:lineRule="auto"/>
        <w:rPr>
          <w:rFonts w:asciiTheme="minorBidi" w:hAnsiTheme="minorBidi"/>
          <w:sz w:val="24"/>
          <w:szCs w:val="24"/>
        </w:rPr>
      </w:pPr>
    </w:p>
    <w:p w14:paraId="77A724A3" w14:textId="77777777" w:rsidR="007F2BD1" w:rsidRPr="006E337C" w:rsidRDefault="007F2BD1" w:rsidP="006E337C">
      <w:pPr>
        <w:autoSpaceDE w:val="0"/>
        <w:autoSpaceDN w:val="0"/>
        <w:bidi w:val="0"/>
        <w:adjustRightInd w:val="0"/>
        <w:spacing w:after="0" w:line="360" w:lineRule="auto"/>
        <w:rPr>
          <w:rFonts w:asciiTheme="minorBidi" w:hAnsiTheme="minorBidi"/>
          <w:sz w:val="24"/>
          <w:szCs w:val="24"/>
        </w:rPr>
      </w:pPr>
    </w:p>
    <w:p w14:paraId="62356EAF" w14:textId="77777777" w:rsidR="007F2BD1" w:rsidRPr="006E337C" w:rsidRDefault="007F2BD1" w:rsidP="006E337C">
      <w:pPr>
        <w:autoSpaceDE w:val="0"/>
        <w:autoSpaceDN w:val="0"/>
        <w:bidi w:val="0"/>
        <w:adjustRightInd w:val="0"/>
        <w:spacing w:after="0" w:line="360" w:lineRule="auto"/>
        <w:rPr>
          <w:rFonts w:asciiTheme="minorBidi" w:hAnsiTheme="minorBidi"/>
          <w:sz w:val="24"/>
          <w:szCs w:val="24"/>
        </w:rPr>
      </w:pPr>
    </w:p>
    <w:p w14:paraId="36E417F3" w14:textId="77777777" w:rsidR="007F2BD1" w:rsidRPr="006E337C" w:rsidRDefault="007F2BD1" w:rsidP="006E337C">
      <w:pPr>
        <w:autoSpaceDE w:val="0"/>
        <w:autoSpaceDN w:val="0"/>
        <w:bidi w:val="0"/>
        <w:adjustRightInd w:val="0"/>
        <w:spacing w:after="0" w:line="360" w:lineRule="auto"/>
        <w:rPr>
          <w:rFonts w:asciiTheme="minorBidi" w:hAnsiTheme="minorBidi"/>
          <w:sz w:val="24"/>
          <w:szCs w:val="24"/>
        </w:rPr>
      </w:pPr>
    </w:p>
    <w:p w14:paraId="6777A017" w14:textId="77777777" w:rsidR="007F2BD1" w:rsidRPr="006E337C" w:rsidRDefault="007F2BD1" w:rsidP="006E337C">
      <w:pPr>
        <w:autoSpaceDE w:val="0"/>
        <w:autoSpaceDN w:val="0"/>
        <w:bidi w:val="0"/>
        <w:adjustRightInd w:val="0"/>
        <w:spacing w:after="0" w:line="360" w:lineRule="auto"/>
        <w:rPr>
          <w:rFonts w:asciiTheme="minorBidi" w:hAnsiTheme="minorBidi"/>
          <w:sz w:val="24"/>
          <w:szCs w:val="24"/>
        </w:rPr>
      </w:pPr>
    </w:p>
    <w:p w14:paraId="734571E3" w14:textId="77777777" w:rsidR="007F2BD1" w:rsidRPr="006E337C" w:rsidRDefault="007F2BD1" w:rsidP="006E337C">
      <w:pPr>
        <w:autoSpaceDE w:val="0"/>
        <w:autoSpaceDN w:val="0"/>
        <w:bidi w:val="0"/>
        <w:adjustRightInd w:val="0"/>
        <w:spacing w:after="0" w:line="360" w:lineRule="auto"/>
        <w:rPr>
          <w:rFonts w:asciiTheme="minorBidi" w:hAnsiTheme="minorBidi"/>
          <w:sz w:val="24"/>
          <w:szCs w:val="24"/>
        </w:rPr>
      </w:pPr>
    </w:p>
    <w:p w14:paraId="1583A835" w14:textId="77777777" w:rsidR="00B63BC2" w:rsidRDefault="00B63BC2" w:rsidP="006E337C">
      <w:pPr>
        <w:autoSpaceDE w:val="0"/>
        <w:autoSpaceDN w:val="0"/>
        <w:bidi w:val="0"/>
        <w:adjustRightInd w:val="0"/>
        <w:spacing w:after="0" w:line="360" w:lineRule="auto"/>
        <w:rPr>
          <w:rFonts w:asciiTheme="minorBidi" w:hAnsiTheme="minorBidi"/>
          <w:sz w:val="24"/>
          <w:szCs w:val="24"/>
        </w:rPr>
      </w:pPr>
    </w:p>
    <w:p w14:paraId="32072912" w14:textId="44874C37" w:rsidR="007F2BD1" w:rsidRPr="006E337C" w:rsidRDefault="001D64AD" w:rsidP="00B63BC2">
      <w:pPr>
        <w:autoSpaceDE w:val="0"/>
        <w:autoSpaceDN w:val="0"/>
        <w:bidi w:val="0"/>
        <w:adjustRightInd w:val="0"/>
        <w:spacing w:after="0" w:line="360" w:lineRule="auto"/>
        <w:rPr>
          <w:rFonts w:asciiTheme="majorBidi" w:hAnsiTheme="majorBidi" w:cstheme="majorBidi"/>
          <w:b/>
          <w:bCs/>
          <w:sz w:val="28"/>
          <w:szCs w:val="28"/>
        </w:rPr>
      </w:pPr>
      <w:r w:rsidRPr="006E337C">
        <w:rPr>
          <w:rFonts w:asciiTheme="majorBidi" w:hAnsiTheme="majorBidi" w:cstheme="majorBidi"/>
          <w:b/>
          <w:bCs/>
          <w:sz w:val="28"/>
          <w:szCs w:val="28"/>
        </w:rPr>
        <w:lastRenderedPageBreak/>
        <w:t>Conclusion:</w:t>
      </w:r>
    </w:p>
    <w:p w14:paraId="586A7305" w14:textId="77777777" w:rsidR="007B2ADB" w:rsidRPr="006E337C" w:rsidRDefault="007B2ADB" w:rsidP="006E337C">
      <w:pPr>
        <w:bidi w:val="0"/>
        <w:spacing w:line="360" w:lineRule="auto"/>
        <w:rPr>
          <w:rFonts w:asciiTheme="minorBidi" w:hAnsiTheme="minorBidi"/>
          <w:sz w:val="24"/>
          <w:szCs w:val="24"/>
        </w:rPr>
      </w:pPr>
    </w:p>
    <w:p w14:paraId="3FD56373" w14:textId="099909EE" w:rsidR="007F2BD1" w:rsidRPr="006E337C" w:rsidRDefault="007B2ADB" w:rsidP="006E337C">
      <w:pPr>
        <w:bidi w:val="0"/>
        <w:spacing w:line="360" w:lineRule="auto"/>
        <w:rPr>
          <w:rFonts w:asciiTheme="minorBidi" w:hAnsiTheme="minorBidi"/>
          <w:sz w:val="24"/>
          <w:szCs w:val="24"/>
        </w:rPr>
      </w:pPr>
      <w:r w:rsidRPr="006E337C">
        <w:rPr>
          <w:rFonts w:asciiTheme="minorBidi" w:hAnsiTheme="minorBidi"/>
          <w:sz w:val="24"/>
          <w:szCs w:val="24"/>
        </w:rPr>
        <w:t xml:space="preserve">The </w:t>
      </w:r>
      <w:r w:rsidR="00741A20" w:rsidRPr="006E337C">
        <w:rPr>
          <w:rFonts w:asciiTheme="minorBidi" w:hAnsiTheme="minorBidi"/>
          <w:sz w:val="24"/>
          <w:szCs w:val="24"/>
        </w:rPr>
        <w:t xml:space="preserve">difference between </w:t>
      </w:r>
      <w:r w:rsidRPr="006E337C">
        <w:rPr>
          <w:rFonts w:asciiTheme="minorBidi" w:hAnsiTheme="minorBidi"/>
          <w:sz w:val="24"/>
          <w:szCs w:val="24"/>
        </w:rPr>
        <w:t>incidence rate of Asymptomatic Bacteriuria among LIMU</w:t>
      </w:r>
      <w:r w:rsidR="001079C1" w:rsidRPr="006E337C">
        <w:rPr>
          <w:rFonts w:asciiTheme="minorBidi" w:hAnsiTheme="minorBidi"/>
          <w:sz w:val="24"/>
          <w:szCs w:val="24"/>
        </w:rPr>
        <w:t xml:space="preserve"> male </w:t>
      </w:r>
      <w:r w:rsidR="00741A20" w:rsidRPr="006E337C">
        <w:rPr>
          <w:rFonts w:asciiTheme="minorBidi" w:hAnsiTheme="minorBidi"/>
          <w:sz w:val="24"/>
          <w:szCs w:val="24"/>
        </w:rPr>
        <w:t>and</w:t>
      </w:r>
      <w:r w:rsidR="001079C1" w:rsidRPr="006E337C">
        <w:rPr>
          <w:rFonts w:asciiTheme="minorBidi" w:hAnsiTheme="minorBidi"/>
          <w:sz w:val="24"/>
          <w:szCs w:val="24"/>
        </w:rPr>
        <w:t xml:space="preserve"> female</w:t>
      </w:r>
      <w:r w:rsidRPr="006E337C">
        <w:rPr>
          <w:rFonts w:asciiTheme="minorBidi" w:hAnsiTheme="minorBidi"/>
          <w:sz w:val="24"/>
          <w:szCs w:val="24"/>
        </w:rPr>
        <w:t xml:space="preserve"> students has been determined through sample collection</w:t>
      </w:r>
      <w:r w:rsidR="006647AA" w:rsidRPr="006E337C">
        <w:rPr>
          <w:rFonts w:asciiTheme="minorBidi" w:hAnsiTheme="minorBidi"/>
          <w:sz w:val="24"/>
          <w:szCs w:val="24"/>
        </w:rPr>
        <w:t xml:space="preserve"> with urine culture,</w:t>
      </w:r>
      <w:r w:rsidRPr="006E337C">
        <w:rPr>
          <w:rFonts w:asciiTheme="minorBidi" w:hAnsiTheme="minorBidi"/>
          <w:sz w:val="24"/>
          <w:szCs w:val="24"/>
        </w:rPr>
        <w:t xml:space="preserve"> and statistical </w:t>
      </w:r>
      <w:r w:rsidR="00B944F0" w:rsidRPr="006E337C">
        <w:rPr>
          <w:rFonts w:asciiTheme="minorBidi" w:hAnsiTheme="minorBidi"/>
          <w:sz w:val="24"/>
          <w:szCs w:val="24"/>
        </w:rPr>
        <w:t>analysis</w:t>
      </w:r>
      <w:r w:rsidR="006647AA" w:rsidRPr="006E337C">
        <w:rPr>
          <w:rFonts w:asciiTheme="minorBidi" w:hAnsiTheme="minorBidi"/>
          <w:sz w:val="24"/>
          <w:szCs w:val="24"/>
        </w:rPr>
        <w:t xml:space="preserve"> of results</w:t>
      </w:r>
      <w:r w:rsidR="00B944F0" w:rsidRPr="006E337C">
        <w:rPr>
          <w:rFonts w:asciiTheme="minorBidi" w:hAnsiTheme="minorBidi"/>
          <w:sz w:val="24"/>
          <w:szCs w:val="24"/>
        </w:rPr>
        <w:t xml:space="preserve"> to</w:t>
      </w:r>
      <w:r w:rsidRPr="006E337C">
        <w:rPr>
          <w:rFonts w:asciiTheme="minorBidi" w:hAnsiTheme="minorBidi"/>
          <w:sz w:val="24"/>
          <w:szCs w:val="24"/>
        </w:rPr>
        <w:t xml:space="preserve"> be</w:t>
      </w:r>
      <w:r w:rsidR="00DA7284" w:rsidRPr="006E337C">
        <w:rPr>
          <w:rFonts w:asciiTheme="minorBidi" w:hAnsiTheme="minorBidi"/>
          <w:sz w:val="24"/>
          <w:szCs w:val="24"/>
        </w:rPr>
        <w:t xml:space="preserve"> statistically</w:t>
      </w:r>
      <w:r w:rsidRPr="006E337C">
        <w:rPr>
          <w:rFonts w:asciiTheme="minorBidi" w:hAnsiTheme="minorBidi"/>
          <w:sz w:val="24"/>
          <w:szCs w:val="24"/>
        </w:rPr>
        <w:t xml:space="preserve"> significant, </w:t>
      </w:r>
      <w:r w:rsidR="001079C1" w:rsidRPr="006E337C">
        <w:rPr>
          <w:rFonts w:asciiTheme="minorBidi" w:hAnsiTheme="minorBidi"/>
          <w:sz w:val="24"/>
          <w:szCs w:val="24"/>
        </w:rPr>
        <w:t xml:space="preserve">which supports the statement that females are more likely to be infected with bacteriuria than males. </w:t>
      </w:r>
      <w:r w:rsidR="00741A20" w:rsidRPr="006E337C">
        <w:rPr>
          <w:rFonts w:asciiTheme="minorBidi" w:hAnsiTheme="minorBidi"/>
          <w:sz w:val="24"/>
          <w:szCs w:val="24"/>
        </w:rPr>
        <w:t xml:space="preserve">The increased incidence rate among female student is caused by the </w:t>
      </w:r>
      <w:r w:rsidR="00741A20" w:rsidRPr="006E337C">
        <w:rPr>
          <w:rFonts w:asciiTheme="minorBidi" w:hAnsiTheme="minorBidi"/>
          <w:color w:val="111111"/>
          <w:sz w:val="24"/>
          <w:szCs w:val="24"/>
          <w:shd w:val="clear" w:color="auto" w:fill="FFFFFF"/>
        </w:rPr>
        <w:t xml:space="preserve">shorter urethra than </w:t>
      </w:r>
      <w:r w:rsidR="00DA7284" w:rsidRPr="006E337C">
        <w:rPr>
          <w:rFonts w:asciiTheme="minorBidi" w:hAnsiTheme="minorBidi"/>
          <w:color w:val="111111"/>
          <w:sz w:val="24"/>
          <w:szCs w:val="24"/>
          <w:shd w:val="clear" w:color="auto" w:fill="FFFFFF"/>
        </w:rPr>
        <w:t>male urethra</w:t>
      </w:r>
      <w:r w:rsidR="00741A20" w:rsidRPr="006E337C">
        <w:rPr>
          <w:rFonts w:asciiTheme="minorBidi" w:hAnsiTheme="minorBidi"/>
          <w:color w:val="111111"/>
          <w:sz w:val="24"/>
          <w:szCs w:val="24"/>
          <w:shd w:val="clear" w:color="auto" w:fill="FFFFFF"/>
        </w:rPr>
        <w:t xml:space="preserve">, which shortens the distance that bacteria must travel to reach the </w:t>
      </w:r>
      <w:r w:rsidR="001D64AD" w:rsidRPr="006E337C">
        <w:rPr>
          <w:rFonts w:asciiTheme="minorBidi" w:hAnsiTheme="minorBidi"/>
          <w:color w:val="111111"/>
          <w:sz w:val="24"/>
          <w:szCs w:val="24"/>
          <w:shd w:val="clear" w:color="auto" w:fill="FFFFFF"/>
        </w:rPr>
        <w:t>bladder</w:t>
      </w:r>
      <w:r w:rsidR="001D64AD">
        <w:rPr>
          <w:rFonts w:asciiTheme="minorBidi" w:hAnsiTheme="minorBidi"/>
          <w:color w:val="111111"/>
          <w:sz w:val="24"/>
          <w:szCs w:val="24"/>
          <w:shd w:val="clear" w:color="auto" w:fill="FFFFFF"/>
        </w:rPr>
        <w:t xml:space="preserve"> (4)</w:t>
      </w:r>
      <w:r w:rsidR="00687544" w:rsidRPr="006E337C">
        <w:rPr>
          <w:rFonts w:asciiTheme="minorBidi" w:hAnsiTheme="minorBidi"/>
          <w:sz w:val="24"/>
          <w:szCs w:val="24"/>
        </w:rPr>
        <w:t>. Due to the fact that none of the students show symptoms of urinary tract infection</w:t>
      </w:r>
      <w:r w:rsidR="00645FFA" w:rsidRPr="006E337C">
        <w:rPr>
          <w:rFonts w:asciiTheme="minorBidi" w:hAnsiTheme="minorBidi"/>
          <w:sz w:val="24"/>
          <w:szCs w:val="24"/>
        </w:rPr>
        <w:t xml:space="preserve">, </w:t>
      </w:r>
      <w:r w:rsidR="00687544" w:rsidRPr="006E337C">
        <w:rPr>
          <w:rFonts w:asciiTheme="minorBidi" w:hAnsiTheme="minorBidi"/>
          <w:sz w:val="24"/>
          <w:szCs w:val="24"/>
        </w:rPr>
        <w:t xml:space="preserve">no treatment is necessary as it can cause </w:t>
      </w:r>
      <w:r w:rsidR="00645FFA" w:rsidRPr="006E337C">
        <w:rPr>
          <w:rFonts w:asciiTheme="minorBidi" w:hAnsiTheme="minorBidi"/>
          <w:sz w:val="24"/>
          <w:szCs w:val="24"/>
        </w:rPr>
        <w:t>unnecessary mutation</w:t>
      </w:r>
      <w:r w:rsidR="00687544" w:rsidRPr="006E337C">
        <w:rPr>
          <w:rFonts w:asciiTheme="minorBidi" w:hAnsiTheme="minorBidi"/>
          <w:sz w:val="24"/>
          <w:szCs w:val="24"/>
        </w:rPr>
        <w:t xml:space="preserve"> or resistance of bacteria. </w:t>
      </w:r>
    </w:p>
    <w:p w14:paraId="785500ED" w14:textId="77777777" w:rsidR="007F2BD1" w:rsidRPr="006E337C" w:rsidRDefault="007F2BD1" w:rsidP="006E337C">
      <w:pPr>
        <w:autoSpaceDE w:val="0"/>
        <w:autoSpaceDN w:val="0"/>
        <w:bidi w:val="0"/>
        <w:adjustRightInd w:val="0"/>
        <w:spacing w:after="0" w:line="360" w:lineRule="auto"/>
        <w:rPr>
          <w:rFonts w:asciiTheme="minorBidi" w:hAnsiTheme="minorBidi"/>
          <w:sz w:val="24"/>
          <w:szCs w:val="24"/>
        </w:rPr>
      </w:pPr>
    </w:p>
    <w:p w14:paraId="70116F3E" w14:textId="77777777" w:rsidR="007F2BD1" w:rsidRPr="006E337C" w:rsidRDefault="007F2BD1" w:rsidP="006E337C">
      <w:pPr>
        <w:autoSpaceDE w:val="0"/>
        <w:autoSpaceDN w:val="0"/>
        <w:bidi w:val="0"/>
        <w:adjustRightInd w:val="0"/>
        <w:spacing w:after="0" w:line="360" w:lineRule="auto"/>
        <w:rPr>
          <w:rFonts w:asciiTheme="minorBidi" w:hAnsiTheme="minorBidi"/>
          <w:sz w:val="24"/>
          <w:szCs w:val="24"/>
        </w:rPr>
      </w:pPr>
    </w:p>
    <w:p w14:paraId="67E59422" w14:textId="77777777" w:rsidR="007F2BD1" w:rsidRPr="006E337C" w:rsidRDefault="007F2BD1" w:rsidP="006E337C">
      <w:pPr>
        <w:autoSpaceDE w:val="0"/>
        <w:autoSpaceDN w:val="0"/>
        <w:bidi w:val="0"/>
        <w:adjustRightInd w:val="0"/>
        <w:spacing w:after="0" w:line="360" w:lineRule="auto"/>
        <w:rPr>
          <w:rFonts w:asciiTheme="minorBidi" w:hAnsiTheme="minorBidi"/>
          <w:sz w:val="24"/>
          <w:szCs w:val="24"/>
        </w:rPr>
      </w:pPr>
    </w:p>
    <w:p w14:paraId="6D70CADE" w14:textId="77777777" w:rsidR="007F2BD1" w:rsidRPr="006E337C" w:rsidRDefault="007F2BD1" w:rsidP="006E337C">
      <w:pPr>
        <w:autoSpaceDE w:val="0"/>
        <w:autoSpaceDN w:val="0"/>
        <w:bidi w:val="0"/>
        <w:adjustRightInd w:val="0"/>
        <w:spacing w:after="0" w:line="360" w:lineRule="auto"/>
        <w:rPr>
          <w:rFonts w:asciiTheme="minorBidi" w:hAnsiTheme="minorBidi"/>
          <w:sz w:val="24"/>
          <w:szCs w:val="24"/>
        </w:rPr>
      </w:pPr>
    </w:p>
    <w:p w14:paraId="1B23A3C8" w14:textId="77777777" w:rsidR="007F2BD1" w:rsidRPr="006E337C" w:rsidRDefault="007F2BD1" w:rsidP="006E337C">
      <w:pPr>
        <w:autoSpaceDE w:val="0"/>
        <w:autoSpaceDN w:val="0"/>
        <w:bidi w:val="0"/>
        <w:adjustRightInd w:val="0"/>
        <w:spacing w:after="0" w:line="360" w:lineRule="auto"/>
        <w:rPr>
          <w:rFonts w:asciiTheme="minorBidi" w:hAnsiTheme="minorBidi"/>
          <w:sz w:val="24"/>
          <w:szCs w:val="24"/>
        </w:rPr>
      </w:pPr>
    </w:p>
    <w:p w14:paraId="414EF052" w14:textId="77777777" w:rsidR="007F2BD1" w:rsidRPr="006E337C" w:rsidRDefault="007F2BD1" w:rsidP="006E337C">
      <w:pPr>
        <w:autoSpaceDE w:val="0"/>
        <w:autoSpaceDN w:val="0"/>
        <w:bidi w:val="0"/>
        <w:adjustRightInd w:val="0"/>
        <w:spacing w:after="0" w:line="360" w:lineRule="auto"/>
        <w:rPr>
          <w:rFonts w:asciiTheme="minorBidi" w:hAnsiTheme="minorBidi"/>
          <w:sz w:val="24"/>
          <w:szCs w:val="24"/>
        </w:rPr>
      </w:pPr>
    </w:p>
    <w:p w14:paraId="0C664A44" w14:textId="77777777" w:rsidR="007F2BD1" w:rsidRPr="006E337C" w:rsidRDefault="007F2BD1" w:rsidP="006E337C">
      <w:pPr>
        <w:autoSpaceDE w:val="0"/>
        <w:autoSpaceDN w:val="0"/>
        <w:bidi w:val="0"/>
        <w:adjustRightInd w:val="0"/>
        <w:spacing w:after="0" w:line="360" w:lineRule="auto"/>
        <w:rPr>
          <w:rFonts w:asciiTheme="minorBidi" w:hAnsiTheme="minorBidi"/>
          <w:sz w:val="24"/>
          <w:szCs w:val="24"/>
        </w:rPr>
      </w:pPr>
    </w:p>
    <w:p w14:paraId="4B3BC953" w14:textId="77777777" w:rsidR="007F2BD1" w:rsidRPr="006E337C" w:rsidRDefault="007F2BD1" w:rsidP="006E337C">
      <w:pPr>
        <w:autoSpaceDE w:val="0"/>
        <w:autoSpaceDN w:val="0"/>
        <w:bidi w:val="0"/>
        <w:adjustRightInd w:val="0"/>
        <w:spacing w:after="0" w:line="360" w:lineRule="auto"/>
        <w:rPr>
          <w:rFonts w:asciiTheme="minorBidi" w:hAnsiTheme="minorBidi"/>
          <w:sz w:val="24"/>
          <w:szCs w:val="24"/>
        </w:rPr>
      </w:pPr>
    </w:p>
    <w:p w14:paraId="4FA75EF3" w14:textId="77777777" w:rsidR="007F2BD1" w:rsidRPr="006E337C" w:rsidRDefault="007F2BD1" w:rsidP="006E337C">
      <w:pPr>
        <w:autoSpaceDE w:val="0"/>
        <w:autoSpaceDN w:val="0"/>
        <w:bidi w:val="0"/>
        <w:adjustRightInd w:val="0"/>
        <w:spacing w:after="0" w:line="360" w:lineRule="auto"/>
        <w:rPr>
          <w:rFonts w:asciiTheme="minorBidi" w:hAnsiTheme="minorBidi"/>
          <w:sz w:val="24"/>
          <w:szCs w:val="24"/>
        </w:rPr>
      </w:pPr>
    </w:p>
    <w:p w14:paraId="62F27C66" w14:textId="77777777" w:rsidR="007F2BD1" w:rsidRPr="006E337C" w:rsidRDefault="007F2BD1" w:rsidP="006E337C">
      <w:pPr>
        <w:autoSpaceDE w:val="0"/>
        <w:autoSpaceDN w:val="0"/>
        <w:bidi w:val="0"/>
        <w:adjustRightInd w:val="0"/>
        <w:spacing w:after="0" w:line="360" w:lineRule="auto"/>
        <w:rPr>
          <w:rFonts w:asciiTheme="minorBidi" w:hAnsiTheme="minorBidi"/>
          <w:sz w:val="24"/>
          <w:szCs w:val="24"/>
        </w:rPr>
      </w:pPr>
    </w:p>
    <w:p w14:paraId="0B9B3305" w14:textId="77777777" w:rsidR="007F2BD1" w:rsidRPr="006E337C" w:rsidRDefault="007F2BD1" w:rsidP="006E337C">
      <w:pPr>
        <w:autoSpaceDE w:val="0"/>
        <w:autoSpaceDN w:val="0"/>
        <w:bidi w:val="0"/>
        <w:adjustRightInd w:val="0"/>
        <w:spacing w:after="0" w:line="360" w:lineRule="auto"/>
        <w:rPr>
          <w:rFonts w:asciiTheme="minorBidi" w:hAnsiTheme="minorBidi"/>
          <w:sz w:val="24"/>
          <w:szCs w:val="24"/>
        </w:rPr>
      </w:pPr>
    </w:p>
    <w:p w14:paraId="5C00F1C0" w14:textId="77777777" w:rsidR="007F2BD1" w:rsidRPr="006E337C" w:rsidRDefault="007F2BD1" w:rsidP="006E337C">
      <w:pPr>
        <w:autoSpaceDE w:val="0"/>
        <w:autoSpaceDN w:val="0"/>
        <w:bidi w:val="0"/>
        <w:adjustRightInd w:val="0"/>
        <w:spacing w:after="0" w:line="360" w:lineRule="auto"/>
        <w:rPr>
          <w:rFonts w:asciiTheme="minorBidi" w:hAnsiTheme="minorBidi"/>
          <w:sz w:val="24"/>
          <w:szCs w:val="24"/>
        </w:rPr>
      </w:pPr>
    </w:p>
    <w:p w14:paraId="2B472FAA" w14:textId="77777777" w:rsidR="007F2BD1" w:rsidRPr="006E337C" w:rsidRDefault="007F2BD1" w:rsidP="006E337C">
      <w:pPr>
        <w:autoSpaceDE w:val="0"/>
        <w:autoSpaceDN w:val="0"/>
        <w:bidi w:val="0"/>
        <w:adjustRightInd w:val="0"/>
        <w:spacing w:after="0" w:line="360" w:lineRule="auto"/>
        <w:rPr>
          <w:rFonts w:asciiTheme="minorBidi" w:hAnsiTheme="minorBidi"/>
          <w:sz w:val="24"/>
          <w:szCs w:val="24"/>
        </w:rPr>
      </w:pPr>
    </w:p>
    <w:p w14:paraId="64FC4939" w14:textId="77777777" w:rsidR="007F2BD1" w:rsidRPr="006E337C" w:rsidRDefault="007F2BD1" w:rsidP="006E337C">
      <w:pPr>
        <w:autoSpaceDE w:val="0"/>
        <w:autoSpaceDN w:val="0"/>
        <w:bidi w:val="0"/>
        <w:adjustRightInd w:val="0"/>
        <w:spacing w:after="0" w:line="360" w:lineRule="auto"/>
        <w:rPr>
          <w:rFonts w:asciiTheme="minorBidi" w:hAnsiTheme="minorBidi"/>
          <w:sz w:val="24"/>
          <w:szCs w:val="24"/>
        </w:rPr>
      </w:pPr>
    </w:p>
    <w:p w14:paraId="3D91FFF3" w14:textId="77777777" w:rsidR="007F2BD1" w:rsidRPr="006E337C" w:rsidRDefault="007F2BD1" w:rsidP="006E337C">
      <w:pPr>
        <w:autoSpaceDE w:val="0"/>
        <w:autoSpaceDN w:val="0"/>
        <w:bidi w:val="0"/>
        <w:adjustRightInd w:val="0"/>
        <w:spacing w:after="0" w:line="360" w:lineRule="auto"/>
        <w:rPr>
          <w:rFonts w:asciiTheme="minorBidi" w:hAnsiTheme="minorBidi"/>
          <w:sz w:val="24"/>
          <w:szCs w:val="24"/>
        </w:rPr>
      </w:pPr>
    </w:p>
    <w:p w14:paraId="2514EADD" w14:textId="77777777" w:rsidR="007F2BD1" w:rsidRPr="006E337C" w:rsidRDefault="007F2BD1" w:rsidP="006E337C">
      <w:pPr>
        <w:autoSpaceDE w:val="0"/>
        <w:autoSpaceDN w:val="0"/>
        <w:bidi w:val="0"/>
        <w:adjustRightInd w:val="0"/>
        <w:spacing w:after="0" w:line="360" w:lineRule="auto"/>
        <w:rPr>
          <w:rFonts w:asciiTheme="minorBidi" w:hAnsiTheme="minorBidi"/>
          <w:sz w:val="24"/>
          <w:szCs w:val="24"/>
        </w:rPr>
      </w:pPr>
    </w:p>
    <w:p w14:paraId="2E82F51B" w14:textId="77777777" w:rsidR="007F2BD1" w:rsidRPr="006E337C" w:rsidRDefault="007F2BD1" w:rsidP="006E337C">
      <w:pPr>
        <w:autoSpaceDE w:val="0"/>
        <w:autoSpaceDN w:val="0"/>
        <w:bidi w:val="0"/>
        <w:adjustRightInd w:val="0"/>
        <w:spacing w:after="0" w:line="360" w:lineRule="auto"/>
        <w:rPr>
          <w:rFonts w:asciiTheme="minorBidi" w:hAnsiTheme="minorBidi"/>
          <w:sz w:val="24"/>
          <w:szCs w:val="24"/>
        </w:rPr>
      </w:pPr>
    </w:p>
    <w:p w14:paraId="7101D7F6" w14:textId="77777777" w:rsidR="007F2BD1" w:rsidRPr="006E337C" w:rsidRDefault="007F2BD1" w:rsidP="006E337C">
      <w:pPr>
        <w:autoSpaceDE w:val="0"/>
        <w:autoSpaceDN w:val="0"/>
        <w:bidi w:val="0"/>
        <w:adjustRightInd w:val="0"/>
        <w:spacing w:after="0" w:line="360" w:lineRule="auto"/>
        <w:rPr>
          <w:rFonts w:asciiTheme="minorBidi" w:hAnsiTheme="minorBidi"/>
          <w:sz w:val="24"/>
          <w:szCs w:val="24"/>
        </w:rPr>
      </w:pPr>
    </w:p>
    <w:p w14:paraId="6EC6D952" w14:textId="77777777" w:rsidR="007F2BD1" w:rsidRPr="006E337C" w:rsidRDefault="007F2BD1" w:rsidP="006E337C">
      <w:pPr>
        <w:autoSpaceDE w:val="0"/>
        <w:autoSpaceDN w:val="0"/>
        <w:bidi w:val="0"/>
        <w:adjustRightInd w:val="0"/>
        <w:spacing w:after="0" w:line="360" w:lineRule="auto"/>
        <w:rPr>
          <w:rFonts w:asciiTheme="minorBidi" w:hAnsiTheme="minorBidi"/>
          <w:sz w:val="24"/>
          <w:szCs w:val="24"/>
        </w:rPr>
      </w:pPr>
    </w:p>
    <w:p w14:paraId="3E16F4C4" w14:textId="77777777" w:rsidR="00B63BC2" w:rsidRDefault="00B63BC2" w:rsidP="006E337C">
      <w:pPr>
        <w:autoSpaceDE w:val="0"/>
        <w:autoSpaceDN w:val="0"/>
        <w:bidi w:val="0"/>
        <w:adjustRightInd w:val="0"/>
        <w:spacing w:after="0" w:line="360" w:lineRule="auto"/>
        <w:rPr>
          <w:rFonts w:asciiTheme="minorBidi" w:hAnsiTheme="minorBidi"/>
          <w:sz w:val="24"/>
          <w:szCs w:val="24"/>
        </w:rPr>
      </w:pPr>
    </w:p>
    <w:p w14:paraId="758C108C" w14:textId="351D3F6C" w:rsidR="007F2BD1" w:rsidRPr="00B63BC2" w:rsidRDefault="00B63BC2" w:rsidP="00B63BC2">
      <w:pPr>
        <w:autoSpaceDE w:val="0"/>
        <w:autoSpaceDN w:val="0"/>
        <w:bidi w:val="0"/>
        <w:adjustRightInd w:val="0"/>
        <w:spacing w:after="0" w:line="360" w:lineRule="auto"/>
        <w:rPr>
          <w:rFonts w:asciiTheme="minorBidi" w:hAnsiTheme="minorBidi"/>
          <w:b/>
          <w:bCs/>
          <w:sz w:val="28"/>
          <w:szCs w:val="28"/>
        </w:rPr>
      </w:pPr>
      <w:r w:rsidRPr="00B63BC2">
        <w:rPr>
          <w:rFonts w:asciiTheme="minorBidi" w:hAnsiTheme="minorBidi"/>
          <w:b/>
          <w:bCs/>
          <w:sz w:val="28"/>
          <w:szCs w:val="28"/>
        </w:rPr>
        <w:lastRenderedPageBreak/>
        <w:t>References:</w:t>
      </w:r>
      <w:r w:rsidR="007F2BD1" w:rsidRPr="00B63BC2">
        <w:rPr>
          <w:rFonts w:asciiTheme="minorBidi" w:hAnsiTheme="minorBidi"/>
          <w:b/>
          <w:bCs/>
          <w:sz w:val="28"/>
          <w:szCs w:val="28"/>
        </w:rPr>
        <w:t xml:space="preserve"> </w:t>
      </w:r>
    </w:p>
    <w:p w14:paraId="1963CA51" w14:textId="36D799EA" w:rsidR="007F2BD1" w:rsidRDefault="007F2BD1" w:rsidP="006E337C">
      <w:pPr>
        <w:autoSpaceDE w:val="0"/>
        <w:autoSpaceDN w:val="0"/>
        <w:bidi w:val="0"/>
        <w:adjustRightInd w:val="0"/>
        <w:spacing w:after="0" w:line="360" w:lineRule="auto"/>
        <w:rPr>
          <w:rFonts w:asciiTheme="minorBidi" w:hAnsiTheme="minorBidi"/>
          <w:sz w:val="24"/>
          <w:szCs w:val="24"/>
        </w:rPr>
      </w:pPr>
    </w:p>
    <w:p w14:paraId="2443A4EA" w14:textId="1B303676" w:rsidR="00B63BC2" w:rsidRPr="00633FB6" w:rsidRDefault="00B63BC2" w:rsidP="003C4F65">
      <w:pPr>
        <w:autoSpaceDE w:val="0"/>
        <w:autoSpaceDN w:val="0"/>
        <w:bidi w:val="0"/>
        <w:adjustRightInd w:val="0"/>
        <w:spacing w:after="0" w:line="360" w:lineRule="auto"/>
        <w:rPr>
          <w:rFonts w:asciiTheme="minorBidi" w:hAnsiTheme="minorBidi"/>
          <w:sz w:val="24"/>
          <w:szCs w:val="24"/>
        </w:rPr>
      </w:pPr>
      <w:r w:rsidRPr="00633FB6">
        <w:rPr>
          <w:rFonts w:asciiTheme="minorBidi" w:hAnsiTheme="minorBidi"/>
          <w:sz w:val="24"/>
          <w:szCs w:val="24"/>
        </w:rPr>
        <w:t>1-</w:t>
      </w:r>
      <w:r w:rsidR="003C4F65" w:rsidRPr="00633FB6">
        <w:rPr>
          <w:rFonts w:asciiTheme="minorBidi" w:hAnsiTheme="minorBidi"/>
          <w:color w:val="000000"/>
          <w:sz w:val="24"/>
          <w:szCs w:val="24"/>
          <w:shd w:val="clear" w:color="auto" w:fill="FFFFFF"/>
        </w:rPr>
        <w:t xml:space="preserve">Givler D, </w:t>
      </w:r>
      <w:proofErr w:type="spellStart"/>
      <w:r w:rsidR="003C4F65" w:rsidRPr="00633FB6">
        <w:rPr>
          <w:rFonts w:asciiTheme="minorBidi" w:hAnsiTheme="minorBidi"/>
          <w:color w:val="000000"/>
          <w:sz w:val="24"/>
          <w:szCs w:val="24"/>
          <w:shd w:val="clear" w:color="auto" w:fill="FFFFFF"/>
        </w:rPr>
        <w:t>Givler</w:t>
      </w:r>
      <w:proofErr w:type="spellEnd"/>
      <w:r w:rsidR="003C4F65" w:rsidRPr="00633FB6">
        <w:rPr>
          <w:rFonts w:asciiTheme="minorBidi" w:hAnsiTheme="minorBidi"/>
          <w:color w:val="000000"/>
          <w:sz w:val="24"/>
          <w:szCs w:val="24"/>
          <w:shd w:val="clear" w:color="auto" w:fill="FFFFFF"/>
        </w:rPr>
        <w:t xml:space="preserve"> A. Asymptomatic Bacteriuria. Ncbi.nlm.nih.gov. </w:t>
      </w:r>
      <w:hyperlink r:id="rId12" w:history="1">
        <w:r w:rsidR="001A2A28" w:rsidRPr="000F242D">
          <w:rPr>
            <w:rStyle w:val="Hyperlink"/>
            <w:rFonts w:asciiTheme="minorBidi" w:hAnsiTheme="minorBidi"/>
            <w:sz w:val="24"/>
            <w:szCs w:val="24"/>
            <w:shd w:val="clear" w:color="auto" w:fill="FFFFFF"/>
          </w:rPr>
          <w:t>https://www.ncbi.nlm.nih.gov/books/NBK441848/</w:t>
        </w:r>
      </w:hyperlink>
      <w:r w:rsidR="001A2A28">
        <w:rPr>
          <w:rFonts w:asciiTheme="minorBidi" w:hAnsiTheme="minorBidi"/>
          <w:color w:val="000000"/>
          <w:sz w:val="24"/>
          <w:szCs w:val="24"/>
          <w:shd w:val="clear" w:color="auto" w:fill="FFFFFF"/>
        </w:rPr>
        <w:t xml:space="preserve">. </w:t>
      </w:r>
      <w:r w:rsidR="003C4F65" w:rsidRPr="00633FB6">
        <w:rPr>
          <w:rFonts w:asciiTheme="minorBidi" w:hAnsiTheme="minorBidi"/>
          <w:color w:val="000000"/>
          <w:sz w:val="24"/>
          <w:szCs w:val="24"/>
          <w:shd w:val="clear" w:color="auto" w:fill="FFFFFF"/>
        </w:rPr>
        <w:t xml:space="preserve"> Published 2022. Accessed June 18, 2022.</w:t>
      </w:r>
    </w:p>
    <w:p w14:paraId="1E59AE68" w14:textId="77777777" w:rsidR="00633FB6" w:rsidRDefault="00633FB6" w:rsidP="00315CFB">
      <w:pPr>
        <w:autoSpaceDE w:val="0"/>
        <w:autoSpaceDN w:val="0"/>
        <w:bidi w:val="0"/>
        <w:adjustRightInd w:val="0"/>
        <w:spacing w:after="0" w:line="360" w:lineRule="auto"/>
        <w:rPr>
          <w:rFonts w:asciiTheme="minorBidi" w:hAnsiTheme="minorBidi"/>
          <w:sz w:val="24"/>
          <w:szCs w:val="24"/>
        </w:rPr>
      </w:pPr>
    </w:p>
    <w:p w14:paraId="4063147E" w14:textId="249368E9" w:rsidR="00B63BC2" w:rsidRPr="00633FB6" w:rsidRDefault="003C4F65" w:rsidP="00633FB6">
      <w:pPr>
        <w:autoSpaceDE w:val="0"/>
        <w:autoSpaceDN w:val="0"/>
        <w:bidi w:val="0"/>
        <w:adjustRightInd w:val="0"/>
        <w:spacing w:after="0" w:line="360" w:lineRule="auto"/>
        <w:rPr>
          <w:rFonts w:asciiTheme="minorBidi" w:hAnsiTheme="minorBidi"/>
          <w:color w:val="000000"/>
          <w:sz w:val="24"/>
          <w:szCs w:val="24"/>
          <w:shd w:val="clear" w:color="auto" w:fill="FFFFFF"/>
        </w:rPr>
      </w:pPr>
      <w:r w:rsidRPr="00633FB6">
        <w:rPr>
          <w:rFonts w:asciiTheme="minorBidi" w:hAnsiTheme="minorBidi"/>
          <w:sz w:val="24"/>
          <w:szCs w:val="24"/>
        </w:rPr>
        <w:t>2-</w:t>
      </w:r>
      <w:r w:rsidR="001A2A28">
        <w:rPr>
          <w:rFonts w:asciiTheme="minorBidi" w:hAnsiTheme="minorBidi"/>
          <w:sz w:val="24"/>
          <w:szCs w:val="24"/>
        </w:rPr>
        <w:t xml:space="preserve"> </w:t>
      </w:r>
      <w:hyperlink r:id="rId13" w:history="1">
        <w:r w:rsidR="001A2A28" w:rsidRPr="000F242D">
          <w:rPr>
            <w:rStyle w:val="Hyperlink"/>
            <w:rFonts w:asciiTheme="minorBidi" w:hAnsiTheme="minorBidi"/>
            <w:sz w:val="24"/>
            <w:szCs w:val="24"/>
            <w:shd w:val="clear" w:color="auto" w:fill="FFFFFF"/>
          </w:rPr>
          <w:t>https://www.cdc.gov/antibiotic-use/uti.html</w:t>
        </w:r>
      </w:hyperlink>
      <w:r w:rsidR="001A2A28">
        <w:rPr>
          <w:rFonts w:asciiTheme="minorBidi" w:hAnsiTheme="minorBidi"/>
          <w:color w:val="000000"/>
          <w:sz w:val="24"/>
          <w:szCs w:val="24"/>
          <w:shd w:val="clear" w:color="auto" w:fill="FFFFFF"/>
        </w:rPr>
        <w:t>.</w:t>
      </w:r>
      <w:r w:rsidR="00315CFB" w:rsidRPr="00633FB6">
        <w:rPr>
          <w:rFonts w:asciiTheme="minorBidi" w:hAnsiTheme="minorBidi"/>
          <w:color w:val="000000"/>
          <w:sz w:val="24"/>
          <w:szCs w:val="24"/>
          <w:shd w:val="clear" w:color="auto" w:fill="FFFFFF"/>
        </w:rPr>
        <w:t xml:space="preserve"> Published 2022. Accessed June 18, 2022.</w:t>
      </w:r>
    </w:p>
    <w:p w14:paraId="602412CE" w14:textId="77777777" w:rsidR="001A2A28" w:rsidRDefault="001A2A28" w:rsidP="00315CFB">
      <w:pPr>
        <w:autoSpaceDE w:val="0"/>
        <w:autoSpaceDN w:val="0"/>
        <w:bidi w:val="0"/>
        <w:adjustRightInd w:val="0"/>
        <w:spacing w:after="0" w:line="360" w:lineRule="auto"/>
        <w:rPr>
          <w:rFonts w:asciiTheme="minorBidi" w:hAnsiTheme="minorBidi"/>
          <w:color w:val="000000"/>
          <w:sz w:val="24"/>
          <w:szCs w:val="24"/>
          <w:shd w:val="clear" w:color="auto" w:fill="FFFFFF"/>
        </w:rPr>
      </w:pPr>
    </w:p>
    <w:p w14:paraId="05C1D9BE" w14:textId="4D9640DA" w:rsidR="00633FB6" w:rsidRPr="001A2A28" w:rsidRDefault="00633FB6" w:rsidP="001A2A28">
      <w:pPr>
        <w:autoSpaceDE w:val="0"/>
        <w:autoSpaceDN w:val="0"/>
        <w:bidi w:val="0"/>
        <w:adjustRightInd w:val="0"/>
        <w:spacing w:after="0" w:line="360" w:lineRule="auto"/>
        <w:rPr>
          <w:rFonts w:asciiTheme="minorBidi" w:hAnsiTheme="minorBidi"/>
          <w:color w:val="000000"/>
          <w:sz w:val="24"/>
          <w:szCs w:val="24"/>
          <w:shd w:val="clear" w:color="auto" w:fill="FFFFFF"/>
        </w:rPr>
      </w:pPr>
      <w:r w:rsidRPr="001A2A28">
        <w:rPr>
          <w:rFonts w:asciiTheme="minorBidi" w:hAnsiTheme="minorBidi"/>
          <w:color w:val="000000"/>
          <w:sz w:val="24"/>
          <w:szCs w:val="24"/>
          <w:shd w:val="clear" w:color="auto" w:fill="FFFFFF"/>
        </w:rPr>
        <w:t>3-</w:t>
      </w:r>
      <w:r w:rsidR="001A2A28" w:rsidRPr="001A2A28">
        <w:rPr>
          <w:rFonts w:asciiTheme="minorBidi" w:hAnsiTheme="minorBidi"/>
          <w:color w:val="222222"/>
          <w:sz w:val="24"/>
          <w:szCs w:val="24"/>
          <w:shd w:val="clear" w:color="auto" w:fill="FFFFFF"/>
        </w:rPr>
        <w:t xml:space="preserve"> </w:t>
      </w:r>
      <w:r w:rsidR="001A2A28" w:rsidRPr="001A2A28">
        <w:rPr>
          <w:rFonts w:asciiTheme="minorBidi" w:hAnsiTheme="minorBidi"/>
          <w:color w:val="222222"/>
          <w:sz w:val="24"/>
          <w:szCs w:val="24"/>
          <w:shd w:val="clear" w:color="auto" w:fill="FFFFFF"/>
        </w:rPr>
        <w:t xml:space="preserve">Karah N, </w:t>
      </w:r>
      <w:proofErr w:type="spellStart"/>
      <w:r w:rsidR="001A2A28" w:rsidRPr="001A2A28">
        <w:rPr>
          <w:rFonts w:asciiTheme="minorBidi" w:hAnsiTheme="minorBidi"/>
          <w:color w:val="222222"/>
          <w:sz w:val="24"/>
          <w:szCs w:val="24"/>
          <w:shd w:val="clear" w:color="auto" w:fill="FFFFFF"/>
        </w:rPr>
        <w:t>Rafei</w:t>
      </w:r>
      <w:proofErr w:type="spellEnd"/>
      <w:r w:rsidR="001A2A28" w:rsidRPr="001A2A28">
        <w:rPr>
          <w:rFonts w:asciiTheme="minorBidi" w:hAnsiTheme="minorBidi"/>
          <w:color w:val="222222"/>
          <w:sz w:val="24"/>
          <w:szCs w:val="24"/>
          <w:shd w:val="clear" w:color="auto" w:fill="FFFFFF"/>
        </w:rPr>
        <w:t xml:space="preserve"> R, </w:t>
      </w:r>
      <w:proofErr w:type="spellStart"/>
      <w:r w:rsidR="001A2A28" w:rsidRPr="001A2A28">
        <w:rPr>
          <w:rFonts w:asciiTheme="minorBidi" w:hAnsiTheme="minorBidi"/>
          <w:color w:val="222222"/>
          <w:sz w:val="24"/>
          <w:szCs w:val="24"/>
          <w:shd w:val="clear" w:color="auto" w:fill="FFFFFF"/>
        </w:rPr>
        <w:t>Elamin</w:t>
      </w:r>
      <w:proofErr w:type="spellEnd"/>
      <w:r w:rsidR="001A2A28" w:rsidRPr="001A2A28">
        <w:rPr>
          <w:rFonts w:asciiTheme="minorBidi" w:hAnsiTheme="minorBidi"/>
          <w:color w:val="222222"/>
          <w:sz w:val="24"/>
          <w:szCs w:val="24"/>
          <w:shd w:val="clear" w:color="auto" w:fill="FFFFFF"/>
        </w:rPr>
        <w:t xml:space="preserve"> W, </w:t>
      </w:r>
      <w:proofErr w:type="spellStart"/>
      <w:r w:rsidR="001A2A28" w:rsidRPr="001A2A28">
        <w:rPr>
          <w:rFonts w:asciiTheme="minorBidi" w:hAnsiTheme="minorBidi"/>
          <w:color w:val="222222"/>
          <w:sz w:val="24"/>
          <w:szCs w:val="24"/>
          <w:shd w:val="clear" w:color="auto" w:fill="FFFFFF"/>
        </w:rPr>
        <w:t>Ghazy</w:t>
      </w:r>
      <w:proofErr w:type="spellEnd"/>
      <w:r w:rsidR="001A2A28" w:rsidRPr="001A2A28">
        <w:rPr>
          <w:rFonts w:asciiTheme="minorBidi" w:hAnsiTheme="minorBidi"/>
          <w:color w:val="222222"/>
          <w:sz w:val="24"/>
          <w:szCs w:val="24"/>
          <w:shd w:val="clear" w:color="auto" w:fill="FFFFFF"/>
        </w:rPr>
        <w:t xml:space="preserve"> A, </w:t>
      </w:r>
      <w:proofErr w:type="spellStart"/>
      <w:r w:rsidR="001A2A28" w:rsidRPr="001A2A28">
        <w:rPr>
          <w:rFonts w:asciiTheme="minorBidi" w:hAnsiTheme="minorBidi"/>
          <w:color w:val="222222"/>
          <w:sz w:val="24"/>
          <w:szCs w:val="24"/>
          <w:shd w:val="clear" w:color="auto" w:fill="FFFFFF"/>
        </w:rPr>
        <w:t>Abbara</w:t>
      </w:r>
      <w:proofErr w:type="spellEnd"/>
      <w:r w:rsidR="001A2A28" w:rsidRPr="001A2A28">
        <w:rPr>
          <w:rFonts w:asciiTheme="minorBidi" w:hAnsiTheme="minorBidi"/>
          <w:color w:val="222222"/>
          <w:sz w:val="24"/>
          <w:szCs w:val="24"/>
          <w:shd w:val="clear" w:color="auto" w:fill="FFFFFF"/>
        </w:rPr>
        <w:t xml:space="preserve"> A, </w:t>
      </w:r>
      <w:proofErr w:type="spellStart"/>
      <w:r w:rsidR="001A2A28" w:rsidRPr="001A2A28">
        <w:rPr>
          <w:rFonts w:asciiTheme="minorBidi" w:hAnsiTheme="minorBidi"/>
          <w:color w:val="222222"/>
          <w:sz w:val="24"/>
          <w:szCs w:val="24"/>
          <w:shd w:val="clear" w:color="auto" w:fill="FFFFFF"/>
        </w:rPr>
        <w:t>Hamze</w:t>
      </w:r>
      <w:proofErr w:type="spellEnd"/>
      <w:r w:rsidR="001A2A28" w:rsidRPr="001A2A28">
        <w:rPr>
          <w:rFonts w:asciiTheme="minorBidi" w:hAnsiTheme="minorBidi"/>
          <w:color w:val="222222"/>
          <w:sz w:val="24"/>
          <w:szCs w:val="24"/>
          <w:shd w:val="clear" w:color="auto" w:fill="FFFFFF"/>
        </w:rPr>
        <w:t xml:space="preserve"> M, </w:t>
      </w:r>
      <w:proofErr w:type="spellStart"/>
      <w:r w:rsidR="001A2A28" w:rsidRPr="001A2A28">
        <w:rPr>
          <w:rFonts w:asciiTheme="minorBidi" w:hAnsiTheme="minorBidi"/>
          <w:color w:val="222222"/>
          <w:sz w:val="24"/>
          <w:szCs w:val="24"/>
          <w:shd w:val="clear" w:color="auto" w:fill="FFFFFF"/>
        </w:rPr>
        <w:t>Uhlin</w:t>
      </w:r>
      <w:proofErr w:type="spellEnd"/>
      <w:r w:rsidR="001A2A28" w:rsidRPr="001A2A28">
        <w:rPr>
          <w:rFonts w:asciiTheme="minorBidi" w:hAnsiTheme="minorBidi"/>
          <w:color w:val="222222"/>
          <w:sz w:val="24"/>
          <w:szCs w:val="24"/>
          <w:shd w:val="clear" w:color="auto" w:fill="FFFFFF"/>
        </w:rPr>
        <w:t xml:space="preserve"> BE. Guideline for Urine Culture and Biochemical Identification of Bacterial Urinary Pathogens in Low-Resource Settings. </w:t>
      </w:r>
      <w:r w:rsidR="001A2A28" w:rsidRPr="001A2A28">
        <w:rPr>
          <w:rStyle w:val="Emphasis"/>
          <w:rFonts w:asciiTheme="minorBidi" w:hAnsiTheme="minorBidi"/>
          <w:color w:val="222222"/>
          <w:sz w:val="24"/>
          <w:szCs w:val="24"/>
          <w:shd w:val="clear" w:color="auto" w:fill="FFFFFF"/>
        </w:rPr>
        <w:t>Diagnostics</w:t>
      </w:r>
      <w:r w:rsidR="001A2A28" w:rsidRPr="001A2A28">
        <w:rPr>
          <w:rFonts w:asciiTheme="minorBidi" w:hAnsiTheme="minorBidi"/>
          <w:color w:val="222222"/>
          <w:sz w:val="24"/>
          <w:szCs w:val="24"/>
          <w:shd w:val="clear" w:color="auto" w:fill="FFFFFF"/>
        </w:rPr>
        <w:t xml:space="preserve">. 2020; 10(10):832. </w:t>
      </w:r>
      <w:hyperlink r:id="rId14" w:history="1">
        <w:r w:rsidR="001A2A28" w:rsidRPr="000F242D">
          <w:rPr>
            <w:rStyle w:val="Hyperlink"/>
            <w:rFonts w:asciiTheme="minorBidi" w:hAnsiTheme="minorBidi"/>
            <w:sz w:val="24"/>
            <w:szCs w:val="24"/>
            <w:shd w:val="clear" w:color="auto" w:fill="FFFFFF"/>
          </w:rPr>
          <w:t>https://doi.org/10.3390/diagnostics10100832</w:t>
        </w:r>
      </w:hyperlink>
      <w:r w:rsidR="001A2A28">
        <w:rPr>
          <w:rFonts w:asciiTheme="minorBidi" w:hAnsiTheme="minorBidi"/>
          <w:color w:val="222222"/>
          <w:sz w:val="24"/>
          <w:szCs w:val="24"/>
          <w:shd w:val="clear" w:color="auto" w:fill="FFFFFF"/>
        </w:rPr>
        <w:t xml:space="preserve"> </w:t>
      </w:r>
    </w:p>
    <w:p w14:paraId="068C8F24" w14:textId="77777777" w:rsidR="001A2A28" w:rsidRDefault="001A2A28" w:rsidP="00633FB6">
      <w:pPr>
        <w:autoSpaceDE w:val="0"/>
        <w:autoSpaceDN w:val="0"/>
        <w:bidi w:val="0"/>
        <w:adjustRightInd w:val="0"/>
        <w:spacing w:after="0" w:line="360" w:lineRule="auto"/>
        <w:rPr>
          <w:rFonts w:asciiTheme="minorBidi" w:hAnsiTheme="minorBidi"/>
          <w:color w:val="000000"/>
          <w:sz w:val="24"/>
          <w:szCs w:val="24"/>
          <w:shd w:val="clear" w:color="auto" w:fill="FFFFFF"/>
        </w:rPr>
      </w:pPr>
    </w:p>
    <w:p w14:paraId="781A1A0A" w14:textId="7C036170" w:rsidR="00315CFB" w:rsidRPr="00633FB6" w:rsidRDefault="00633FB6" w:rsidP="001A2A28">
      <w:pPr>
        <w:autoSpaceDE w:val="0"/>
        <w:autoSpaceDN w:val="0"/>
        <w:bidi w:val="0"/>
        <w:adjustRightInd w:val="0"/>
        <w:spacing w:after="0" w:line="360" w:lineRule="auto"/>
        <w:rPr>
          <w:rFonts w:asciiTheme="minorBidi" w:hAnsiTheme="minorBidi"/>
          <w:color w:val="000000"/>
          <w:sz w:val="24"/>
          <w:szCs w:val="24"/>
          <w:shd w:val="clear" w:color="auto" w:fill="FFFFFF"/>
        </w:rPr>
      </w:pPr>
      <w:r w:rsidRPr="00633FB6">
        <w:rPr>
          <w:rFonts w:asciiTheme="minorBidi" w:hAnsiTheme="minorBidi"/>
          <w:color w:val="000000"/>
          <w:sz w:val="24"/>
          <w:szCs w:val="24"/>
          <w:shd w:val="clear" w:color="auto" w:fill="FFFFFF"/>
        </w:rPr>
        <w:t>4-</w:t>
      </w:r>
      <w:r w:rsidRPr="00633FB6">
        <w:rPr>
          <w:rFonts w:asciiTheme="minorBidi" w:hAnsiTheme="minorBidi"/>
          <w:color w:val="000000"/>
          <w:sz w:val="24"/>
          <w:szCs w:val="24"/>
          <w:shd w:val="clear" w:color="auto" w:fill="FFFFFF"/>
        </w:rPr>
        <w:t xml:space="preserve"> Urinary tract infection (UTI) - Symptoms and causes. Mayo Clinic. </w:t>
      </w:r>
      <w:hyperlink r:id="rId15" w:history="1">
        <w:r w:rsidR="001A2A28" w:rsidRPr="000F242D">
          <w:rPr>
            <w:rStyle w:val="Hyperlink"/>
            <w:rFonts w:asciiTheme="minorBidi" w:hAnsiTheme="minorBidi"/>
            <w:sz w:val="24"/>
            <w:szCs w:val="24"/>
            <w:shd w:val="clear" w:color="auto" w:fill="FFFFFF"/>
          </w:rPr>
          <w:t>https://www.mayoclinic.org/diseases-conditions/urinary-tract-infection/symptoms-causes/syc-20353447#:~:text=A%20woman%20has%20a%20shorter,who%20aren't%20sexually%20active</w:t>
        </w:r>
      </w:hyperlink>
      <w:r w:rsidRPr="00633FB6">
        <w:rPr>
          <w:rFonts w:asciiTheme="minorBidi" w:hAnsiTheme="minorBidi"/>
          <w:color w:val="000000"/>
          <w:sz w:val="24"/>
          <w:szCs w:val="24"/>
          <w:shd w:val="clear" w:color="auto" w:fill="FFFFFF"/>
        </w:rPr>
        <w:t>.</w:t>
      </w:r>
      <w:r w:rsidR="001A2A28">
        <w:rPr>
          <w:rFonts w:asciiTheme="minorBidi" w:hAnsiTheme="minorBidi"/>
          <w:color w:val="000000"/>
          <w:sz w:val="24"/>
          <w:szCs w:val="24"/>
          <w:shd w:val="clear" w:color="auto" w:fill="FFFFFF"/>
        </w:rPr>
        <w:t xml:space="preserve"> </w:t>
      </w:r>
      <w:r w:rsidRPr="00633FB6">
        <w:rPr>
          <w:rFonts w:asciiTheme="minorBidi" w:hAnsiTheme="minorBidi"/>
          <w:color w:val="000000"/>
          <w:sz w:val="24"/>
          <w:szCs w:val="24"/>
          <w:shd w:val="clear" w:color="auto" w:fill="FFFFFF"/>
        </w:rPr>
        <w:t>Published 2022. Accessed June 18, 2022.</w:t>
      </w:r>
    </w:p>
    <w:p w14:paraId="245537DB" w14:textId="77777777" w:rsidR="006C2CCC" w:rsidRPr="006E337C" w:rsidRDefault="006C2CCC" w:rsidP="006E337C">
      <w:pPr>
        <w:tabs>
          <w:tab w:val="left" w:pos="7016"/>
        </w:tabs>
        <w:bidi w:val="0"/>
        <w:spacing w:line="360" w:lineRule="auto"/>
        <w:rPr>
          <w:rFonts w:asciiTheme="minorBidi" w:hAnsiTheme="minorBidi"/>
          <w:sz w:val="24"/>
          <w:szCs w:val="24"/>
          <w:rtl/>
        </w:rPr>
      </w:pPr>
    </w:p>
    <w:sectPr w:rsidR="006C2CCC" w:rsidRPr="006E337C" w:rsidSect="00BF52ED">
      <w:footerReference w:type="default" r:id="rId16"/>
      <w:pgSz w:w="11906" w:h="16838"/>
      <w:pgMar w:top="1440" w:right="1800" w:bottom="1440" w:left="1800" w:header="708" w:footer="708" w:gutter="0"/>
      <w:pgNumType w:start="1" w:chapStyle="2"/>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60EC33" w14:textId="77777777" w:rsidR="00E64CA2" w:rsidRDefault="00E64CA2" w:rsidP="00F93603">
      <w:pPr>
        <w:spacing w:after="0" w:line="240" w:lineRule="auto"/>
      </w:pPr>
      <w:r>
        <w:separator/>
      </w:r>
    </w:p>
  </w:endnote>
  <w:endnote w:type="continuationSeparator" w:id="0">
    <w:p w14:paraId="424E9F95" w14:textId="77777777" w:rsidR="00E64CA2" w:rsidRDefault="00E64CA2" w:rsidP="00F936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askerville Old Face">
    <w:panose1 w:val="02020602080505020303"/>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551999962"/>
      <w:docPartObj>
        <w:docPartGallery w:val="Page Numbers (Bottom of Page)"/>
        <w:docPartUnique/>
      </w:docPartObj>
    </w:sdtPr>
    <w:sdtEndPr>
      <w:rPr>
        <w:noProof/>
      </w:rPr>
    </w:sdtEndPr>
    <w:sdtContent>
      <w:p w14:paraId="2B2FC8A8" w14:textId="3B6367AD" w:rsidR="00BF52ED" w:rsidRDefault="00BF52ED">
        <w:pPr>
          <w:pStyle w:val="Footer"/>
        </w:pPr>
        <w:r>
          <w:fldChar w:fldCharType="begin"/>
        </w:r>
        <w:r>
          <w:instrText xml:space="preserve"> PAGE   \* MERGEFORMAT </w:instrText>
        </w:r>
        <w:r>
          <w:fldChar w:fldCharType="separate"/>
        </w:r>
        <w:r>
          <w:rPr>
            <w:noProof/>
          </w:rPr>
          <w:t>2</w:t>
        </w:r>
        <w:r>
          <w:rPr>
            <w:noProof/>
          </w:rPr>
          <w:fldChar w:fldCharType="end"/>
        </w:r>
      </w:p>
    </w:sdtContent>
  </w:sdt>
  <w:p w14:paraId="0014C3CD" w14:textId="77777777" w:rsidR="00BF52ED" w:rsidRDefault="00BF52E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0870B8" w14:textId="77777777" w:rsidR="00E64CA2" w:rsidRDefault="00E64CA2" w:rsidP="00F93603">
      <w:pPr>
        <w:spacing w:after="0" w:line="240" w:lineRule="auto"/>
      </w:pPr>
      <w:r>
        <w:separator/>
      </w:r>
    </w:p>
  </w:footnote>
  <w:footnote w:type="continuationSeparator" w:id="0">
    <w:p w14:paraId="6499C307" w14:textId="77777777" w:rsidR="00E64CA2" w:rsidRDefault="00E64CA2" w:rsidP="00F9360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675391"/>
    <w:multiLevelType w:val="hybridMultilevel"/>
    <w:tmpl w:val="025A7B84"/>
    <w:lvl w:ilvl="0" w:tplc="DDC21EF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88672426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3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5C5B"/>
    <w:rsid w:val="0004071A"/>
    <w:rsid w:val="00042DFF"/>
    <w:rsid w:val="00044A4F"/>
    <w:rsid w:val="0008033D"/>
    <w:rsid w:val="00082447"/>
    <w:rsid w:val="000C5F5D"/>
    <w:rsid w:val="000E3258"/>
    <w:rsid w:val="001079C1"/>
    <w:rsid w:val="00112279"/>
    <w:rsid w:val="00157BF3"/>
    <w:rsid w:val="0017058B"/>
    <w:rsid w:val="00181E9A"/>
    <w:rsid w:val="001928E9"/>
    <w:rsid w:val="001A2A28"/>
    <w:rsid w:val="001D64AD"/>
    <w:rsid w:val="001F16DA"/>
    <w:rsid w:val="00202785"/>
    <w:rsid w:val="00237DB0"/>
    <w:rsid w:val="002A6FCE"/>
    <w:rsid w:val="00315CFB"/>
    <w:rsid w:val="003B38E9"/>
    <w:rsid w:val="003C0B6D"/>
    <w:rsid w:val="003C4F65"/>
    <w:rsid w:val="0043110E"/>
    <w:rsid w:val="0047082B"/>
    <w:rsid w:val="004E44A8"/>
    <w:rsid w:val="004E58F9"/>
    <w:rsid w:val="004E7298"/>
    <w:rsid w:val="004F5749"/>
    <w:rsid w:val="00501548"/>
    <w:rsid w:val="00516909"/>
    <w:rsid w:val="00530178"/>
    <w:rsid w:val="00537DD1"/>
    <w:rsid w:val="00567075"/>
    <w:rsid w:val="00583E99"/>
    <w:rsid w:val="005C0068"/>
    <w:rsid w:val="00601D0F"/>
    <w:rsid w:val="00602F2B"/>
    <w:rsid w:val="00606851"/>
    <w:rsid w:val="006070D9"/>
    <w:rsid w:val="00633FB6"/>
    <w:rsid w:val="00645FFA"/>
    <w:rsid w:val="006647AA"/>
    <w:rsid w:val="00687544"/>
    <w:rsid w:val="006C1601"/>
    <w:rsid w:val="006C2CCC"/>
    <w:rsid w:val="006E337C"/>
    <w:rsid w:val="006F0450"/>
    <w:rsid w:val="00705B94"/>
    <w:rsid w:val="00707E0D"/>
    <w:rsid w:val="00726F32"/>
    <w:rsid w:val="00741A20"/>
    <w:rsid w:val="00753EF6"/>
    <w:rsid w:val="00774F23"/>
    <w:rsid w:val="00777F2C"/>
    <w:rsid w:val="0079382E"/>
    <w:rsid w:val="007B2ADB"/>
    <w:rsid w:val="007B4028"/>
    <w:rsid w:val="007B5101"/>
    <w:rsid w:val="007D625A"/>
    <w:rsid w:val="007F2BD1"/>
    <w:rsid w:val="0080368C"/>
    <w:rsid w:val="0080547D"/>
    <w:rsid w:val="00805D59"/>
    <w:rsid w:val="0081643D"/>
    <w:rsid w:val="00820F5E"/>
    <w:rsid w:val="00823FD2"/>
    <w:rsid w:val="008539CD"/>
    <w:rsid w:val="008B7AE7"/>
    <w:rsid w:val="008D3F61"/>
    <w:rsid w:val="008E053F"/>
    <w:rsid w:val="00904245"/>
    <w:rsid w:val="00942C96"/>
    <w:rsid w:val="00985BBE"/>
    <w:rsid w:val="009C566D"/>
    <w:rsid w:val="009D4D42"/>
    <w:rsid w:val="00A2305F"/>
    <w:rsid w:val="00A55D9B"/>
    <w:rsid w:val="00A678F6"/>
    <w:rsid w:val="00A7354F"/>
    <w:rsid w:val="00A773B8"/>
    <w:rsid w:val="00AA6810"/>
    <w:rsid w:val="00AB23E5"/>
    <w:rsid w:val="00AE5798"/>
    <w:rsid w:val="00B15D21"/>
    <w:rsid w:val="00B247A0"/>
    <w:rsid w:val="00B360D0"/>
    <w:rsid w:val="00B463EA"/>
    <w:rsid w:val="00B63BC2"/>
    <w:rsid w:val="00B70CD2"/>
    <w:rsid w:val="00B76EBE"/>
    <w:rsid w:val="00B81BA9"/>
    <w:rsid w:val="00B83845"/>
    <w:rsid w:val="00B944F0"/>
    <w:rsid w:val="00BB64E9"/>
    <w:rsid w:val="00BF52ED"/>
    <w:rsid w:val="00C24641"/>
    <w:rsid w:val="00C474BE"/>
    <w:rsid w:val="00C65C44"/>
    <w:rsid w:val="00C75C5B"/>
    <w:rsid w:val="00C900FF"/>
    <w:rsid w:val="00D01D7C"/>
    <w:rsid w:val="00D175E0"/>
    <w:rsid w:val="00D56E2F"/>
    <w:rsid w:val="00DA7284"/>
    <w:rsid w:val="00DC5985"/>
    <w:rsid w:val="00DF76B4"/>
    <w:rsid w:val="00E34054"/>
    <w:rsid w:val="00E42252"/>
    <w:rsid w:val="00E64CA2"/>
    <w:rsid w:val="00E80858"/>
    <w:rsid w:val="00E83FE9"/>
    <w:rsid w:val="00F05B76"/>
    <w:rsid w:val="00F51727"/>
    <w:rsid w:val="00F62126"/>
    <w:rsid w:val="00F93603"/>
    <w:rsid w:val="00FA5F81"/>
    <w:rsid w:val="00FB175F"/>
    <w:rsid w:val="00FC727E"/>
    <w:rsid w:val="00FD74F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ACFEBC"/>
  <w15:docId w15:val="{6637AE40-B759-4066-82D0-FB4375957D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bidi/>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C2CC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C2CCC"/>
    <w:rPr>
      <w:rFonts w:ascii="Tahoma" w:hAnsi="Tahoma" w:cs="Tahoma"/>
      <w:sz w:val="16"/>
      <w:szCs w:val="16"/>
    </w:rPr>
  </w:style>
  <w:style w:type="table" w:styleId="TableGrid">
    <w:name w:val="Table Grid"/>
    <w:basedOn w:val="TableNormal"/>
    <w:uiPriority w:val="59"/>
    <w:rsid w:val="006C2C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93603"/>
    <w:pPr>
      <w:tabs>
        <w:tab w:val="center" w:pos="4153"/>
        <w:tab w:val="right" w:pos="8306"/>
      </w:tabs>
      <w:spacing w:after="0" w:line="240" w:lineRule="auto"/>
    </w:pPr>
  </w:style>
  <w:style w:type="character" w:customStyle="1" w:styleId="HeaderChar">
    <w:name w:val="Header Char"/>
    <w:basedOn w:val="DefaultParagraphFont"/>
    <w:link w:val="Header"/>
    <w:uiPriority w:val="99"/>
    <w:rsid w:val="00F93603"/>
  </w:style>
  <w:style w:type="paragraph" w:styleId="Footer">
    <w:name w:val="footer"/>
    <w:basedOn w:val="Normal"/>
    <w:link w:val="FooterChar"/>
    <w:uiPriority w:val="99"/>
    <w:unhideWhenUsed/>
    <w:rsid w:val="00F93603"/>
    <w:pPr>
      <w:tabs>
        <w:tab w:val="center" w:pos="4153"/>
        <w:tab w:val="right" w:pos="8306"/>
      </w:tabs>
      <w:spacing w:after="0" w:line="240" w:lineRule="auto"/>
    </w:pPr>
  </w:style>
  <w:style w:type="character" w:customStyle="1" w:styleId="FooterChar">
    <w:name w:val="Footer Char"/>
    <w:basedOn w:val="DefaultParagraphFont"/>
    <w:link w:val="Footer"/>
    <w:uiPriority w:val="99"/>
    <w:rsid w:val="00F93603"/>
  </w:style>
  <w:style w:type="paragraph" w:styleId="ListParagraph">
    <w:name w:val="List Paragraph"/>
    <w:basedOn w:val="Normal"/>
    <w:uiPriority w:val="34"/>
    <w:qFormat/>
    <w:rsid w:val="00805D59"/>
    <w:pPr>
      <w:ind w:left="720"/>
      <w:contextualSpacing/>
    </w:pPr>
  </w:style>
  <w:style w:type="character" w:styleId="Emphasis">
    <w:name w:val="Emphasis"/>
    <w:basedOn w:val="DefaultParagraphFont"/>
    <w:uiPriority w:val="20"/>
    <w:qFormat/>
    <w:rsid w:val="001A2A28"/>
    <w:rPr>
      <w:i/>
      <w:iCs/>
    </w:rPr>
  </w:style>
  <w:style w:type="character" w:styleId="Hyperlink">
    <w:name w:val="Hyperlink"/>
    <w:basedOn w:val="DefaultParagraphFont"/>
    <w:uiPriority w:val="99"/>
    <w:unhideWhenUsed/>
    <w:rsid w:val="001A2A28"/>
    <w:rPr>
      <w:color w:val="0000FF" w:themeColor="hyperlink"/>
      <w:u w:val="single"/>
    </w:rPr>
  </w:style>
  <w:style w:type="character" w:styleId="UnresolvedMention">
    <w:name w:val="Unresolved Mention"/>
    <w:basedOn w:val="DefaultParagraphFont"/>
    <w:uiPriority w:val="99"/>
    <w:semiHidden/>
    <w:unhideWhenUsed/>
    <w:rsid w:val="001A2A2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1523642">
      <w:bodyDiv w:val="1"/>
      <w:marLeft w:val="0"/>
      <w:marRight w:val="0"/>
      <w:marTop w:val="0"/>
      <w:marBottom w:val="0"/>
      <w:divBdr>
        <w:top w:val="none" w:sz="0" w:space="0" w:color="auto"/>
        <w:left w:val="none" w:sz="0" w:space="0" w:color="auto"/>
        <w:bottom w:val="none" w:sz="0" w:space="0" w:color="auto"/>
        <w:right w:val="none" w:sz="0" w:space="0" w:color="auto"/>
      </w:divBdr>
    </w:div>
    <w:div w:id="816995519">
      <w:bodyDiv w:val="1"/>
      <w:marLeft w:val="0"/>
      <w:marRight w:val="0"/>
      <w:marTop w:val="0"/>
      <w:marBottom w:val="0"/>
      <w:divBdr>
        <w:top w:val="none" w:sz="0" w:space="0" w:color="auto"/>
        <w:left w:val="none" w:sz="0" w:space="0" w:color="auto"/>
        <w:bottom w:val="none" w:sz="0" w:space="0" w:color="auto"/>
        <w:right w:val="none" w:sz="0" w:space="0" w:color="auto"/>
      </w:divBdr>
    </w:div>
    <w:div w:id="14898582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cdc.gov/antibiotic-use/uti.htm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ncbi.nlm.nih.gov/books/NBK441848/"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s://www.mayoclinic.org/diseases-conditions/urinary-tract-infection/symptoms-causes/syc-20353447#:~:text=A%20woman%20has%20a%20shorter,who%20aren't%20sexually%20active" TargetMode="Externa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hyperlink" Target="https://doi.org/10.3390/diagnostics1010083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6A119C-62D3-4656-B77F-4B0A61A50A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1603</Words>
  <Characters>9143</Characters>
  <Application>Microsoft Office Word</Application>
  <DocSecurity>0</DocSecurity>
  <Lines>76</Lines>
  <Paragraphs>21</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Ahmed-Under</Company>
  <LinksUpToDate>false</LinksUpToDate>
  <CharactersWithSpaces>10725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TST</dc:creator>
  <cp:lastModifiedBy>mohammed alfaia</cp:lastModifiedBy>
  <cp:revision>2</cp:revision>
  <cp:lastPrinted>2019-02-24T10:35:00Z</cp:lastPrinted>
  <dcterms:created xsi:type="dcterms:W3CDTF">2022-06-18T15:29:00Z</dcterms:created>
  <dcterms:modified xsi:type="dcterms:W3CDTF">2022-06-18T15:29:00Z</dcterms:modified>
</cp:coreProperties>
</file>