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5693569" w14:textId="77777777" w:rsidR="00BE079E" w:rsidRDefault="00BE079E" w:rsidP="003F6BC1">
      <w:pPr>
        <w:spacing w:before="100" w:beforeAutospacing="1" w:after="100" w:afterAutospacing="1" w:line="360" w:lineRule="auto"/>
        <w:outlineLvl w:val="0"/>
        <w:rPr>
          <w:rFonts w:asciiTheme="majorBidi" w:eastAsia="Times New Roman" w:hAnsiTheme="majorBidi" w:cstheme="majorBidi"/>
          <w:b/>
          <w:bCs/>
          <w:kern w:val="36"/>
          <w:sz w:val="28"/>
          <w:szCs w:val="28"/>
        </w:rPr>
      </w:pPr>
    </w:p>
    <w:p w14:paraId="5723FD57" w14:textId="77777777" w:rsidR="00702D68" w:rsidRDefault="00702D68">
      <w:pPr>
        <w:rPr>
          <w:rFonts w:asciiTheme="majorBidi" w:eastAsia="Times New Roman" w:hAnsiTheme="majorBidi" w:cstheme="majorBidi"/>
          <w:b/>
          <w:bCs/>
          <w:kern w:val="36"/>
          <w:sz w:val="36"/>
          <w:szCs w:val="36"/>
        </w:rPr>
      </w:pPr>
    </w:p>
    <w:p w14:paraId="0B7E6060" w14:textId="77777777" w:rsidR="00702D68" w:rsidRDefault="00702D68">
      <w:pPr>
        <w:rPr>
          <w:rFonts w:asciiTheme="majorBidi" w:eastAsia="Times New Roman" w:hAnsiTheme="majorBidi" w:cstheme="majorBidi"/>
          <w:b/>
          <w:bCs/>
          <w:kern w:val="36"/>
          <w:sz w:val="36"/>
          <w:szCs w:val="36"/>
        </w:rPr>
      </w:pPr>
    </w:p>
    <w:p w14:paraId="6AC4DE15" w14:textId="77777777" w:rsidR="00702D68" w:rsidRDefault="00702D68">
      <w:pPr>
        <w:rPr>
          <w:rFonts w:asciiTheme="majorBidi" w:eastAsia="Times New Roman" w:hAnsiTheme="majorBidi" w:cstheme="majorBidi"/>
          <w:b/>
          <w:bCs/>
          <w:kern w:val="36"/>
          <w:sz w:val="36"/>
          <w:szCs w:val="36"/>
        </w:rPr>
      </w:pPr>
    </w:p>
    <w:p w14:paraId="25670AE2" w14:textId="3C57371B" w:rsidR="00DF1D03" w:rsidRDefault="00BE079E" w:rsidP="00FE0397">
      <w:pPr>
        <w:jc w:val="center"/>
        <w:rPr>
          <w:rFonts w:asciiTheme="majorBidi" w:eastAsia="Times New Roman" w:hAnsiTheme="majorBidi" w:cstheme="majorBidi"/>
          <w:b/>
          <w:bCs/>
          <w:kern w:val="36"/>
          <w:sz w:val="36"/>
          <w:szCs w:val="36"/>
        </w:rPr>
      </w:pPr>
      <w:r>
        <w:rPr>
          <w:rFonts w:asciiTheme="majorBidi" w:eastAsia="Times New Roman" w:hAnsiTheme="majorBidi" w:cstheme="majorBidi"/>
          <w:b/>
          <w:bCs/>
          <w:kern w:val="36"/>
          <w:sz w:val="36"/>
          <w:szCs w:val="36"/>
        </w:rPr>
        <w:t xml:space="preserve">The </w:t>
      </w:r>
      <w:r w:rsidR="00FE0397">
        <w:rPr>
          <w:rFonts w:asciiTheme="majorBidi" w:eastAsia="Times New Roman" w:hAnsiTheme="majorBidi" w:cstheme="majorBidi"/>
          <w:b/>
          <w:bCs/>
          <w:kern w:val="36"/>
          <w:sz w:val="36"/>
          <w:szCs w:val="36"/>
        </w:rPr>
        <w:t>I</w:t>
      </w:r>
      <w:r>
        <w:rPr>
          <w:rFonts w:asciiTheme="majorBidi" w:eastAsia="Times New Roman" w:hAnsiTheme="majorBidi" w:cstheme="majorBidi"/>
          <w:b/>
          <w:bCs/>
          <w:kern w:val="36"/>
          <w:sz w:val="36"/>
          <w:szCs w:val="36"/>
        </w:rPr>
        <w:t xml:space="preserve">ncidence </w:t>
      </w:r>
      <w:r w:rsidR="00FE0397">
        <w:rPr>
          <w:rFonts w:asciiTheme="majorBidi" w:eastAsia="Times New Roman" w:hAnsiTheme="majorBidi" w:cstheme="majorBidi"/>
          <w:b/>
          <w:bCs/>
          <w:kern w:val="36"/>
          <w:sz w:val="36"/>
          <w:szCs w:val="36"/>
        </w:rPr>
        <w:t>R</w:t>
      </w:r>
      <w:r>
        <w:rPr>
          <w:rFonts w:asciiTheme="majorBidi" w:eastAsia="Times New Roman" w:hAnsiTheme="majorBidi" w:cstheme="majorBidi"/>
          <w:b/>
          <w:bCs/>
          <w:kern w:val="36"/>
          <w:sz w:val="36"/>
          <w:szCs w:val="36"/>
        </w:rPr>
        <w:t xml:space="preserve">ate of </w:t>
      </w:r>
      <w:r w:rsidR="00FE0397">
        <w:rPr>
          <w:rFonts w:asciiTheme="majorBidi" w:eastAsia="Times New Roman" w:hAnsiTheme="majorBidi" w:cstheme="majorBidi"/>
          <w:b/>
          <w:bCs/>
          <w:kern w:val="36"/>
          <w:sz w:val="36"/>
          <w:szCs w:val="36"/>
        </w:rPr>
        <w:t>A</w:t>
      </w:r>
      <w:r>
        <w:rPr>
          <w:rFonts w:asciiTheme="majorBidi" w:eastAsia="Times New Roman" w:hAnsiTheme="majorBidi" w:cstheme="majorBidi"/>
          <w:b/>
          <w:bCs/>
          <w:kern w:val="36"/>
          <w:sz w:val="36"/>
          <w:szCs w:val="36"/>
        </w:rPr>
        <w:t xml:space="preserve">symptomatic </w:t>
      </w:r>
      <w:r w:rsidR="00FE0397">
        <w:rPr>
          <w:rFonts w:asciiTheme="majorBidi" w:eastAsia="Times New Roman" w:hAnsiTheme="majorBidi" w:cstheme="majorBidi"/>
          <w:b/>
          <w:bCs/>
          <w:kern w:val="36"/>
          <w:sz w:val="36"/>
          <w:szCs w:val="36"/>
        </w:rPr>
        <w:t>B</w:t>
      </w:r>
      <w:r>
        <w:rPr>
          <w:rFonts w:asciiTheme="majorBidi" w:eastAsia="Times New Roman" w:hAnsiTheme="majorBidi" w:cstheme="majorBidi"/>
          <w:b/>
          <w:bCs/>
          <w:kern w:val="36"/>
          <w:sz w:val="36"/>
          <w:szCs w:val="36"/>
        </w:rPr>
        <w:t xml:space="preserve">acteriuria </w:t>
      </w:r>
      <w:r w:rsidR="00FE0397">
        <w:rPr>
          <w:rFonts w:asciiTheme="majorBidi" w:eastAsia="Times New Roman" w:hAnsiTheme="majorBidi" w:cstheme="majorBidi"/>
          <w:b/>
          <w:bCs/>
          <w:kern w:val="36"/>
          <w:sz w:val="36"/>
          <w:szCs w:val="36"/>
        </w:rPr>
        <w:t>among</w:t>
      </w:r>
      <w:r>
        <w:rPr>
          <w:rFonts w:asciiTheme="majorBidi" w:eastAsia="Times New Roman" w:hAnsiTheme="majorBidi" w:cstheme="majorBidi"/>
          <w:b/>
          <w:bCs/>
          <w:kern w:val="36"/>
          <w:sz w:val="36"/>
          <w:szCs w:val="36"/>
        </w:rPr>
        <w:t xml:space="preserve"> LIMU </w:t>
      </w:r>
      <w:r w:rsidR="00FE0397">
        <w:rPr>
          <w:rFonts w:asciiTheme="majorBidi" w:eastAsia="Times New Roman" w:hAnsiTheme="majorBidi" w:cstheme="majorBidi"/>
          <w:b/>
          <w:bCs/>
          <w:kern w:val="36"/>
          <w:sz w:val="36"/>
          <w:szCs w:val="36"/>
        </w:rPr>
        <w:t>S</w:t>
      </w:r>
      <w:r>
        <w:rPr>
          <w:rFonts w:asciiTheme="majorBidi" w:eastAsia="Times New Roman" w:hAnsiTheme="majorBidi" w:cstheme="majorBidi"/>
          <w:b/>
          <w:bCs/>
          <w:kern w:val="36"/>
          <w:sz w:val="36"/>
          <w:szCs w:val="36"/>
        </w:rPr>
        <w:t>tudent</w:t>
      </w:r>
      <w:r w:rsidR="00456141">
        <w:rPr>
          <w:rFonts w:asciiTheme="majorBidi" w:eastAsia="Times New Roman" w:hAnsiTheme="majorBidi" w:cstheme="majorBidi"/>
          <w:b/>
          <w:bCs/>
          <w:kern w:val="36"/>
          <w:sz w:val="36"/>
          <w:szCs w:val="36"/>
        </w:rPr>
        <w:t>s</w:t>
      </w:r>
    </w:p>
    <w:p w14:paraId="3BB0F555" w14:textId="0EC087C3" w:rsidR="00255627" w:rsidRDefault="00255627" w:rsidP="00FE0397">
      <w:pPr>
        <w:jc w:val="center"/>
        <w:rPr>
          <w:rFonts w:asciiTheme="majorBidi" w:eastAsia="Times New Roman" w:hAnsiTheme="majorBidi" w:cstheme="majorBidi"/>
          <w:b/>
          <w:bCs/>
          <w:kern w:val="36"/>
          <w:sz w:val="36"/>
          <w:szCs w:val="36"/>
        </w:rPr>
      </w:pPr>
    </w:p>
    <w:p w14:paraId="0B24FB11" w14:textId="716C3BB2" w:rsidR="00255627" w:rsidRDefault="001B4222" w:rsidP="00255627">
      <w:pPr>
        <w:rPr>
          <w:rFonts w:asciiTheme="majorBidi" w:eastAsia="Times New Roman" w:hAnsiTheme="majorBidi" w:cstheme="majorBidi"/>
          <w:b/>
          <w:bCs/>
          <w:kern w:val="36"/>
          <w:sz w:val="36"/>
          <w:szCs w:val="36"/>
        </w:rPr>
      </w:pPr>
      <w:r>
        <w:rPr>
          <w:rFonts w:asciiTheme="majorBidi" w:eastAsia="Times New Roman" w:hAnsiTheme="majorBidi" w:cstheme="majorBidi"/>
          <w:b/>
          <w:bCs/>
          <w:noProof/>
          <w:kern w:val="36"/>
          <w:sz w:val="36"/>
          <w:szCs w:val="36"/>
        </w:rPr>
        <mc:AlternateContent>
          <mc:Choice Requires="wps">
            <w:drawing>
              <wp:anchor distT="0" distB="0" distL="114300" distR="114300" simplePos="0" relativeHeight="251659264" behindDoc="0" locked="0" layoutInCell="1" allowOverlap="1" wp14:anchorId="1ECC863D" wp14:editId="37947742">
                <wp:simplePos x="0" y="0"/>
                <wp:positionH relativeFrom="margin">
                  <wp:align>center</wp:align>
                </wp:positionH>
                <wp:positionV relativeFrom="paragraph">
                  <wp:posOffset>12065</wp:posOffset>
                </wp:positionV>
                <wp:extent cx="4251960" cy="2381250"/>
                <wp:effectExtent l="0" t="0" r="0" b="0"/>
                <wp:wrapNone/>
                <wp:docPr id="13" name="Text Box 13"/>
                <wp:cNvGraphicFramePr/>
                <a:graphic xmlns:a="http://schemas.openxmlformats.org/drawingml/2006/main">
                  <a:graphicData uri="http://schemas.microsoft.com/office/word/2010/wordprocessingShape">
                    <wps:wsp>
                      <wps:cNvSpPr txBox="1"/>
                      <wps:spPr>
                        <a:xfrm>
                          <a:off x="0" y="0"/>
                          <a:ext cx="4251960" cy="2381250"/>
                        </a:xfrm>
                        <a:prstGeom prst="rect">
                          <a:avLst/>
                        </a:prstGeom>
                        <a:solidFill>
                          <a:schemeClr val="lt1"/>
                        </a:solidFill>
                        <a:ln w="6350">
                          <a:noFill/>
                        </a:ln>
                      </wps:spPr>
                      <wps:txbx>
                        <w:txbxContent>
                          <w:p w14:paraId="6BD09EC4" w14:textId="3A3AAE1E" w:rsidR="00255627" w:rsidRPr="004648E3" w:rsidRDefault="00255627" w:rsidP="004648E3">
                            <w:pPr>
                              <w:jc w:val="center"/>
                              <w:rPr>
                                <w:rFonts w:asciiTheme="majorBidi" w:hAnsiTheme="majorBidi" w:cstheme="majorBidi"/>
                                <w:sz w:val="32"/>
                                <w:szCs w:val="32"/>
                              </w:rPr>
                            </w:pPr>
                            <w:r w:rsidRPr="004648E3">
                              <w:rPr>
                                <w:rFonts w:asciiTheme="majorBidi" w:hAnsiTheme="majorBidi" w:cstheme="majorBidi"/>
                                <w:sz w:val="32"/>
                                <w:szCs w:val="32"/>
                              </w:rPr>
                              <w:t xml:space="preserve">Name: Adnan Fouad Abed </w:t>
                            </w:r>
                            <w:proofErr w:type="spellStart"/>
                            <w:r w:rsidR="004648E3">
                              <w:rPr>
                                <w:rFonts w:asciiTheme="majorBidi" w:hAnsiTheme="majorBidi" w:cstheme="majorBidi"/>
                                <w:sz w:val="32"/>
                                <w:szCs w:val="32"/>
                              </w:rPr>
                              <w:t>A</w:t>
                            </w:r>
                            <w:r w:rsidRPr="004648E3">
                              <w:rPr>
                                <w:rFonts w:asciiTheme="majorBidi" w:hAnsiTheme="majorBidi" w:cstheme="majorBidi"/>
                                <w:sz w:val="32"/>
                                <w:szCs w:val="32"/>
                              </w:rPr>
                              <w:t>sheibi</w:t>
                            </w:r>
                            <w:proofErr w:type="spellEnd"/>
                            <w:r w:rsidRPr="004648E3">
                              <w:rPr>
                                <w:rFonts w:asciiTheme="majorBidi" w:hAnsiTheme="majorBidi" w:cstheme="majorBidi"/>
                                <w:sz w:val="32"/>
                                <w:szCs w:val="32"/>
                              </w:rPr>
                              <w:t>.</w:t>
                            </w:r>
                          </w:p>
                          <w:p w14:paraId="7A5234D2" w14:textId="76933FD9" w:rsidR="00255627" w:rsidRPr="004648E3" w:rsidRDefault="00255627" w:rsidP="00FE0397">
                            <w:pPr>
                              <w:jc w:val="center"/>
                              <w:rPr>
                                <w:rFonts w:asciiTheme="majorBidi" w:hAnsiTheme="majorBidi" w:cstheme="majorBidi"/>
                                <w:sz w:val="32"/>
                                <w:szCs w:val="32"/>
                              </w:rPr>
                            </w:pPr>
                            <w:r w:rsidRPr="004648E3">
                              <w:rPr>
                                <w:rFonts w:asciiTheme="majorBidi" w:hAnsiTheme="majorBidi" w:cstheme="majorBidi"/>
                                <w:sz w:val="32"/>
                                <w:szCs w:val="32"/>
                              </w:rPr>
                              <w:t>Student number: 2780</w:t>
                            </w:r>
                          </w:p>
                          <w:p w14:paraId="0A055E39" w14:textId="3B4979D0" w:rsidR="00255627" w:rsidRPr="004648E3" w:rsidRDefault="00FE0397" w:rsidP="00FE0397">
                            <w:pPr>
                              <w:jc w:val="center"/>
                              <w:rPr>
                                <w:rFonts w:asciiTheme="majorBidi" w:hAnsiTheme="majorBidi" w:cstheme="majorBidi"/>
                                <w:sz w:val="32"/>
                                <w:szCs w:val="32"/>
                              </w:rPr>
                            </w:pPr>
                            <w:r w:rsidRPr="004648E3">
                              <w:rPr>
                                <w:rFonts w:asciiTheme="majorBidi" w:hAnsiTheme="majorBidi" w:cstheme="majorBidi"/>
                                <w:sz w:val="32"/>
                                <w:szCs w:val="32"/>
                              </w:rPr>
                              <w:t>Instructor:</w:t>
                            </w:r>
                            <w:r w:rsidR="00F75188">
                              <w:rPr>
                                <w:rFonts w:asciiTheme="majorBidi" w:hAnsiTheme="majorBidi" w:cstheme="majorBidi"/>
                                <w:sz w:val="32"/>
                                <w:szCs w:val="32"/>
                              </w:rPr>
                              <w:t xml:space="preserve"> dr. </w:t>
                            </w:r>
                            <w:proofErr w:type="spellStart"/>
                            <w:r w:rsidR="00F75188">
                              <w:rPr>
                                <w:rFonts w:asciiTheme="majorBidi" w:hAnsiTheme="majorBidi" w:cstheme="majorBidi"/>
                                <w:sz w:val="32"/>
                                <w:szCs w:val="32"/>
                              </w:rPr>
                              <w:t>asma</w:t>
                            </w:r>
                            <w:proofErr w:type="spellEnd"/>
                          </w:p>
                          <w:p w14:paraId="3392A3B4" w14:textId="0DB0CCE6" w:rsidR="00FE0397" w:rsidRPr="004648E3" w:rsidRDefault="00FE0397" w:rsidP="00FE0397">
                            <w:pPr>
                              <w:jc w:val="center"/>
                              <w:rPr>
                                <w:rFonts w:asciiTheme="majorBidi" w:hAnsiTheme="majorBidi" w:cstheme="majorBidi"/>
                                <w:sz w:val="32"/>
                                <w:szCs w:val="32"/>
                              </w:rPr>
                            </w:pPr>
                            <w:r w:rsidRPr="004648E3">
                              <w:rPr>
                                <w:rFonts w:asciiTheme="majorBidi" w:hAnsiTheme="majorBidi" w:cstheme="majorBidi"/>
                                <w:sz w:val="32"/>
                                <w:szCs w:val="32"/>
                              </w:rPr>
                              <w:t>Course Title:</w:t>
                            </w:r>
                            <w:r w:rsidR="00F75188">
                              <w:rPr>
                                <w:rFonts w:asciiTheme="majorBidi" w:hAnsiTheme="majorBidi" w:cstheme="majorBidi"/>
                                <w:sz w:val="32"/>
                                <w:szCs w:val="32"/>
                              </w:rPr>
                              <w:t xml:space="preserve"> P.T.S</w:t>
                            </w:r>
                          </w:p>
                          <w:p w14:paraId="13563459" w14:textId="0B74D9DC" w:rsidR="00FE0397" w:rsidRPr="004648E3" w:rsidRDefault="00FE0397" w:rsidP="00FE0397">
                            <w:pPr>
                              <w:jc w:val="center"/>
                              <w:rPr>
                                <w:rFonts w:asciiTheme="majorBidi" w:hAnsiTheme="majorBidi" w:cstheme="majorBidi"/>
                                <w:sz w:val="32"/>
                                <w:szCs w:val="32"/>
                              </w:rPr>
                            </w:pPr>
                            <w:r w:rsidRPr="004648E3">
                              <w:rPr>
                                <w:rFonts w:asciiTheme="majorBidi" w:hAnsiTheme="majorBidi" w:cstheme="majorBidi"/>
                                <w:sz w:val="32"/>
                                <w:szCs w:val="32"/>
                              </w:rPr>
                              <w:t>Due Date:</w:t>
                            </w:r>
                            <w:r w:rsidR="00F75188">
                              <w:rPr>
                                <w:rFonts w:asciiTheme="majorBidi" w:hAnsiTheme="majorBidi" w:cstheme="majorBidi"/>
                                <w:sz w:val="32"/>
                                <w:szCs w:val="32"/>
                              </w:rPr>
                              <w:t xml:space="preserve"> </w:t>
                            </w:r>
                            <w:r w:rsidR="00FC5678">
                              <w:rPr>
                                <w:rFonts w:asciiTheme="majorBidi" w:hAnsiTheme="majorBidi" w:cstheme="majorBidi"/>
                                <w:sz w:val="32"/>
                                <w:szCs w:val="32"/>
                              </w:rPr>
                              <w:t>20</w:t>
                            </w:r>
                            <w:r w:rsidR="00C32D5E">
                              <w:rPr>
                                <w:rFonts w:asciiTheme="majorBidi" w:hAnsiTheme="majorBidi" w:cstheme="majorBidi"/>
                                <w:sz w:val="32"/>
                                <w:szCs w:val="32"/>
                              </w:rPr>
                              <w:t>/6</w:t>
                            </w:r>
                            <w:r w:rsidR="00F75188">
                              <w:rPr>
                                <w:rFonts w:asciiTheme="majorBidi" w:hAnsiTheme="majorBidi" w:cstheme="majorBidi"/>
                                <w:sz w:val="32"/>
                                <w:szCs w:val="32"/>
                              </w:rPr>
                              <w:t>/2022</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type w14:anchorId="1ECC863D" id="_x0000_t202" coordsize="21600,21600" o:spt="202" path="m,l,21600r21600,l21600,xe">
                <v:stroke joinstyle="miter"/>
                <v:path gradientshapeok="t" o:connecttype="rect"/>
              </v:shapetype>
              <v:shape id="Text Box 13" o:spid="_x0000_s1026" type="#_x0000_t202" style="position:absolute;margin-left:0;margin-top:.95pt;width:334.8pt;height:187.5pt;z-index:251659264;visibility:visible;mso-wrap-style:square;mso-height-percent:0;mso-wrap-distance-left:9pt;mso-wrap-distance-top:0;mso-wrap-distance-right:9pt;mso-wrap-distance-bottom:0;mso-position-horizontal:center;mso-position-horizontal-relative:margin;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" fillcolor="white [3201]" stroked="f" strokeweight=".5pt">
                <v:textbox>
                  <w:txbxContent>
                    <w:p w14:paraId="6BD09EC4" w14:textId="3A3AAE1E" w:rsidR="00255627" w:rsidRPr="004648E3" w:rsidRDefault="00255627" w:rsidP="004648E3">
                      <w:pPr>
                        <w:jc w:val="center"/>
                        <w:rPr>
                          <w:rFonts w:asciiTheme="majorBidi" w:hAnsiTheme="majorBidi" w:cstheme="majorBidi"/>
                          <w:sz w:val="32"/>
                          <w:szCs w:val="32"/>
                        </w:rPr>
                      </w:pPr>
                      <w:r w:rsidRPr="004648E3">
                        <w:rPr>
                          <w:rFonts w:asciiTheme="majorBidi" w:hAnsiTheme="majorBidi" w:cstheme="majorBidi"/>
                          <w:sz w:val="32"/>
                          <w:szCs w:val="32"/>
                        </w:rPr>
                        <w:t xml:space="preserve">Name: Adnan Fouad Abed </w:t>
                      </w:r>
                      <w:proofErr w:type="spellStart"/>
                      <w:r w:rsidR="004648E3">
                        <w:rPr>
                          <w:rFonts w:asciiTheme="majorBidi" w:hAnsiTheme="majorBidi" w:cstheme="majorBidi"/>
                          <w:sz w:val="32"/>
                          <w:szCs w:val="32"/>
                        </w:rPr>
                        <w:t>A</w:t>
                      </w:r>
                      <w:r w:rsidRPr="004648E3">
                        <w:rPr>
                          <w:rFonts w:asciiTheme="majorBidi" w:hAnsiTheme="majorBidi" w:cstheme="majorBidi"/>
                          <w:sz w:val="32"/>
                          <w:szCs w:val="32"/>
                        </w:rPr>
                        <w:t>sheibi</w:t>
                      </w:r>
                      <w:proofErr w:type="spellEnd"/>
                      <w:r w:rsidRPr="004648E3">
                        <w:rPr>
                          <w:rFonts w:asciiTheme="majorBidi" w:hAnsiTheme="majorBidi" w:cstheme="majorBidi"/>
                          <w:sz w:val="32"/>
                          <w:szCs w:val="32"/>
                        </w:rPr>
                        <w:t>.</w:t>
                      </w:r>
                    </w:p>
                    <w:p w14:paraId="7A5234D2" w14:textId="76933FD9" w:rsidR="00255627" w:rsidRPr="004648E3" w:rsidRDefault="00255627" w:rsidP="00FE0397">
                      <w:pPr>
                        <w:jc w:val="center"/>
                        <w:rPr>
                          <w:rFonts w:asciiTheme="majorBidi" w:hAnsiTheme="majorBidi" w:cstheme="majorBidi"/>
                          <w:sz w:val="32"/>
                          <w:szCs w:val="32"/>
                        </w:rPr>
                      </w:pPr>
                      <w:r w:rsidRPr="004648E3">
                        <w:rPr>
                          <w:rFonts w:asciiTheme="majorBidi" w:hAnsiTheme="majorBidi" w:cstheme="majorBidi"/>
                          <w:sz w:val="32"/>
                          <w:szCs w:val="32"/>
                        </w:rPr>
                        <w:t>Student number: 2780</w:t>
                      </w:r>
                    </w:p>
                    <w:p w14:paraId="0A055E39" w14:textId="3B4979D0" w:rsidR="00255627" w:rsidRPr="004648E3" w:rsidRDefault="00FE0397" w:rsidP="00FE0397">
                      <w:pPr>
                        <w:jc w:val="center"/>
                        <w:rPr>
                          <w:rFonts w:asciiTheme="majorBidi" w:hAnsiTheme="majorBidi" w:cstheme="majorBidi"/>
                          <w:sz w:val="32"/>
                          <w:szCs w:val="32"/>
                        </w:rPr>
                      </w:pPr>
                      <w:r w:rsidRPr="004648E3">
                        <w:rPr>
                          <w:rFonts w:asciiTheme="majorBidi" w:hAnsiTheme="majorBidi" w:cstheme="majorBidi"/>
                          <w:sz w:val="32"/>
                          <w:szCs w:val="32"/>
                        </w:rPr>
                        <w:t>Instructor:</w:t>
                      </w:r>
                      <w:r w:rsidR="00F75188">
                        <w:rPr>
                          <w:rFonts w:asciiTheme="majorBidi" w:hAnsiTheme="majorBidi" w:cstheme="majorBidi"/>
                          <w:sz w:val="32"/>
                          <w:szCs w:val="32"/>
                        </w:rPr>
                        <w:t xml:space="preserve"> dr. </w:t>
                      </w:r>
                      <w:proofErr w:type="spellStart"/>
                      <w:r w:rsidR="00F75188">
                        <w:rPr>
                          <w:rFonts w:asciiTheme="majorBidi" w:hAnsiTheme="majorBidi" w:cstheme="majorBidi"/>
                          <w:sz w:val="32"/>
                          <w:szCs w:val="32"/>
                        </w:rPr>
                        <w:t>asma</w:t>
                      </w:r>
                      <w:proofErr w:type="spellEnd"/>
                    </w:p>
                    <w:p w14:paraId="3392A3B4" w14:textId="0DB0CCE6" w:rsidR="00FE0397" w:rsidRPr="004648E3" w:rsidRDefault="00FE0397" w:rsidP="00FE0397">
                      <w:pPr>
                        <w:jc w:val="center"/>
                        <w:rPr>
                          <w:rFonts w:asciiTheme="majorBidi" w:hAnsiTheme="majorBidi" w:cstheme="majorBidi"/>
                          <w:sz w:val="32"/>
                          <w:szCs w:val="32"/>
                        </w:rPr>
                      </w:pPr>
                      <w:r w:rsidRPr="004648E3">
                        <w:rPr>
                          <w:rFonts w:asciiTheme="majorBidi" w:hAnsiTheme="majorBidi" w:cstheme="majorBidi"/>
                          <w:sz w:val="32"/>
                          <w:szCs w:val="32"/>
                        </w:rPr>
                        <w:t>Course Title:</w:t>
                      </w:r>
                      <w:r w:rsidR="00F75188">
                        <w:rPr>
                          <w:rFonts w:asciiTheme="majorBidi" w:hAnsiTheme="majorBidi" w:cstheme="majorBidi"/>
                          <w:sz w:val="32"/>
                          <w:szCs w:val="32"/>
                        </w:rPr>
                        <w:t xml:space="preserve"> P.T.S</w:t>
                      </w:r>
                    </w:p>
                    <w:p w14:paraId="13563459" w14:textId="0B74D9DC" w:rsidR="00FE0397" w:rsidRPr="004648E3" w:rsidRDefault="00FE0397" w:rsidP="00FE0397">
                      <w:pPr>
                        <w:jc w:val="center"/>
                        <w:rPr>
                          <w:rFonts w:asciiTheme="majorBidi" w:hAnsiTheme="majorBidi" w:cstheme="majorBidi"/>
                          <w:sz w:val="32"/>
                          <w:szCs w:val="32"/>
                        </w:rPr>
                      </w:pPr>
                      <w:r w:rsidRPr="004648E3">
                        <w:rPr>
                          <w:rFonts w:asciiTheme="majorBidi" w:hAnsiTheme="majorBidi" w:cstheme="majorBidi"/>
                          <w:sz w:val="32"/>
                          <w:szCs w:val="32"/>
                        </w:rPr>
                        <w:t>Due Date:</w:t>
                      </w:r>
                      <w:r w:rsidR="00F75188">
                        <w:rPr>
                          <w:rFonts w:asciiTheme="majorBidi" w:hAnsiTheme="majorBidi" w:cstheme="majorBidi"/>
                          <w:sz w:val="32"/>
                          <w:szCs w:val="32"/>
                        </w:rPr>
                        <w:t xml:space="preserve"> </w:t>
                      </w:r>
                      <w:r w:rsidR="00FC5678">
                        <w:rPr>
                          <w:rFonts w:asciiTheme="majorBidi" w:hAnsiTheme="majorBidi" w:cstheme="majorBidi"/>
                          <w:sz w:val="32"/>
                          <w:szCs w:val="32"/>
                        </w:rPr>
                        <w:t>20</w:t>
                      </w:r>
                      <w:r w:rsidR="00C32D5E">
                        <w:rPr>
                          <w:rFonts w:asciiTheme="majorBidi" w:hAnsiTheme="majorBidi" w:cstheme="majorBidi"/>
                          <w:sz w:val="32"/>
                          <w:szCs w:val="32"/>
                        </w:rPr>
                        <w:t>/6</w:t>
                      </w:r>
                      <w:r w:rsidR="00F75188">
                        <w:rPr>
                          <w:rFonts w:asciiTheme="majorBidi" w:hAnsiTheme="majorBidi" w:cstheme="majorBidi"/>
                          <w:sz w:val="32"/>
                          <w:szCs w:val="32"/>
                        </w:rPr>
                        <w:t>/2022</w:t>
                      </w:r>
                    </w:p>
                  </w:txbxContent>
                </v:textbox>
                <w10:wrap anchorx="margin"/>
              </v:shape>
            </w:pict>
          </mc:Fallback>
        </mc:AlternateContent>
      </w:r>
    </w:p>
    <w:p w14:paraId="04A13702" w14:textId="1C2FD0DC" w:rsidR="00255627" w:rsidRDefault="00255627" w:rsidP="00255627">
      <w:pPr>
        <w:rPr>
          <w:rFonts w:asciiTheme="majorBidi" w:eastAsia="Times New Roman" w:hAnsiTheme="majorBidi" w:cstheme="majorBidi"/>
          <w:b/>
          <w:bCs/>
          <w:kern w:val="36"/>
          <w:sz w:val="36"/>
          <w:szCs w:val="36"/>
        </w:rPr>
      </w:pPr>
    </w:p>
    <w:p w14:paraId="0F0DDF48" w14:textId="3539E9C4" w:rsidR="00255627" w:rsidRDefault="00255627" w:rsidP="00255627">
      <w:pPr>
        <w:rPr>
          <w:rFonts w:asciiTheme="majorBidi" w:eastAsia="Times New Roman" w:hAnsiTheme="majorBidi" w:cstheme="majorBidi"/>
          <w:b/>
          <w:bCs/>
          <w:kern w:val="36"/>
          <w:sz w:val="36"/>
          <w:szCs w:val="36"/>
        </w:rPr>
      </w:pPr>
    </w:p>
    <w:p w14:paraId="5E8386E1" w14:textId="7520B70B" w:rsidR="00255627" w:rsidRDefault="00255627" w:rsidP="00255627">
      <w:pPr>
        <w:rPr>
          <w:rFonts w:asciiTheme="majorBidi" w:eastAsia="Times New Roman" w:hAnsiTheme="majorBidi" w:cstheme="majorBidi"/>
          <w:b/>
          <w:bCs/>
          <w:kern w:val="36"/>
          <w:sz w:val="36"/>
          <w:szCs w:val="36"/>
        </w:rPr>
      </w:pPr>
    </w:p>
    <w:p w14:paraId="2D448842" w14:textId="6717F425" w:rsidR="00255627" w:rsidRDefault="00255627" w:rsidP="00255627">
      <w:pPr>
        <w:rPr>
          <w:rFonts w:asciiTheme="majorBidi" w:eastAsia="Times New Roman" w:hAnsiTheme="majorBidi" w:cstheme="majorBidi"/>
          <w:b/>
          <w:bCs/>
          <w:kern w:val="36"/>
          <w:sz w:val="36"/>
          <w:szCs w:val="36"/>
        </w:rPr>
      </w:pPr>
    </w:p>
    <w:p w14:paraId="6CB0E03C" w14:textId="4484F19C" w:rsidR="00F436D9" w:rsidRDefault="00F436D9" w:rsidP="00255627">
      <w:pPr>
        <w:rPr>
          <w:rFonts w:asciiTheme="majorBidi" w:eastAsia="Times New Roman" w:hAnsiTheme="majorBidi" w:cstheme="majorBidi"/>
          <w:b/>
          <w:bCs/>
          <w:kern w:val="36"/>
          <w:sz w:val="36"/>
          <w:szCs w:val="36"/>
        </w:rPr>
      </w:pPr>
    </w:p>
    <w:p w14:paraId="3B35D320" w14:textId="77777777" w:rsidR="00F436D9" w:rsidRDefault="00F436D9">
      <w:pPr>
        <w:rPr>
          <w:rFonts w:asciiTheme="majorBidi" w:eastAsia="Times New Roman" w:hAnsiTheme="majorBidi" w:cstheme="majorBidi"/>
          <w:b/>
          <w:bCs/>
          <w:kern w:val="36"/>
          <w:sz w:val="36"/>
          <w:szCs w:val="36"/>
        </w:rPr>
      </w:pPr>
      <w:r>
        <w:rPr>
          <w:rFonts w:asciiTheme="majorBidi" w:eastAsia="Times New Roman" w:hAnsiTheme="majorBidi" w:cstheme="majorBidi"/>
          <w:b/>
          <w:bCs/>
          <w:kern w:val="36"/>
          <w:sz w:val="36"/>
          <w:szCs w:val="36"/>
        </w:rPr>
        <w:br w:type="page"/>
      </w:r>
    </w:p>
    <w:p w14:paraId="48E61C0E" w14:textId="77777777" w:rsidR="00A73EA9" w:rsidRDefault="00F436D9" w:rsidP="00A73EA9">
      <w:pPr>
        <w:rPr>
          <w:rFonts w:asciiTheme="majorBidi" w:eastAsia="Times New Roman" w:hAnsiTheme="majorBidi" w:cstheme="majorBidi"/>
          <w:b/>
          <w:bCs/>
          <w:kern w:val="36"/>
          <w:sz w:val="28"/>
          <w:szCs w:val="28"/>
        </w:rPr>
      </w:pPr>
      <w:r w:rsidRPr="00F436D9">
        <w:rPr>
          <w:rFonts w:asciiTheme="majorBidi" w:eastAsia="Times New Roman" w:hAnsiTheme="majorBidi" w:cstheme="majorBidi"/>
          <w:b/>
          <w:bCs/>
          <w:kern w:val="36"/>
          <w:sz w:val="28"/>
          <w:szCs w:val="28"/>
        </w:rPr>
        <w:lastRenderedPageBreak/>
        <w:t>Abstract:</w:t>
      </w:r>
    </w:p>
    <w:p w14:paraId="3C10CE70" w14:textId="20A222AD" w:rsidR="00893250" w:rsidRDefault="00A73EA9" w:rsidP="00893250">
      <w:pPr>
        <w:rPr>
          <w:rFonts w:asciiTheme="majorBidi" w:eastAsia="Times New Roman" w:hAnsiTheme="majorBidi" w:cstheme="majorBidi"/>
          <w:kern w:val="36"/>
          <w:sz w:val="24"/>
          <w:szCs w:val="24"/>
        </w:rPr>
      </w:pPr>
      <w:r>
        <w:rPr>
          <w:rFonts w:asciiTheme="majorBidi" w:eastAsia="Times New Roman" w:hAnsiTheme="majorBidi" w:cstheme="majorBidi"/>
          <w:kern w:val="36"/>
          <w:sz w:val="24"/>
          <w:szCs w:val="24"/>
        </w:rPr>
        <w:tab/>
        <w:t xml:space="preserve">This aim of this research </w:t>
      </w:r>
      <w:r w:rsidR="00893250">
        <w:rPr>
          <w:rFonts w:asciiTheme="majorBidi" w:eastAsia="Times New Roman" w:hAnsiTheme="majorBidi" w:cstheme="majorBidi"/>
          <w:kern w:val="36"/>
          <w:sz w:val="24"/>
          <w:szCs w:val="24"/>
        </w:rPr>
        <w:t>was</w:t>
      </w:r>
      <w:r>
        <w:rPr>
          <w:rFonts w:asciiTheme="majorBidi" w:eastAsia="Times New Roman" w:hAnsiTheme="majorBidi" w:cstheme="majorBidi"/>
          <w:kern w:val="36"/>
          <w:sz w:val="24"/>
          <w:szCs w:val="24"/>
        </w:rPr>
        <w:t xml:space="preserve"> to </w:t>
      </w:r>
      <w:r w:rsidR="00893250">
        <w:rPr>
          <w:rFonts w:asciiTheme="majorBidi" w:eastAsia="Times New Roman" w:hAnsiTheme="majorBidi" w:cstheme="majorBidi"/>
          <w:kern w:val="36"/>
          <w:sz w:val="24"/>
          <w:szCs w:val="24"/>
        </w:rPr>
        <w:t xml:space="preserve">observe wither there is an association between gender and asymptomatic bacteriuria and to establish a valid comparison between males and females on such topic. The experiment consisted of collecting urine samples from 24 students at </w:t>
      </w:r>
      <w:r w:rsidR="006B5927">
        <w:rPr>
          <w:rFonts w:asciiTheme="majorBidi" w:eastAsia="Times New Roman" w:hAnsiTheme="majorBidi" w:cstheme="majorBidi"/>
          <w:kern w:val="36"/>
          <w:sz w:val="24"/>
          <w:szCs w:val="24"/>
        </w:rPr>
        <w:t>LIMU</w:t>
      </w:r>
      <w:r w:rsidR="00893250">
        <w:rPr>
          <w:rFonts w:asciiTheme="majorBidi" w:eastAsia="Times New Roman" w:hAnsiTheme="majorBidi" w:cstheme="majorBidi"/>
          <w:kern w:val="36"/>
          <w:sz w:val="24"/>
          <w:szCs w:val="24"/>
        </w:rPr>
        <w:t xml:space="preserve"> using the midstream-clean catch method, then the samples were cultured by inoculating the urine into a media. Following the growth of the microorganisms the colonies were counted and the CFU was c</w:t>
      </w:r>
      <w:r w:rsidR="006B5927">
        <w:rPr>
          <w:rFonts w:asciiTheme="majorBidi" w:eastAsia="Times New Roman" w:hAnsiTheme="majorBidi" w:cstheme="majorBidi"/>
          <w:kern w:val="36"/>
          <w:sz w:val="24"/>
          <w:szCs w:val="24"/>
        </w:rPr>
        <w:t>alculated</w:t>
      </w:r>
      <w:r w:rsidR="00893250">
        <w:rPr>
          <w:rFonts w:asciiTheme="majorBidi" w:eastAsia="Times New Roman" w:hAnsiTheme="majorBidi" w:cstheme="majorBidi"/>
          <w:kern w:val="36"/>
          <w:sz w:val="24"/>
          <w:szCs w:val="24"/>
        </w:rPr>
        <w:t xml:space="preserve">. </w:t>
      </w:r>
      <w:r w:rsidR="006B5927">
        <w:rPr>
          <w:rFonts w:asciiTheme="majorBidi" w:eastAsia="Times New Roman" w:hAnsiTheme="majorBidi" w:cstheme="majorBidi"/>
          <w:kern w:val="36"/>
          <w:sz w:val="24"/>
          <w:szCs w:val="24"/>
        </w:rPr>
        <w:t>Once t</w:t>
      </w:r>
      <w:r w:rsidR="00893250">
        <w:rPr>
          <w:rFonts w:asciiTheme="majorBidi" w:eastAsia="Times New Roman" w:hAnsiTheme="majorBidi" w:cstheme="majorBidi"/>
          <w:kern w:val="36"/>
          <w:sz w:val="24"/>
          <w:szCs w:val="24"/>
        </w:rPr>
        <w:t>he data was</w:t>
      </w:r>
      <w:r w:rsidR="006B5927">
        <w:rPr>
          <w:rFonts w:asciiTheme="majorBidi" w:eastAsia="Times New Roman" w:hAnsiTheme="majorBidi" w:cstheme="majorBidi"/>
          <w:kern w:val="36"/>
          <w:sz w:val="24"/>
          <w:szCs w:val="24"/>
        </w:rPr>
        <w:t xml:space="preserve"> obtained, it was</w:t>
      </w:r>
      <w:r w:rsidR="00893250">
        <w:rPr>
          <w:rFonts w:asciiTheme="majorBidi" w:eastAsia="Times New Roman" w:hAnsiTheme="majorBidi" w:cstheme="majorBidi"/>
          <w:kern w:val="36"/>
          <w:sz w:val="24"/>
          <w:szCs w:val="24"/>
        </w:rPr>
        <w:t xml:space="preserve"> </w:t>
      </w:r>
      <w:r w:rsidR="006B5927">
        <w:rPr>
          <w:rFonts w:asciiTheme="majorBidi" w:eastAsia="Times New Roman" w:hAnsiTheme="majorBidi" w:cstheme="majorBidi"/>
          <w:kern w:val="36"/>
          <w:sz w:val="24"/>
          <w:szCs w:val="24"/>
        </w:rPr>
        <w:t>categorized</w:t>
      </w:r>
      <w:r w:rsidR="00893250">
        <w:rPr>
          <w:rFonts w:asciiTheme="majorBidi" w:eastAsia="Times New Roman" w:hAnsiTheme="majorBidi" w:cstheme="majorBidi"/>
          <w:kern w:val="36"/>
          <w:sz w:val="24"/>
          <w:szCs w:val="24"/>
        </w:rPr>
        <w:t xml:space="preserve"> into growth, non-significant and significant growth, then analyzed using chi-square on </w:t>
      </w:r>
      <w:proofErr w:type="spellStart"/>
      <w:r w:rsidR="00893250">
        <w:rPr>
          <w:rFonts w:asciiTheme="majorBidi" w:eastAsia="Times New Roman" w:hAnsiTheme="majorBidi" w:cstheme="majorBidi"/>
          <w:kern w:val="36"/>
          <w:sz w:val="24"/>
          <w:szCs w:val="24"/>
        </w:rPr>
        <w:t>spss</w:t>
      </w:r>
      <w:proofErr w:type="spellEnd"/>
      <w:r w:rsidR="00893250">
        <w:rPr>
          <w:rFonts w:asciiTheme="majorBidi" w:eastAsia="Times New Roman" w:hAnsiTheme="majorBidi" w:cstheme="majorBidi"/>
          <w:kern w:val="36"/>
          <w:sz w:val="24"/>
          <w:szCs w:val="24"/>
        </w:rPr>
        <w:t>. Our data confirmed the association between gender and asymptomatic bacteriuria as well as showing that females are more prone to acquiring asymptomatic bacteriuria than man</w:t>
      </w:r>
      <w:r w:rsidR="0050424F">
        <w:rPr>
          <w:rFonts w:asciiTheme="majorBidi" w:eastAsia="Times New Roman" w:hAnsiTheme="majorBidi" w:cstheme="majorBidi"/>
          <w:kern w:val="36"/>
          <w:sz w:val="24"/>
          <w:szCs w:val="24"/>
        </w:rPr>
        <w:t xml:space="preserve">. Therefore, gender should be considered as a risk factor when diagnosing asymptomatic bacteriuria. </w:t>
      </w:r>
    </w:p>
    <w:p w14:paraId="47EEDD08" w14:textId="5CCA4C93" w:rsidR="00893250" w:rsidRDefault="0050424F" w:rsidP="0050424F">
      <w:pPr>
        <w:rPr>
          <w:rFonts w:asciiTheme="majorBidi" w:eastAsia="Times New Roman" w:hAnsiTheme="majorBidi" w:cstheme="majorBidi"/>
          <w:b/>
          <w:bCs/>
          <w:kern w:val="36"/>
          <w:sz w:val="28"/>
          <w:szCs w:val="28"/>
        </w:rPr>
      </w:pPr>
      <w:r>
        <w:rPr>
          <w:rFonts w:asciiTheme="majorBidi" w:eastAsia="Times New Roman" w:hAnsiTheme="majorBidi" w:cstheme="majorBidi"/>
          <w:b/>
          <w:bCs/>
          <w:kern w:val="36"/>
          <w:sz w:val="28"/>
          <w:szCs w:val="28"/>
        </w:rPr>
        <w:t>Introduction:</w:t>
      </w:r>
    </w:p>
    <w:p w14:paraId="57E89059" w14:textId="1BEEB36E" w:rsidR="0050424F" w:rsidRDefault="0050424F" w:rsidP="0050424F">
      <w:pPr>
        <w:rPr>
          <w:rFonts w:asciiTheme="majorBidi" w:eastAsia="Times New Roman" w:hAnsiTheme="majorBidi" w:cstheme="majorBidi"/>
          <w:kern w:val="36"/>
          <w:sz w:val="24"/>
          <w:szCs w:val="24"/>
        </w:rPr>
      </w:pPr>
      <w:r>
        <w:rPr>
          <w:rFonts w:asciiTheme="majorBidi" w:eastAsia="Times New Roman" w:hAnsiTheme="majorBidi" w:cstheme="majorBidi"/>
          <w:kern w:val="36"/>
          <w:sz w:val="24"/>
          <w:szCs w:val="24"/>
        </w:rPr>
        <w:tab/>
        <w:t>Asymptomatic bacteriuria is</w:t>
      </w:r>
      <w:r w:rsidR="00227424">
        <w:rPr>
          <w:rFonts w:asciiTheme="majorBidi" w:eastAsia="Times New Roman" w:hAnsiTheme="majorBidi" w:cstheme="majorBidi"/>
          <w:kern w:val="36"/>
          <w:sz w:val="24"/>
          <w:szCs w:val="24"/>
        </w:rPr>
        <w:t xml:space="preserve"> a term used in regards to bacteria isolated from urine samples collected from individuals who do not have UTI, patients in general do not experience any </w:t>
      </w:r>
      <w:r w:rsidR="00B85FD7">
        <w:rPr>
          <w:rFonts w:asciiTheme="majorBidi" w:eastAsia="Times New Roman" w:hAnsiTheme="majorBidi" w:cstheme="majorBidi"/>
          <w:kern w:val="36"/>
          <w:sz w:val="24"/>
          <w:szCs w:val="24"/>
        </w:rPr>
        <w:t>manifestations. (1)</w:t>
      </w:r>
    </w:p>
    <w:p w14:paraId="47F3491F" w14:textId="7E92BBE5" w:rsidR="00AF3591" w:rsidRDefault="00F125E9" w:rsidP="00AF3591">
      <w:pPr>
        <w:rPr>
          <w:rFonts w:asciiTheme="majorBidi" w:eastAsia="Times New Roman" w:hAnsiTheme="majorBidi" w:cstheme="majorBidi"/>
          <w:kern w:val="36"/>
          <w:sz w:val="24"/>
          <w:szCs w:val="24"/>
        </w:rPr>
      </w:pPr>
      <w:r>
        <w:rPr>
          <w:rFonts w:asciiTheme="majorBidi" w:eastAsia="Times New Roman" w:hAnsiTheme="majorBidi" w:cstheme="majorBidi"/>
          <w:kern w:val="36"/>
          <w:sz w:val="24"/>
          <w:szCs w:val="24"/>
        </w:rPr>
        <w:t>Females are generally more prone to UTIs than men because of physical factors such as the short length of their urethra</w:t>
      </w:r>
      <w:r w:rsidR="00AF3591">
        <w:rPr>
          <w:rFonts w:asciiTheme="majorBidi" w:eastAsia="Times New Roman" w:hAnsiTheme="majorBidi" w:cstheme="majorBidi"/>
          <w:kern w:val="36"/>
          <w:sz w:val="24"/>
          <w:szCs w:val="24"/>
        </w:rPr>
        <w:t xml:space="preserve"> as it is considered an entrance for</w:t>
      </w:r>
      <w:r w:rsidR="006B5927">
        <w:rPr>
          <w:rFonts w:asciiTheme="majorBidi" w:eastAsia="Times New Roman" w:hAnsiTheme="majorBidi" w:cstheme="majorBidi"/>
          <w:kern w:val="36"/>
          <w:sz w:val="24"/>
          <w:szCs w:val="24"/>
        </w:rPr>
        <w:t xml:space="preserve"> microorganisms,</w:t>
      </w:r>
      <w:r>
        <w:rPr>
          <w:rFonts w:asciiTheme="majorBidi" w:eastAsia="Times New Roman" w:hAnsiTheme="majorBidi" w:cstheme="majorBidi"/>
          <w:kern w:val="36"/>
          <w:sz w:val="24"/>
          <w:szCs w:val="24"/>
        </w:rPr>
        <w:t xml:space="preserve"> </w:t>
      </w:r>
      <w:r w:rsidR="00AF3591">
        <w:rPr>
          <w:rFonts w:asciiTheme="majorBidi" w:eastAsia="Times New Roman" w:hAnsiTheme="majorBidi" w:cstheme="majorBidi"/>
          <w:kern w:val="36"/>
          <w:sz w:val="24"/>
          <w:szCs w:val="24"/>
        </w:rPr>
        <w:t>the</w:t>
      </w:r>
      <w:r>
        <w:rPr>
          <w:rFonts w:asciiTheme="majorBidi" w:eastAsia="Times New Roman" w:hAnsiTheme="majorBidi" w:cstheme="majorBidi"/>
          <w:kern w:val="36"/>
          <w:sz w:val="24"/>
          <w:szCs w:val="24"/>
        </w:rPr>
        <w:t xml:space="preserve"> proximity </w:t>
      </w:r>
      <w:r w:rsidR="00AF3591">
        <w:rPr>
          <w:rFonts w:asciiTheme="majorBidi" w:eastAsia="Times New Roman" w:hAnsiTheme="majorBidi" w:cstheme="majorBidi"/>
          <w:kern w:val="36"/>
          <w:sz w:val="24"/>
          <w:szCs w:val="24"/>
        </w:rPr>
        <w:t xml:space="preserve">of the urethra </w:t>
      </w:r>
      <w:r>
        <w:rPr>
          <w:rFonts w:asciiTheme="majorBidi" w:eastAsia="Times New Roman" w:hAnsiTheme="majorBidi" w:cstheme="majorBidi"/>
          <w:kern w:val="36"/>
          <w:sz w:val="24"/>
          <w:szCs w:val="24"/>
        </w:rPr>
        <w:t xml:space="preserve">to the anus </w:t>
      </w:r>
      <w:r w:rsidR="006B5927">
        <w:rPr>
          <w:rFonts w:asciiTheme="majorBidi" w:eastAsia="Times New Roman" w:hAnsiTheme="majorBidi" w:cstheme="majorBidi"/>
          <w:kern w:val="36"/>
          <w:sz w:val="24"/>
          <w:szCs w:val="24"/>
        </w:rPr>
        <w:t>that</w:t>
      </w:r>
      <w:r w:rsidR="00AF3591">
        <w:rPr>
          <w:rFonts w:asciiTheme="majorBidi" w:eastAsia="Times New Roman" w:hAnsiTheme="majorBidi" w:cstheme="majorBidi"/>
          <w:kern w:val="36"/>
          <w:sz w:val="24"/>
          <w:szCs w:val="24"/>
        </w:rPr>
        <w:t xml:space="preserve"> increases the risk of catching E. coli which is the most common causes of UTIs constituting approximately 51% of overall cases </w:t>
      </w:r>
      <w:r>
        <w:rPr>
          <w:rFonts w:asciiTheme="majorBidi" w:eastAsia="Times New Roman" w:hAnsiTheme="majorBidi" w:cstheme="majorBidi"/>
          <w:kern w:val="36"/>
          <w:sz w:val="24"/>
          <w:szCs w:val="24"/>
        </w:rPr>
        <w:t>as well as biological or physiological factors such as menopause</w:t>
      </w:r>
      <w:r w:rsidR="00B85FD7">
        <w:rPr>
          <w:rFonts w:asciiTheme="majorBidi" w:eastAsia="Times New Roman" w:hAnsiTheme="majorBidi" w:cstheme="majorBidi"/>
          <w:kern w:val="36"/>
          <w:sz w:val="24"/>
          <w:szCs w:val="24"/>
        </w:rPr>
        <w:t xml:space="preserve"> in which there are low levels of estrogen </w:t>
      </w:r>
      <w:r w:rsidR="006B5927">
        <w:rPr>
          <w:rFonts w:asciiTheme="majorBidi" w:eastAsia="Times New Roman" w:hAnsiTheme="majorBidi" w:cstheme="majorBidi"/>
          <w:kern w:val="36"/>
          <w:sz w:val="24"/>
          <w:szCs w:val="24"/>
        </w:rPr>
        <w:t>that</w:t>
      </w:r>
      <w:r w:rsidR="00B85FD7">
        <w:rPr>
          <w:rFonts w:asciiTheme="majorBidi" w:eastAsia="Times New Roman" w:hAnsiTheme="majorBidi" w:cstheme="majorBidi"/>
          <w:kern w:val="36"/>
          <w:sz w:val="24"/>
          <w:szCs w:val="24"/>
        </w:rPr>
        <w:t xml:space="preserve"> make the vaginal tissue thinner and more prone to infection</w:t>
      </w:r>
      <w:r>
        <w:rPr>
          <w:rFonts w:asciiTheme="majorBidi" w:eastAsia="Times New Roman" w:hAnsiTheme="majorBidi" w:cstheme="majorBidi"/>
          <w:kern w:val="36"/>
          <w:sz w:val="24"/>
          <w:szCs w:val="24"/>
        </w:rPr>
        <w:t xml:space="preserve"> and</w:t>
      </w:r>
      <w:r w:rsidR="006B5927">
        <w:rPr>
          <w:rFonts w:asciiTheme="majorBidi" w:eastAsia="Times New Roman" w:hAnsiTheme="majorBidi" w:cstheme="majorBidi"/>
          <w:kern w:val="36"/>
          <w:sz w:val="24"/>
          <w:szCs w:val="24"/>
        </w:rPr>
        <w:t xml:space="preserve"> also</w:t>
      </w:r>
      <w:r>
        <w:rPr>
          <w:rFonts w:asciiTheme="majorBidi" w:eastAsia="Times New Roman" w:hAnsiTheme="majorBidi" w:cstheme="majorBidi"/>
          <w:kern w:val="36"/>
          <w:sz w:val="24"/>
          <w:szCs w:val="24"/>
        </w:rPr>
        <w:t xml:space="preserve"> </w:t>
      </w:r>
      <w:r w:rsidR="00B85FD7">
        <w:rPr>
          <w:rFonts w:asciiTheme="majorBidi" w:eastAsia="Times New Roman" w:hAnsiTheme="majorBidi" w:cstheme="majorBidi"/>
          <w:kern w:val="36"/>
          <w:sz w:val="24"/>
          <w:szCs w:val="24"/>
        </w:rPr>
        <w:t xml:space="preserve">in </w:t>
      </w:r>
      <w:r>
        <w:rPr>
          <w:rFonts w:asciiTheme="majorBidi" w:eastAsia="Times New Roman" w:hAnsiTheme="majorBidi" w:cstheme="majorBidi"/>
          <w:kern w:val="36"/>
          <w:sz w:val="24"/>
          <w:szCs w:val="24"/>
        </w:rPr>
        <w:t>pregnancy</w:t>
      </w:r>
      <w:r w:rsidR="006B5927">
        <w:rPr>
          <w:rFonts w:asciiTheme="majorBidi" w:eastAsia="Times New Roman" w:hAnsiTheme="majorBidi" w:cstheme="majorBidi"/>
          <w:kern w:val="36"/>
          <w:sz w:val="24"/>
          <w:szCs w:val="24"/>
        </w:rPr>
        <w:t>,</w:t>
      </w:r>
      <w:r w:rsidR="00B85FD7">
        <w:rPr>
          <w:rFonts w:asciiTheme="majorBidi" w:eastAsia="Times New Roman" w:hAnsiTheme="majorBidi" w:cstheme="majorBidi"/>
          <w:kern w:val="36"/>
          <w:sz w:val="24"/>
          <w:szCs w:val="24"/>
        </w:rPr>
        <w:t xml:space="preserve"> changes in urine formation and immune system as well as the increasing pressure to the bladder that decreases urine flow leading stasis which favors bacterial growth</w:t>
      </w:r>
      <w:r>
        <w:rPr>
          <w:rFonts w:asciiTheme="majorBidi" w:eastAsia="Times New Roman" w:hAnsiTheme="majorBidi" w:cstheme="majorBidi"/>
          <w:kern w:val="36"/>
          <w:sz w:val="24"/>
          <w:szCs w:val="24"/>
        </w:rPr>
        <w:t xml:space="preserve">, </w:t>
      </w:r>
      <w:r w:rsidR="006B5927">
        <w:rPr>
          <w:rFonts w:asciiTheme="majorBidi" w:eastAsia="Times New Roman" w:hAnsiTheme="majorBidi" w:cstheme="majorBidi"/>
          <w:kern w:val="36"/>
          <w:sz w:val="24"/>
          <w:szCs w:val="24"/>
        </w:rPr>
        <w:t>another factor is</w:t>
      </w:r>
      <w:r>
        <w:rPr>
          <w:rFonts w:asciiTheme="majorBidi" w:eastAsia="Times New Roman" w:hAnsiTheme="majorBidi" w:cstheme="majorBidi"/>
          <w:kern w:val="36"/>
          <w:sz w:val="24"/>
          <w:szCs w:val="24"/>
        </w:rPr>
        <w:t xml:space="preserve"> to lack</w:t>
      </w:r>
      <w:r w:rsidR="006B5927">
        <w:rPr>
          <w:rFonts w:asciiTheme="majorBidi" w:eastAsia="Times New Roman" w:hAnsiTheme="majorBidi" w:cstheme="majorBidi"/>
          <w:kern w:val="36"/>
          <w:sz w:val="24"/>
          <w:szCs w:val="24"/>
        </w:rPr>
        <w:t xml:space="preserve"> of</w:t>
      </w:r>
      <w:r>
        <w:rPr>
          <w:rFonts w:asciiTheme="majorBidi" w:eastAsia="Times New Roman" w:hAnsiTheme="majorBidi" w:cstheme="majorBidi"/>
          <w:kern w:val="36"/>
          <w:sz w:val="24"/>
          <w:szCs w:val="24"/>
        </w:rPr>
        <w:t xml:space="preserve"> antiseptic properties of </w:t>
      </w:r>
      <w:r w:rsidR="00AF3591">
        <w:rPr>
          <w:rFonts w:asciiTheme="majorBidi" w:eastAsia="Times New Roman" w:hAnsiTheme="majorBidi" w:cstheme="majorBidi"/>
          <w:kern w:val="36"/>
          <w:sz w:val="24"/>
          <w:szCs w:val="24"/>
        </w:rPr>
        <w:t xml:space="preserve">semen in </w:t>
      </w:r>
      <w:r w:rsidR="006B5927">
        <w:rPr>
          <w:rFonts w:asciiTheme="majorBidi" w:eastAsia="Times New Roman" w:hAnsiTheme="majorBidi" w:cstheme="majorBidi"/>
          <w:kern w:val="36"/>
          <w:sz w:val="24"/>
          <w:szCs w:val="24"/>
        </w:rPr>
        <w:t>women</w:t>
      </w:r>
      <w:r w:rsidR="00AF3591">
        <w:rPr>
          <w:rFonts w:asciiTheme="majorBidi" w:eastAsia="Times New Roman" w:hAnsiTheme="majorBidi" w:cstheme="majorBidi"/>
          <w:kern w:val="36"/>
          <w:sz w:val="24"/>
          <w:szCs w:val="24"/>
        </w:rPr>
        <w:t>.</w:t>
      </w:r>
      <w:r w:rsidR="0079494E">
        <w:rPr>
          <w:rFonts w:asciiTheme="majorBidi" w:eastAsia="Times New Roman" w:hAnsiTheme="majorBidi" w:cstheme="majorBidi"/>
          <w:kern w:val="36"/>
          <w:sz w:val="24"/>
          <w:szCs w:val="24"/>
        </w:rPr>
        <w:t xml:space="preserve"> (2) (3)(4)</w:t>
      </w:r>
    </w:p>
    <w:p w14:paraId="69CA0FE5" w14:textId="3048AA0B" w:rsidR="00227424" w:rsidRPr="0050424F" w:rsidRDefault="006B5927" w:rsidP="00AF3591">
      <w:pPr>
        <w:rPr>
          <w:rFonts w:asciiTheme="majorBidi" w:eastAsia="Times New Roman" w:hAnsiTheme="majorBidi" w:cstheme="majorBidi"/>
          <w:kern w:val="36"/>
          <w:sz w:val="24"/>
          <w:szCs w:val="24"/>
        </w:rPr>
      </w:pPr>
      <w:r>
        <w:rPr>
          <w:rFonts w:asciiTheme="majorBidi" w:eastAsia="Times New Roman" w:hAnsiTheme="majorBidi" w:cstheme="majorBidi"/>
          <w:kern w:val="36"/>
          <w:sz w:val="24"/>
          <w:szCs w:val="24"/>
        </w:rPr>
        <w:t>Based on that, we established a</w:t>
      </w:r>
      <w:r w:rsidR="00227424">
        <w:rPr>
          <w:rFonts w:asciiTheme="majorBidi" w:eastAsia="Times New Roman" w:hAnsiTheme="majorBidi" w:cstheme="majorBidi"/>
          <w:kern w:val="36"/>
          <w:sz w:val="24"/>
          <w:szCs w:val="24"/>
        </w:rPr>
        <w:t xml:space="preserve"> hypothesis that</w:t>
      </w:r>
      <w:r w:rsidR="00F125E9">
        <w:rPr>
          <w:rFonts w:asciiTheme="majorBidi" w:eastAsia="Times New Roman" w:hAnsiTheme="majorBidi" w:cstheme="majorBidi"/>
          <w:kern w:val="36"/>
          <w:sz w:val="24"/>
          <w:szCs w:val="24"/>
        </w:rPr>
        <w:t xml:space="preserve"> there are an association between gender and asymptomatic bacteriuria and that </w:t>
      </w:r>
      <w:r w:rsidR="00227424">
        <w:rPr>
          <w:rFonts w:asciiTheme="majorBidi" w:eastAsia="Times New Roman" w:hAnsiTheme="majorBidi" w:cstheme="majorBidi"/>
          <w:kern w:val="36"/>
          <w:sz w:val="24"/>
          <w:szCs w:val="24"/>
        </w:rPr>
        <w:t>female</w:t>
      </w:r>
      <w:r w:rsidR="00F125E9">
        <w:rPr>
          <w:rFonts w:asciiTheme="majorBidi" w:eastAsia="Times New Roman" w:hAnsiTheme="majorBidi" w:cstheme="majorBidi"/>
          <w:kern w:val="36"/>
          <w:sz w:val="24"/>
          <w:szCs w:val="24"/>
        </w:rPr>
        <w:t>s</w:t>
      </w:r>
      <w:r w:rsidR="00227424">
        <w:rPr>
          <w:rFonts w:asciiTheme="majorBidi" w:eastAsia="Times New Roman" w:hAnsiTheme="majorBidi" w:cstheme="majorBidi"/>
          <w:kern w:val="36"/>
          <w:sz w:val="24"/>
          <w:szCs w:val="24"/>
        </w:rPr>
        <w:t xml:space="preserve"> </w:t>
      </w:r>
      <w:r w:rsidR="00F125E9">
        <w:rPr>
          <w:rFonts w:asciiTheme="majorBidi" w:eastAsia="Times New Roman" w:hAnsiTheme="majorBidi" w:cstheme="majorBidi"/>
          <w:kern w:val="36"/>
          <w:sz w:val="24"/>
          <w:szCs w:val="24"/>
        </w:rPr>
        <w:t>are</w:t>
      </w:r>
      <w:r w:rsidR="00227424">
        <w:rPr>
          <w:rFonts w:asciiTheme="majorBidi" w:eastAsia="Times New Roman" w:hAnsiTheme="majorBidi" w:cstheme="majorBidi"/>
          <w:kern w:val="36"/>
          <w:sz w:val="24"/>
          <w:szCs w:val="24"/>
        </w:rPr>
        <w:t xml:space="preserve"> more susceptible for </w:t>
      </w:r>
      <w:r w:rsidR="00AF3591">
        <w:rPr>
          <w:rFonts w:asciiTheme="majorBidi" w:eastAsia="Times New Roman" w:hAnsiTheme="majorBidi" w:cstheme="majorBidi"/>
          <w:kern w:val="36"/>
          <w:sz w:val="24"/>
          <w:szCs w:val="24"/>
        </w:rPr>
        <w:t>it</w:t>
      </w:r>
      <w:r w:rsidR="00227424">
        <w:rPr>
          <w:rFonts w:asciiTheme="majorBidi" w:eastAsia="Times New Roman" w:hAnsiTheme="majorBidi" w:cstheme="majorBidi"/>
          <w:kern w:val="36"/>
          <w:sz w:val="24"/>
          <w:szCs w:val="24"/>
        </w:rPr>
        <w:t xml:space="preserve"> than males</w:t>
      </w:r>
      <w:r w:rsidR="00AF3591">
        <w:rPr>
          <w:rFonts w:asciiTheme="majorBidi" w:eastAsia="Times New Roman" w:hAnsiTheme="majorBidi" w:cstheme="majorBidi"/>
          <w:kern w:val="36"/>
          <w:sz w:val="24"/>
          <w:szCs w:val="24"/>
        </w:rPr>
        <w:t xml:space="preserve"> due to the fact that they are </w:t>
      </w:r>
      <w:r w:rsidR="00F125E9">
        <w:rPr>
          <w:rFonts w:asciiTheme="majorBidi" w:eastAsia="Times New Roman" w:hAnsiTheme="majorBidi" w:cstheme="majorBidi"/>
          <w:kern w:val="36"/>
          <w:sz w:val="24"/>
          <w:szCs w:val="24"/>
        </w:rPr>
        <w:t>more</w:t>
      </w:r>
      <w:r w:rsidR="00AF3591">
        <w:rPr>
          <w:rFonts w:asciiTheme="majorBidi" w:eastAsia="Times New Roman" w:hAnsiTheme="majorBidi" w:cstheme="majorBidi"/>
          <w:kern w:val="36"/>
          <w:sz w:val="24"/>
          <w:szCs w:val="24"/>
        </w:rPr>
        <w:t xml:space="preserve"> likely</w:t>
      </w:r>
      <w:r w:rsidR="00F125E9">
        <w:rPr>
          <w:rFonts w:asciiTheme="majorBidi" w:eastAsia="Times New Roman" w:hAnsiTheme="majorBidi" w:cstheme="majorBidi"/>
          <w:kern w:val="36"/>
          <w:sz w:val="24"/>
          <w:szCs w:val="24"/>
        </w:rPr>
        <w:t xml:space="preserve"> to </w:t>
      </w:r>
      <w:r w:rsidR="00901E08">
        <w:rPr>
          <w:rFonts w:asciiTheme="majorBidi" w:eastAsia="Times New Roman" w:hAnsiTheme="majorBidi" w:cstheme="majorBidi"/>
          <w:kern w:val="36"/>
          <w:sz w:val="24"/>
          <w:szCs w:val="24"/>
        </w:rPr>
        <w:t>acquire</w:t>
      </w:r>
      <w:r w:rsidR="00AF3591">
        <w:rPr>
          <w:rFonts w:asciiTheme="majorBidi" w:eastAsia="Times New Roman" w:hAnsiTheme="majorBidi" w:cstheme="majorBidi"/>
          <w:kern w:val="36"/>
          <w:sz w:val="24"/>
          <w:szCs w:val="24"/>
        </w:rPr>
        <w:t xml:space="preserve"> it.</w:t>
      </w:r>
    </w:p>
    <w:p w14:paraId="7614D760" w14:textId="77777777" w:rsidR="00901E08" w:rsidRDefault="00901E08" w:rsidP="003D35A9">
      <w:pPr>
        <w:rPr>
          <w:rFonts w:asciiTheme="majorBidi" w:eastAsia="Times New Roman" w:hAnsiTheme="majorBidi" w:cstheme="majorBidi"/>
          <w:b/>
          <w:bCs/>
          <w:kern w:val="36"/>
          <w:sz w:val="28"/>
          <w:szCs w:val="28"/>
        </w:rPr>
      </w:pPr>
    </w:p>
    <w:p w14:paraId="7C724890" w14:textId="6EB021FD" w:rsidR="00255627" w:rsidRPr="003D35A9" w:rsidRDefault="00255627" w:rsidP="003D35A9">
      <w:pPr>
        <w:rPr>
          <w:rFonts w:asciiTheme="majorBidi" w:eastAsia="Times New Roman" w:hAnsiTheme="majorBidi" w:cstheme="majorBidi"/>
          <w:b/>
          <w:bCs/>
          <w:kern w:val="36"/>
          <w:sz w:val="28"/>
          <w:szCs w:val="28"/>
        </w:rPr>
      </w:pPr>
      <w:r w:rsidRPr="003D35A9">
        <w:rPr>
          <w:rFonts w:asciiTheme="majorBidi" w:eastAsia="Times New Roman" w:hAnsiTheme="majorBidi" w:cstheme="majorBidi"/>
          <w:b/>
          <w:bCs/>
          <w:kern w:val="36"/>
          <w:sz w:val="28"/>
          <w:szCs w:val="28"/>
        </w:rPr>
        <w:lastRenderedPageBreak/>
        <w:t xml:space="preserve">Method and </w:t>
      </w:r>
      <w:r w:rsidR="003D35A9" w:rsidRPr="003D35A9">
        <w:rPr>
          <w:rFonts w:asciiTheme="majorBidi" w:eastAsia="Times New Roman" w:hAnsiTheme="majorBidi" w:cstheme="majorBidi"/>
          <w:b/>
          <w:bCs/>
          <w:kern w:val="36"/>
          <w:sz w:val="28"/>
          <w:szCs w:val="28"/>
        </w:rPr>
        <w:t>M</w:t>
      </w:r>
      <w:r w:rsidRPr="003D35A9">
        <w:rPr>
          <w:rFonts w:asciiTheme="majorBidi" w:eastAsia="Times New Roman" w:hAnsiTheme="majorBidi" w:cstheme="majorBidi"/>
          <w:b/>
          <w:bCs/>
          <w:kern w:val="36"/>
          <w:sz w:val="28"/>
          <w:szCs w:val="28"/>
        </w:rPr>
        <w:t>aterials:</w:t>
      </w:r>
    </w:p>
    <w:p w14:paraId="47040F35" w14:textId="2AD7A7FC" w:rsidR="00833040" w:rsidRPr="003D35A9" w:rsidRDefault="00C017D2" w:rsidP="003D35A9">
      <w:pPr>
        <w:ind w:firstLine="720"/>
        <w:rPr>
          <w:rFonts w:asciiTheme="majorBidi" w:eastAsia="Times New Roman" w:hAnsiTheme="majorBidi" w:cstheme="majorBidi"/>
          <w:kern w:val="36"/>
          <w:sz w:val="24"/>
          <w:szCs w:val="24"/>
        </w:rPr>
      </w:pPr>
      <w:r w:rsidRPr="003D35A9">
        <w:rPr>
          <w:rFonts w:asciiTheme="majorBidi" w:eastAsia="Times New Roman" w:hAnsiTheme="majorBidi" w:cstheme="majorBidi"/>
          <w:kern w:val="36"/>
          <w:sz w:val="24"/>
          <w:szCs w:val="24"/>
        </w:rPr>
        <w:t>Using the midstream clean-catch method, u</w:t>
      </w:r>
      <w:r w:rsidR="00B54013" w:rsidRPr="003D35A9">
        <w:rPr>
          <w:rFonts w:asciiTheme="majorBidi" w:eastAsia="Times New Roman" w:hAnsiTheme="majorBidi" w:cstheme="majorBidi"/>
          <w:kern w:val="36"/>
          <w:sz w:val="24"/>
          <w:szCs w:val="24"/>
        </w:rPr>
        <w:t xml:space="preserve">rine samples were collected from </w:t>
      </w:r>
      <w:r w:rsidR="00521757" w:rsidRPr="003D35A9">
        <w:rPr>
          <w:rFonts w:asciiTheme="majorBidi" w:eastAsia="Times New Roman" w:hAnsiTheme="majorBidi" w:cstheme="majorBidi"/>
          <w:kern w:val="36"/>
          <w:sz w:val="24"/>
          <w:szCs w:val="24"/>
        </w:rPr>
        <w:t>24</w:t>
      </w:r>
      <w:r w:rsidR="00B54013" w:rsidRPr="003D35A9">
        <w:rPr>
          <w:rFonts w:asciiTheme="majorBidi" w:eastAsia="Times New Roman" w:hAnsiTheme="majorBidi" w:cstheme="majorBidi"/>
          <w:kern w:val="36"/>
          <w:sz w:val="24"/>
          <w:szCs w:val="24"/>
        </w:rPr>
        <w:t xml:space="preserve"> students in Libyan </w:t>
      </w:r>
      <w:r w:rsidRPr="003D35A9">
        <w:rPr>
          <w:rFonts w:asciiTheme="majorBidi" w:eastAsia="Times New Roman" w:hAnsiTheme="majorBidi" w:cstheme="majorBidi"/>
          <w:kern w:val="36"/>
          <w:sz w:val="24"/>
          <w:szCs w:val="24"/>
        </w:rPr>
        <w:t>I</w:t>
      </w:r>
      <w:r w:rsidR="00B54013" w:rsidRPr="003D35A9">
        <w:rPr>
          <w:rFonts w:asciiTheme="majorBidi" w:eastAsia="Times New Roman" w:hAnsiTheme="majorBidi" w:cstheme="majorBidi"/>
          <w:kern w:val="36"/>
          <w:sz w:val="24"/>
          <w:szCs w:val="24"/>
        </w:rPr>
        <w:t xml:space="preserve">nternational </w:t>
      </w:r>
      <w:r w:rsidRPr="003D35A9">
        <w:rPr>
          <w:rFonts w:asciiTheme="majorBidi" w:eastAsia="Times New Roman" w:hAnsiTheme="majorBidi" w:cstheme="majorBidi"/>
          <w:kern w:val="36"/>
          <w:sz w:val="24"/>
          <w:szCs w:val="24"/>
        </w:rPr>
        <w:t>Medical</w:t>
      </w:r>
      <w:r w:rsidR="00B54013" w:rsidRPr="003D35A9">
        <w:rPr>
          <w:rFonts w:asciiTheme="majorBidi" w:eastAsia="Times New Roman" w:hAnsiTheme="majorBidi" w:cstheme="majorBidi"/>
          <w:kern w:val="36"/>
          <w:sz w:val="24"/>
          <w:szCs w:val="24"/>
        </w:rPr>
        <w:t xml:space="preserve"> </w:t>
      </w:r>
      <w:r w:rsidRPr="003D35A9">
        <w:rPr>
          <w:rFonts w:asciiTheme="majorBidi" w:eastAsia="Times New Roman" w:hAnsiTheme="majorBidi" w:cstheme="majorBidi"/>
          <w:kern w:val="36"/>
          <w:sz w:val="24"/>
          <w:szCs w:val="24"/>
        </w:rPr>
        <w:t>U</w:t>
      </w:r>
      <w:r w:rsidR="00B54013" w:rsidRPr="003D35A9">
        <w:rPr>
          <w:rFonts w:asciiTheme="majorBidi" w:eastAsia="Times New Roman" w:hAnsiTheme="majorBidi" w:cstheme="majorBidi"/>
          <w:kern w:val="36"/>
          <w:sz w:val="24"/>
          <w:szCs w:val="24"/>
        </w:rPr>
        <w:t>niversity</w:t>
      </w:r>
      <w:r w:rsidR="002355C5" w:rsidRPr="003D35A9">
        <w:rPr>
          <w:rFonts w:asciiTheme="majorBidi" w:eastAsia="Times New Roman" w:hAnsiTheme="majorBidi" w:cstheme="majorBidi"/>
          <w:kern w:val="36"/>
          <w:sz w:val="24"/>
          <w:szCs w:val="24"/>
        </w:rPr>
        <w:t xml:space="preserve"> </w:t>
      </w:r>
      <w:r w:rsidR="00092065" w:rsidRPr="003D35A9">
        <w:rPr>
          <w:rFonts w:asciiTheme="majorBidi" w:eastAsia="Times New Roman" w:hAnsiTheme="majorBidi" w:cstheme="majorBidi"/>
          <w:kern w:val="36"/>
          <w:sz w:val="24"/>
          <w:szCs w:val="24"/>
        </w:rPr>
        <w:t>to</w:t>
      </w:r>
      <w:r w:rsidR="001269FE" w:rsidRPr="003D35A9">
        <w:rPr>
          <w:rFonts w:asciiTheme="majorBidi" w:eastAsia="Times New Roman" w:hAnsiTheme="majorBidi" w:cstheme="majorBidi"/>
          <w:kern w:val="36"/>
          <w:sz w:val="24"/>
          <w:szCs w:val="24"/>
        </w:rPr>
        <w:t xml:space="preserve"> be cultured</w:t>
      </w:r>
      <w:r w:rsidR="00092065" w:rsidRPr="003D35A9">
        <w:rPr>
          <w:rFonts w:asciiTheme="majorBidi" w:eastAsia="Times New Roman" w:hAnsiTheme="majorBidi" w:cstheme="majorBidi"/>
          <w:kern w:val="36"/>
          <w:sz w:val="24"/>
          <w:szCs w:val="24"/>
        </w:rPr>
        <w:t xml:space="preserve"> for </w:t>
      </w:r>
      <w:r w:rsidR="00521757" w:rsidRPr="003D35A9">
        <w:rPr>
          <w:rFonts w:asciiTheme="majorBidi" w:eastAsia="Times New Roman" w:hAnsiTheme="majorBidi" w:cstheme="majorBidi"/>
          <w:kern w:val="36"/>
          <w:sz w:val="24"/>
          <w:szCs w:val="24"/>
        </w:rPr>
        <w:t>experimenting.</w:t>
      </w:r>
    </w:p>
    <w:p w14:paraId="61CE840C" w14:textId="4197CFF9" w:rsidR="00833040" w:rsidRPr="003D35A9" w:rsidRDefault="00833040" w:rsidP="007D60E1">
      <w:pPr>
        <w:rPr>
          <w:rFonts w:asciiTheme="majorBidi" w:eastAsia="Times New Roman" w:hAnsiTheme="majorBidi" w:cstheme="majorBidi"/>
          <w:kern w:val="36"/>
          <w:sz w:val="24"/>
          <w:szCs w:val="24"/>
        </w:rPr>
      </w:pPr>
      <w:r w:rsidRPr="003D35A9">
        <w:rPr>
          <w:rFonts w:asciiTheme="majorBidi" w:eastAsia="Times New Roman" w:hAnsiTheme="majorBidi" w:cstheme="majorBidi"/>
          <w:kern w:val="36"/>
          <w:sz w:val="24"/>
          <w:szCs w:val="24"/>
        </w:rPr>
        <w:t xml:space="preserve">The equipment used </w:t>
      </w:r>
      <w:r w:rsidR="00C017D2" w:rsidRPr="003D35A9">
        <w:rPr>
          <w:rFonts w:asciiTheme="majorBidi" w:eastAsia="Times New Roman" w:hAnsiTheme="majorBidi" w:cstheme="majorBidi"/>
          <w:kern w:val="36"/>
          <w:sz w:val="24"/>
          <w:szCs w:val="24"/>
        </w:rPr>
        <w:t>was</w:t>
      </w:r>
      <w:r w:rsidRPr="003D35A9">
        <w:rPr>
          <w:rFonts w:asciiTheme="majorBidi" w:eastAsia="Times New Roman" w:hAnsiTheme="majorBidi" w:cstheme="majorBidi"/>
          <w:kern w:val="36"/>
          <w:sz w:val="24"/>
          <w:szCs w:val="24"/>
        </w:rPr>
        <w:t xml:space="preserve"> urine samples, a </w:t>
      </w:r>
      <w:r w:rsidR="007D60E1">
        <w:rPr>
          <w:rFonts w:asciiTheme="majorBidi" w:eastAsia="Times New Roman" w:hAnsiTheme="majorBidi" w:cstheme="majorBidi"/>
          <w:kern w:val="36"/>
          <w:sz w:val="24"/>
          <w:szCs w:val="24"/>
        </w:rPr>
        <w:t xml:space="preserve">0.001ml </w:t>
      </w:r>
      <w:r w:rsidRPr="003D35A9">
        <w:rPr>
          <w:rFonts w:asciiTheme="majorBidi" w:eastAsia="Times New Roman" w:hAnsiTheme="majorBidi" w:cstheme="majorBidi"/>
          <w:kern w:val="36"/>
          <w:sz w:val="24"/>
          <w:szCs w:val="24"/>
        </w:rPr>
        <w:t>wire loop, a Bunsen burner and a growth media, typically 5% sheep agar plate, CLED and MacConkey which permits the detection of most gram-negative bacilli.</w:t>
      </w:r>
    </w:p>
    <w:p w14:paraId="183AFBC6" w14:textId="77777777" w:rsidR="007D60E1" w:rsidRDefault="00833040" w:rsidP="007D60E1">
      <w:pPr>
        <w:rPr>
          <w:rFonts w:asciiTheme="majorBidi" w:eastAsia="Times New Roman" w:hAnsiTheme="majorBidi" w:cstheme="majorBidi"/>
          <w:kern w:val="36"/>
          <w:sz w:val="24"/>
          <w:szCs w:val="24"/>
        </w:rPr>
      </w:pPr>
      <w:r w:rsidRPr="003D35A9">
        <w:rPr>
          <w:rFonts w:asciiTheme="majorBidi" w:eastAsia="Times New Roman" w:hAnsiTheme="majorBidi" w:cstheme="majorBidi"/>
          <w:kern w:val="36"/>
          <w:sz w:val="24"/>
          <w:szCs w:val="24"/>
        </w:rPr>
        <w:t xml:space="preserve"> </w:t>
      </w:r>
      <w:r w:rsidR="00521757" w:rsidRPr="003D35A9">
        <w:rPr>
          <w:rFonts w:asciiTheme="majorBidi" w:eastAsia="Times New Roman" w:hAnsiTheme="majorBidi" w:cstheme="majorBidi"/>
          <w:kern w:val="36"/>
          <w:sz w:val="24"/>
          <w:szCs w:val="24"/>
        </w:rPr>
        <w:t xml:space="preserve">After the samples </w:t>
      </w:r>
      <w:r w:rsidR="00C017D2" w:rsidRPr="003D35A9">
        <w:rPr>
          <w:rFonts w:asciiTheme="majorBidi" w:eastAsia="Times New Roman" w:hAnsiTheme="majorBidi" w:cstheme="majorBidi"/>
          <w:kern w:val="36"/>
          <w:sz w:val="24"/>
          <w:szCs w:val="24"/>
        </w:rPr>
        <w:t>were</w:t>
      </w:r>
      <w:r w:rsidR="00521757" w:rsidRPr="003D35A9">
        <w:rPr>
          <w:rFonts w:asciiTheme="majorBidi" w:eastAsia="Times New Roman" w:hAnsiTheme="majorBidi" w:cstheme="majorBidi"/>
          <w:kern w:val="36"/>
          <w:sz w:val="24"/>
          <w:szCs w:val="24"/>
        </w:rPr>
        <w:t xml:space="preserve"> obtained,</w:t>
      </w:r>
      <w:r w:rsidR="001269FE" w:rsidRPr="003D35A9">
        <w:rPr>
          <w:rFonts w:asciiTheme="majorBidi" w:eastAsia="Times New Roman" w:hAnsiTheme="majorBidi" w:cstheme="majorBidi"/>
          <w:kern w:val="36"/>
          <w:sz w:val="24"/>
          <w:szCs w:val="24"/>
        </w:rPr>
        <w:t xml:space="preserve"> a wire loop </w:t>
      </w:r>
      <w:r w:rsidR="00C017D2" w:rsidRPr="003D35A9">
        <w:rPr>
          <w:rFonts w:asciiTheme="majorBidi" w:eastAsia="Times New Roman" w:hAnsiTheme="majorBidi" w:cstheme="majorBidi"/>
          <w:kern w:val="36"/>
          <w:sz w:val="24"/>
          <w:szCs w:val="24"/>
        </w:rPr>
        <w:t>was</w:t>
      </w:r>
      <w:r w:rsidR="001269FE" w:rsidRPr="003D35A9">
        <w:rPr>
          <w:rFonts w:asciiTheme="majorBidi" w:eastAsia="Times New Roman" w:hAnsiTheme="majorBidi" w:cstheme="majorBidi"/>
          <w:kern w:val="36"/>
          <w:sz w:val="24"/>
          <w:szCs w:val="24"/>
        </w:rPr>
        <w:t xml:space="preserve"> heated for sterilization and left till cool, then the loop </w:t>
      </w:r>
      <w:r w:rsidR="00C017D2" w:rsidRPr="003D35A9">
        <w:rPr>
          <w:rFonts w:asciiTheme="majorBidi" w:eastAsia="Times New Roman" w:hAnsiTheme="majorBidi" w:cstheme="majorBidi"/>
          <w:kern w:val="36"/>
          <w:sz w:val="24"/>
          <w:szCs w:val="24"/>
        </w:rPr>
        <w:t>was</w:t>
      </w:r>
      <w:r w:rsidR="001269FE" w:rsidRPr="003D35A9">
        <w:rPr>
          <w:rFonts w:asciiTheme="majorBidi" w:eastAsia="Times New Roman" w:hAnsiTheme="majorBidi" w:cstheme="majorBidi"/>
          <w:kern w:val="36"/>
          <w:sz w:val="24"/>
          <w:szCs w:val="24"/>
        </w:rPr>
        <w:t xml:space="preserve"> dipped into the </w:t>
      </w:r>
      <w:r w:rsidR="00AB7DC6" w:rsidRPr="003D35A9">
        <w:rPr>
          <w:rFonts w:asciiTheme="majorBidi" w:eastAsia="Times New Roman" w:hAnsiTheme="majorBidi" w:cstheme="majorBidi"/>
          <w:kern w:val="36"/>
          <w:sz w:val="24"/>
          <w:szCs w:val="24"/>
        </w:rPr>
        <w:t xml:space="preserve">urine sample to let the urine adhere to </w:t>
      </w:r>
      <w:r w:rsidR="00521757" w:rsidRPr="003D35A9">
        <w:rPr>
          <w:rFonts w:asciiTheme="majorBidi" w:eastAsia="Times New Roman" w:hAnsiTheme="majorBidi" w:cstheme="majorBidi"/>
          <w:kern w:val="36"/>
          <w:sz w:val="24"/>
          <w:szCs w:val="24"/>
        </w:rPr>
        <w:t xml:space="preserve">it and subsequently </w:t>
      </w:r>
      <w:r w:rsidRPr="003D35A9">
        <w:rPr>
          <w:rFonts w:asciiTheme="majorBidi" w:eastAsia="Times New Roman" w:hAnsiTheme="majorBidi" w:cstheme="majorBidi"/>
          <w:kern w:val="36"/>
          <w:sz w:val="24"/>
          <w:szCs w:val="24"/>
        </w:rPr>
        <w:t xml:space="preserve">the loop </w:t>
      </w:r>
      <w:r w:rsidR="00C017D2" w:rsidRPr="003D35A9">
        <w:rPr>
          <w:rFonts w:asciiTheme="majorBidi" w:eastAsia="Times New Roman" w:hAnsiTheme="majorBidi" w:cstheme="majorBidi"/>
          <w:kern w:val="36"/>
          <w:sz w:val="24"/>
          <w:szCs w:val="24"/>
        </w:rPr>
        <w:t>was</w:t>
      </w:r>
      <w:r w:rsidRPr="003D35A9">
        <w:rPr>
          <w:rFonts w:asciiTheme="majorBidi" w:eastAsia="Times New Roman" w:hAnsiTheme="majorBidi" w:cstheme="majorBidi"/>
          <w:kern w:val="36"/>
          <w:sz w:val="24"/>
          <w:szCs w:val="24"/>
        </w:rPr>
        <w:t xml:space="preserve"> </w:t>
      </w:r>
      <w:r w:rsidR="00AB7DC6" w:rsidRPr="003D35A9">
        <w:rPr>
          <w:rFonts w:asciiTheme="majorBidi" w:eastAsia="Times New Roman" w:hAnsiTheme="majorBidi" w:cstheme="majorBidi"/>
          <w:kern w:val="36"/>
          <w:sz w:val="24"/>
          <w:szCs w:val="24"/>
        </w:rPr>
        <w:t xml:space="preserve">spread across the surface of agar plate in a zigzag line. The loop </w:t>
      </w:r>
      <w:r w:rsidR="00C017D2" w:rsidRPr="003D35A9">
        <w:rPr>
          <w:rFonts w:asciiTheme="majorBidi" w:eastAsia="Times New Roman" w:hAnsiTheme="majorBidi" w:cstheme="majorBidi"/>
          <w:kern w:val="36"/>
          <w:sz w:val="24"/>
          <w:szCs w:val="24"/>
        </w:rPr>
        <w:t>was</w:t>
      </w:r>
      <w:r w:rsidR="00AB7DC6" w:rsidRPr="003D35A9">
        <w:rPr>
          <w:rFonts w:asciiTheme="majorBidi" w:eastAsia="Times New Roman" w:hAnsiTheme="majorBidi" w:cstheme="majorBidi"/>
          <w:kern w:val="36"/>
          <w:sz w:val="24"/>
          <w:szCs w:val="24"/>
        </w:rPr>
        <w:t xml:space="preserve"> dipped </w:t>
      </w:r>
      <w:r w:rsidR="00C017D2" w:rsidRPr="003D35A9">
        <w:rPr>
          <w:rFonts w:asciiTheme="majorBidi" w:eastAsia="Times New Roman" w:hAnsiTheme="majorBidi" w:cstheme="majorBidi"/>
          <w:kern w:val="36"/>
          <w:sz w:val="24"/>
          <w:szCs w:val="24"/>
        </w:rPr>
        <w:t>once more</w:t>
      </w:r>
      <w:r w:rsidR="00AB7DC6" w:rsidRPr="003D35A9">
        <w:rPr>
          <w:rFonts w:asciiTheme="majorBidi" w:eastAsia="Times New Roman" w:hAnsiTheme="majorBidi" w:cstheme="majorBidi"/>
          <w:kern w:val="36"/>
          <w:sz w:val="24"/>
          <w:szCs w:val="24"/>
        </w:rPr>
        <w:t xml:space="preserve"> in the urine samples </w:t>
      </w:r>
      <w:r w:rsidR="00092065" w:rsidRPr="003D35A9">
        <w:rPr>
          <w:rFonts w:asciiTheme="majorBidi" w:eastAsia="Times New Roman" w:hAnsiTheme="majorBidi" w:cstheme="majorBidi"/>
          <w:kern w:val="36"/>
          <w:sz w:val="24"/>
          <w:szCs w:val="24"/>
        </w:rPr>
        <w:t>to</w:t>
      </w:r>
      <w:r w:rsidR="002355C5" w:rsidRPr="003D35A9">
        <w:rPr>
          <w:rFonts w:asciiTheme="majorBidi" w:eastAsia="Times New Roman" w:hAnsiTheme="majorBidi" w:cstheme="majorBidi"/>
          <w:kern w:val="36"/>
          <w:sz w:val="24"/>
          <w:szCs w:val="24"/>
        </w:rPr>
        <w:t xml:space="preserve"> inoculate a second agar plate</w:t>
      </w:r>
      <w:r w:rsidR="00092065" w:rsidRPr="003D35A9">
        <w:rPr>
          <w:rFonts w:asciiTheme="majorBidi" w:eastAsia="Times New Roman" w:hAnsiTheme="majorBidi" w:cstheme="majorBidi"/>
          <w:kern w:val="36"/>
          <w:sz w:val="24"/>
          <w:szCs w:val="24"/>
        </w:rPr>
        <w:t xml:space="preserve"> without flaming the loop </w:t>
      </w:r>
      <w:r w:rsidR="00C017D2" w:rsidRPr="003D35A9">
        <w:rPr>
          <w:rFonts w:asciiTheme="majorBidi" w:eastAsia="Times New Roman" w:hAnsiTheme="majorBidi" w:cstheme="majorBidi"/>
          <w:kern w:val="36"/>
          <w:sz w:val="24"/>
          <w:szCs w:val="24"/>
        </w:rPr>
        <w:t>in order not to</w:t>
      </w:r>
      <w:r w:rsidR="00092065" w:rsidRPr="003D35A9">
        <w:rPr>
          <w:rFonts w:asciiTheme="majorBidi" w:eastAsia="Times New Roman" w:hAnsiTheme="majorBidi" w:cstheme="majorBidi"/>
          <w:kern w:val="36"/>
          <w:sz w:val="24"/>
          <w:szCs w:val="24"/>
        </w:rPr>
        <w:t xml:space="preserve"> kill the microorganism</w:t>
      </w:r>
      <w:r w:rsidR="002355C5" w:rsidRPr="003D35A9">
        <w:rPr>
          <w:rFonts w:asciiTheme="majorBidi" w:eastAsia="Times New Roman" w:hAnsiTheme="majorBidi" w:cstheme="majorBidi"/>
          <w:kern w:val="36"/>
          <w:sz w:val="24"/>
          <w:szCs w:val="24"/>
        </w:rPr>
        <w:t xml:space="preserve">. </w:t>
      </w:r>
      <w:r w:rsidR="00C017D2" w:rsidRPr="003D35A9">
        <w:rPr>
          <w:rFonts w:asciiTheme="majorBidi" w:eastAsia="Times New Roman" w:hAnsiTheme="majorBidi" w:cstheme="majorBidi"/>
          <w:kern w:val="36"/>
          <w:sz w:val="24"/>
          <w:szCs w:val="24"/>
        </w:rPr>
        <w:t>Lastly,</w:t>
      </w:r>
      <w:r w:rsidR="002355C5" w:rsidRPr="003D35A9">
        <w:rPr>
          <w:rFonts w:asciiTheme="majorBidi" w:eastAsia="Times New Roman" w:hAnsiTheme="majorBidi" w:cstheme="majorBidi"/>
          <w:kern w:val="36"/>
          <w:sz w:val="24"/>
          <w:szCs w:val="24"/>
        </w:rPr>
        <w:t xml:space="preserve"> the medias </w:t>
      </w:r>
      <w:r w:rsidR="00C017D2" w:rsidRPr="003D35A9">
        <w:rPr>
          <w:rFonts w:asciiTheme="majorBidi" w:eastAsia="Times New Roman" w:hAnsiTheme="majorBidi" w:cstheme="majorBidi"/>
          <w:kern w:val="36"/>
          <w:sz w:val="24"/>
          <w:szCs w:val="24"/>
        </w:rPr>
        <w:t>were</w:t>
      </w:r>
      <w:r w:rsidR="002355C5" w:rsidRPr="003D35A9">
        <w:rPr>
          <w:rFonts w:asciiTheme="majorBidi" w:eastAsia="Times New Roman" w:hAnsiTheme="majorBidi" w:cstheme="majorBidi"/>
          <w:kern w:val="36"/>
          <w:sz w:val="24"/>
          <w:szCs w:val="24"/>
        </w:rPr>
        <w:t xml:space="preserve"> incubated for 24</w:t>
      </w:r>
      <w:r w:rsidR="00092065" w:rsidRPr="003D35A9">
        <w:rPr>
          <w:rFonts w:asciiTheme="majorBidi" w:eastAsia="Times New Roman" w:hAnsiTheme="majorBidi" w:cstheme="majorBidi"/>
          <w:kern w:val="36"/>
          <w:sz w:val="24"/>
          <w:szCs w:val="24"/>
        </w:rPr>
        <w:t xml:space="preserve"> hours</w:t>
      </w:r>
      <w:r w:rsidR="002355C5" w:rsidRPr="003D35A9">
        <w:rPr>
          <w:rFonts w:asciiTheme="majorBidi" w:eastAsia="Times New Roman" w:hAnsiTheme="majorBidi" w:cstheme="majorBidi"/>
          <w:kern w:val="36"/>
          <w:sz w:val="24"/>
          <w:szCs w:val="24"/>
        </w:rPr>
        <w:t xml:space="preserve"> at 37c in air.</w:t>
      </w:r>
    </w:p>
    <w:p w14:paraId="19203929" w14:textId="6EA595A1" w:rsidR="007D60E1" w:rsidRDefault="007D60E1" w:rsidP="007D60E1">
      <w:pPr>
        <w:rPr>
          <w:rFonts w:asciiTheme="majorBidi" w:eastAsia="Times New Roman" w:hAnsiTheme="majorBidi" w:cstheme="majorBidi"/>
          <w:kern w:val="36"/>
          <w:sz w:val="24"/>
          <w:szCs w:val="24"/>
        </w:rPr>
      </w:pPr>
      <w:r>
        <w:rPr>
          <w:rFonts w:asciiTheme="majorBidi" w:eastAsia="Times New Roman" w:hAnsiTheme="majorBidi" w:cstheme="majorBidi"/>
          <w:kern w:val="36"/>
          <w:sz w:val="24"/>
          <w:szCs w:val="24"/>
        </w:rPr>
        <w:t>Following the growth of the microorganism the number of CFU was counted and multiplied by 1000 to measure the number of microorganisms per ml in the specimen</w:t>
      </w:r>
      <w:r w:rsidR="007A4F4C">
        <w:rPr>
          <w:rFonts w:asciiTheme="majorBidi" w:eastAsia="Times New Roman" w:hAnsiTheme="majorBidi" w:cstheme="majorBidi"/>
          <w:kern w:val="36"/>
          <w:sz w:val="24"/>
          <w:szCs w:val="24"/>
        </w:rPr>
        <w:t xml:space="preserve"> and the data was first analyzed using chi-square then then due to more than 20% of cells having an expected value less than 5, a </w:t>
      </w:r>
      <w:r w:rsidR="007A4F4C" w:rsidRPr="007A4F4C">
        <w:rPr>
          <w:rFonts w:asciiTheme="majorBidi" w:eastAsia="Times New Roman" w:hAnsiTheme="majorBidi" w:cstheme="majorBidi"/>
          <w:kern w:val="36"/>
          <w:sz w:val="24"/>
          <w:szCs w:val="24"/>
        </w:rPr>
        <w:t>fisher's test</w:t>
      </w:r>
      <w:r w:rsidR="007A4F4C">
        <w:rPr>
          <w:rFonts w:asciiTheme="majorBidi" w:eastAsia="Times New Roman" w:hAnsiTheme="majorBidi" w:cstheme="majorBidi"/>
          <w:kern w:val="36"/>
          <w:sz w:val="24"/>
          <w:szCs w:val="24"/>
        </w:rPr>
        <w:t xml:space="preserve"> was used</w:t>
      </w:r>
      <w:r w:rsidR="00736C93">
        <w:rPr>
          <w:rFonts w:asciiTheme="majorBidi" w:eastAsia="Times New Roman" w:hAnsiTheme="majorBidi" w:cstheme="majorBidi"/>
          <w:kern w:val="36"/>
          <w:sz w:val="24"/>
          <w:szCs w:val="24"/>
        </w:rPr>
        <w:t>.</w:t>
      </w:r>
    </w:p>
    <w:p w14:paraId="07860DBE" w14:textId="058FB16C" w:rsidR="00BE032E" w:rsidRPr="00BE032E" w:rsidRDefault="007D60E1" w:rsidP="00BE032E">
      <w:pPr>
        <w:rPr>
          <w:rFonts w:asciiTheme="majorBidi" w:eastAsia="Times New Roman" w:hAnsiTheme="majorBidi" w:cstheme="majorBidi"/>
          <w:b/>
          <w:bCs/>
          <w:kern w:val="36"/>
          <w:sz w:val="28"/>
          <w:szCs w:val="28"/>
        </w:rPr>
      </w:pPr>
      <w:r w:rsidRPr="007D60E1">
        <w:rPr>
          <w:rFonts w:asciiTheme="majorBidi" w:eastAsia="Times New Roman" w:hAnsiTheme="majorBidi" w:cstheme="majorBidi"/>
          <w:b/>
          <w:bCs/>
          <w:kern w:val="36"/>
          <w:sz w:val="28"/>
          <w:szCs w:val="28"/>
        </w:rPr>
        <w:t>Results:</w:t>
      </w:r>
    </w:p>
    <w:tbl>
      <w:tblPr>
        <w:tblStyle w:val="TableGrid"/>
        <w:tblpPr w:leftFromText="180" w:rightFromText="180" w:vertAnchor="text" w:horzAnchor="margin" w:tblpX="-275" w:tblpY="291"/>
        <w:tblW w:w="7555" w:type="dxa"/>
        <w:tblLook w:val="04A0" w:firstRow="1" w:lastRow="0" w:firstColumn="1" w:lastColumn="0" w:noHBand="0" w:noVBand="1"/>
      </w:tblPr>
      <w:tblGrid>
        <w:gridCol w:w="1743"/>
        <w:gridCol w:w="1292"/>
        <w:gridCol w:w="2109"/>
        <w:gridCol w:w="1170"/>
        <w:gridCol w:w="1241"/>
      </w:tblGrid>
      <w:tr w:rsidR="004F2207" w14:paraId="3C8CB5D3" w14:textId="77777777" w:rsidTr="006868C8">
        <w:trPr>
          <w:gridBefore w:val="1"/>
          <w:wBefore w:w="1743" w:type="dxa"/>
          <w:trHeight w:val="54"/>
        </w:trPr>
        <w:tc>
          <w:tcPr>
            <w:tcW w:w="5812" w:type="dxa"/>
            <w:gridSpan w:val="4"/>
          </w:tcPr>
          <w:p w14:paraId="679AE694" w14:textId="77777777" w:rsidR="004F2207" w:rsidRPr="000B0B21" w:rsidRDefault="004F2207" w:rsidP="004F2207">
            <w:pPr>
              <w:rPr>
                <w:b/>
                <w:bCs/>
              </w:rPr>
            </w:pPr>
            <w:bookmarkStart w:id="0" w:name="table"/>
            <w:r w:rsidRPr="000B0B21">
              <w:rPr>
                <w:b/>
                <w:bCs/>
              </w:rPr>
              <w:t xml:space="preserve">                             </w:t>
            </w:r>
            <w:r>
              <w:rPr>
                <w:b/>
                <w:bCs/>
              </w:rPr>
              <w:t>CFU/mL</w:t>
            </w:r>
          </w:p>
        </w:tc>
      </w:tr>
      <w:tr w:rsidR="004F2207" w14:paraId="4BA56834" w14:textId="77777777" w:rsidTr="006868C8">
        <w:trPr>
          <w:trHeight w:val="256"/>
        </w:trPr>
        <w:tc>
          <w:tcPr>
            <w:tcW w:w="1743" w:type="dxa"/>
            <w:vMerge w:val="restart"/>
          </w:tcPr>
          <w:p w14:paraId="7D28355E" w14:textId="77777777" w:rsidR="004F2207" w:rsidRDefault="004F2207" w:rsidP="004F2207"/>
          <w:p w14:paraId="0A944F90" w14:textId="77777777" w:rsidR="004F2207" w:rsidRPr="000B0B21" w:rsidRDefault="004F2207" w:rsidP="004F2207">
            <w:pPr>
              <w:rPr>
                <w:b/>
                <w:bCs/>
              </w:rPr>
            </w:pPr>
            <w:r w:rsidRPr="000B0B21">
              <w:rPr>
                <w:b/>
                <w:bCs/>
              </w:rPr>
              <w:t>Characteristic</w:t>
            </w:r>
          </w:p>
        </w:tc>
        <w:tc>
          <w:tcPr>
            <w:tcW w:w="1292" w:type="dxa"/>
          </w:tcPr>
          <w:p w14:paraId="76BCF6E4" w14:textId="77777777" w:rsidR="004F2207" w:rsidRPr="000B0B21" w:rsidRDefault="004F2207" w:rsidP="004F2207">
            <w:pPr>
              <w:rPr>
                <w:b/>
                <w:bCs/>
              </w:rPr>
            </w:pPr>
            <w:r>
              <w:rPr>
                <w:b/>
                <w:bCs/>
              </w:rPr>
              <w:t>No growth</w:t>
            </w:r>
          </w:p>
        </w:tc>
        <w:tc>
          <w:tcPr>
            <w:tcW w:w="2109" w:type="dxa"/>
          </w:tcPr>
          <w:p w14:paraId="4A586FC8" w14:textId="77777777" w:rsidR="004F2207" w:rsidRPr="000B0B21" w:rsidRDefault="004F2207" w:rsidP="004F2207">
            <w:pPr>
              <w:rPr>
                <w:b/>
                <w:bCs/>
              </w:rPr>
            </w:pPr>
            <w:r>
              <w:rPr>
                <w:b/>
                <w:bCs/>
              </w:rPr>
              <w:t>Overall, no significant growth</w:t>
            </w:r>
          </w:p>
        </w:tc>
        <w:tc>
          <w:tcPr>
            <w:tcW w:w="1170" w:type="dxa"/>
          </w:tcPr>
          <w:p w14:paraId="3DC51550" w14:textId="77777777" w:rsidR="004F2207" w:rsidRPr="000B0B21" w:rsidRDefault="004F2207" w:rsidP="004F2207">
            <w:pPr>
              <w:rPr>
                <w:b/>
                <w:bCs/>
              </w:rPr>
            </w:pPr>
            <w:r>
              <w:rPr>
                <w:b/>
                <w:bCs/>
              </w:rPr>
              <w:t>Significant growth</w:t>
            </w:r>
          </w:p>
        </w:tc>
        <w:tc>
          <w:tcPr>
            <w:tcW w:w="1241" w:type="dxa"/>
            <w:vMerge w:val="restart"/>
          </w:tcPr>
          <w:p w14:paraId="4CCF66BE" w14:textId="77777777" w:rsidR="004F2207" w:rsidRPr="000B0B21" w:rsidRDefault="004F2207" w:rsidP="004F2207">
            <w:pPr>
              <w:rPr>
                <w:b/>
                <w:bCs/>
              </w:rPr>
            </w:pPr>
            <w:r w:rsidRPr="000B0B21">
              <w:rPr>
                <w:b/>
                <w:bCs/>
              </w:rPr>
              <w:t>P-value</w:t>
            </w:r>
          </w:p>
        </w:tc>
      </w:tr>
      <w:tr w:rsidR="004F2207" w14:paraId="7A727CD5" w14:textId="77777777" w:rsidTr="006868C8">
        <w:trPr>
          <w:trHeight w:val="246"/>
        </w:trPr>
        <w:tc>
          <w:tcPr>
            <w:tcW w:w="1743" w:type="dxa"/>
            <w:vMerge/>
          </w:tcPr>
          <w:p w14:paraId="239B8349" w14:textId="77777777" w:rsidR="004F2207" w:rsidRDefault="004F2207" w:rsidP="004F2207"/>
        </w:tc>
        <w:tc>
          <w:tcPr>
            <w:tcW w:w="1292" w:type="dxa"/>
          </w:tcPr>
          <w:p w14:paraId="20084CAE" w14:textId="77777777" w:rsidR="004F2207" w:rsidRDefault="004F2207" w:rsidP="004F2207">
            <w:r>
              <w:t>11</w:t>
            </w:r>
          </w:p>
        </w:tc>
        <w:tc>
          <w:tcPr>
            <w:tcW w:w="2109" w:type="dxa"/>
          </w:tcPr>
          <w:p w14:paraId="79727BC9" w14:textId="77777777" w:rsidR="004F2207" w:rsidRDefault="004F2207" w:rsidP="004F2207">
            <w:r>
              <w:t>11</w:t>
            </w:r>
          </w:p>
        </w:tc>
        <w:tc>
          <w:tcPr>
            <w:tcW w:w="1170" w:type="dxa"/>
          </w:tcPr>
          <w:p w14:paraId="3803C049" w14:textId="77777777" w:rsidR="004F2207" w:rsidRDefault="004F2207" w:rsidP="004F2207">
            <w:r>
              <w:t>2</w:t>
            </w:r>
          </w:p>
        </w:tc>
        <w:tc>
          <w:tcPr>
            <w:tcW w:w="1241" w:type="dxa"/>
            <w:vMerge/>
          </w:tcPr>
          <w:p w14:paraId="02F48A83" w14:textId="77777777" w:rsidR="004F2207" w:rsidRDefault="004F2207" w:rsidP="004F2207"/>
        </w:tc>
      </w:tr>
      <w:tr w:rsidR="004F2207" w14:paraId="01B38B16" w14:textId="77777777" w:rsidTr="006868C8">
        <w:trPr>
          <w:trHeight w:val="256"/>
        </w:trPr>
        <w:tc>
          <w:tcPr>
            <w:tcW w:w="1743" w:type="dxa"/>
          </w:tcPr>
          <w:p w14:paraId="152BEEE5" w14:textId="77777777" w:rsidR="004F2207" w:rsidRPr="000B0B21" w:rsidRDefault="004F2207" w:rsidP="004F2207">
            <w:pPr>
              <w:rPr>
                <w:b/>
                <w:bCs/>
              </w:rPr>
            </w:pPr>
            <w:r>
              <w:rPr>
                <w:b/>
                <w:bCs/>
              </w:rPr>
              <w:t>Gender</w:t>
            </w:r>
            <w:r w:rsidRPr="000B0B21">
              <w:rPr>
                <w:b/>
                <w:bCs/>
              </w:rPr>
              <w:t xml:space="preserve"> [n (%)]</w:t>
            </w:r>
          </w:p>
        </w:tc>
        <w:tc>
          <w:tcPr>
            <w:tcW w:w="1292" w:type="dxa"/>
          </w:tcPr>
          <w:p w14:paraId="517886CE" w14:textId="77777777" w:rsidR="004F2207" w:rsidRDefault="004F2207" w:rsidP="004F2207"/>
        </w:tc>
        <w:tc>
          <w:tcPr>
            <w:tcW w:w="2109" w:type="dxa"/>
          </w:tcPr>
          <w:p w14:paraId="17D86ED8" w14:textId="77777777" w:rsidR="004F2207" w:rsidRDefault="004F2207" w:rsidP="004F2207"/>
        </w:tc>
        <w:tc>
          <w:tcPr>
            <w:tcW w:w="1170" w:type="dxa"/>
          </w:tcPr>
          <w:p w14:paraId="65211E6C" w14:textId="77777777" w:rsidR="004F2207" w:rsidRDefault="004F2207" w:rsidP="004F2207"/>
        </w:tc>
        <w:tc>
          <w:tcPr>
            <w:tcW w:w="1241" w:type="dxa"/>
            <w:vMerge w:val="restart"/>
          </w:tcPr>
          <w:p w14:paraId="4298F9CA" w14:textId="1DF26E26" w:rsidR="004F2207" w:rsidRDefault="004F2207" w:rsidP="004F2207">
            <w:r>
              <w:t>P</w:t>
            </w:r>
            <w:r w:rsidR="006868C8">
              <w:t>-value</w:t>
            </w:r>
            <w:r>
              <w:t>=</w:t>
            </w:r>
            <w:r w:rsidR="00EB393E">
              <w:t xml:space="preserve"> 0.018</w:t>
            </w:r>
          </w:p>
        </w:tc>
      </w:tr>
      <w:tr w:rsidR="004F2207" w14:paraId="79086D37" w14:textId="77777777" w:rsidTr="006868C8">
        <w:trPr>
          <w:trHeight w:val="246"/>
        </w:trPr>
        <w:tc>
          <w:tcPr>
            <w:tcW w:w="1743" w:type="dxa"/>
          </w:tcPr>
          <w:p w14:paraId="5FEB7028" w14:textId="77777777" w:rsidR="004F2207" w:rsidRPr="000B0B21" w:rsidRDefault="004F2207" w:rsidP="004F2207">
            <w:pPr>
              <w:rPr>
                <w:b/>
                <w:bCs/>
              </w:rPr>
            </w:pPr>
            <w:r>
              <w:rPr>
                <w:b/>
                <w:bCs/>
              </w:rPr>
              <w:t>Male</w:t>
            </w:r>
          </w:p>
        </w:tc>
        <w:tc>
          <w:tcPr>
            <w:tcW w:w="1292" w:type="dxa"/>
          </w:tcPr>
          <w:p w14:paraId="663A8BF8" w14:textId="77777777" w:rsidR="004F2207" w:rsidRDefault="004F2207" w:rsidP="004F2207">
            <w:r>
              <w:rPr>
                <w:rFonts w:ascii="Arial" w:hAnsi="Arial" w:cs="Arial"/>
                <w:color w:val="010205"/>
                <w:sz w:val="18"/>
                <w:szCs w:val="18"/>
              </w:rPr>
              <w:t>9(81.8%)</w:t>
            </w:r>
          </w:p>
        </w:tc>
        <w:tc>
          <w:tcPr>
            <w:tcW w:w="2109" w:type="dxa"/>
          </w:tcPr>
          <w:p w14:paraId="6F1886FA" w14:textId="77777777" w:rsidR="004F2207" w:rsidRDefault="004F2207" w:rsidP="004F2207">
            <w:r>
              <w:rPr>
                <w:rFonts w:ascii="Arial" w:hAnsi="Arial" w:cs="Arial"/>
                <w:color w:val="010205"/>
                <w:sz w:val="18"/>
                <w:szCs w:val="18"/>
              </w:rPr>
              <w:t>3(27.3</w:t>
            </w:r>
            <w:r w:rsidRPr="005B228C">
              <w:rPr>
                <w:rFonts w:ascii="Arial" w:hAnsi="Arial" w:cs="Arial"/>
                <w:color w:val="010205"/>
                <w:sz w:val="18"/>
                <w:szCs w:val="18"/>
              </w:rPr>
              <w:t>%</w:t>
            </w:r>
            <w:r>
              <w:rPr>
                <w:rFonts w:ascii="Arial" w:hAnsi="Arial" w:cs="Arial"/>
                <w:color w:val="010205"/>
                <w:sz w:val="18"/>
                <w:szCs w:val="18"/>
              </w:rPr>
              <w:t>)</w:t>
            </w:r>
          </w:p>
        </w:tc>
        <w:tc>
          <w:tcPr>
            <w:tcW w:w="1170" w:type="dxa"/>
          </w:tcPr>
          <w:p w14:paraId="1AFF1584" w14:textId="77777777" w:rsidR="004F2207" w:rsidRDefault="004F2207" w:rsidP="004F2207">
            <w:r>
              <w:rPr>
                <w:rFonts w:ascii="Arial" w:hAnsi="Arial" w:cs="Arial"/>
                <w:color w:val="010205"/>
                <w:sz w:val="18"/>
                <w:szCs w:val="18"/>
              </w:rPr>
              <w:t>0(0.0</w:t>
            </w:r>
            <w:r w:rsidRPr="005B228C">
              <w:rPr>
                <w:rFonts w:ascii="Arial" w:hAnsi="Arial" w:cs="Arial"/>
                <w:color w:val="010205"/>
                <w:sz w:val="18"/>
                <w:szCs w:val="18"/>
              </w:rPr>
              <w:t>%</w:t>
            </w:r>
            <w:r>
              <w:rPr>
                <w:rFonts w:ascii="Arial" w:hAnsi="Arial" w:cs="Arial"/>
                <w:color w:val="010205"/>
                <w:sz w:val="18"/>
                <w:szCs w:val="18"/>
              </w:rPr>
              <w:t>)</w:t>
            </w:r>
          </w:p>
        </w:tc>
        <w:tc>
          <w:tcPr>
            <w:tcW w:w="1241" w:type="dxa"/>
            <w:vMerge/>
          </w:tcPr>
          <w:p w14:paraId="46E9239F" w14:textId="77777777" w:rsidR="004F2207" w:rsidRDefault="004F2207" w:rsidP="004F2207"/>
        </w:tc>
      </w:tr>
      <w:tr w:rsidR="004F2207" w14:paraId="1C57246B" w14:textId="77777777" w:rsidTr="006868C8">
        <w:trPr>
          <w:trHeight w:val="256"/>
        </w:trPr>
        <w:tc>
          <w:tcPr>
            <w:tcW w:w="1743" w:type="dxa"/>
          </w:tcPr>
          <w:p w14:paraId="5352CABE" w14:textId="77777777" w:rsidR="004F2207" w:rsidRPr="000B0B21" w:rsidRDefault="004F2207" w:rsidP="004F2207">
            <w:pPr>
              <w:rPr>
                <w:b/>
                <w:bCs/>
              </w:rPr>
            </w:pPr>
            <w:r>
              <w:rPr>
                <w:b/>
                <w:bCs/>
              </w:rPr>
              <w:t>Female</w:t>
            </w:r>
          </w:p>
        </w:tc>
        <w:tc>
          <w:tcPr>
            <w:tcW w:w="1292" w:type="dxa"/>
          </w:tcPr>
          <w:p w14:paraId="2A38CD4A" w14:textId="77777777" w:rsidR="004F2207" w:rsidRDefault="004F2207" w:rsidP="004F2207">
            <w:r>
              <w:t>2 (18.2</w:t>
            </w:r>
            <w:r w:rsidRPr="005B228C">
              <w:rPr>
                <w:rFonts w:ascii="Arial" w:hAnsi="Arial" w:cs="Arial"/>
                <w:color w:val="010205"/>
                <w:sz w:val="18"/>
                <w:szCs w:val="18"/>
              </w:rPr>
              <w:t>%</w:t>
            </w:r>
            <w:r>
              <w:rPr>
                <w:rFonts w:ascii="Arial" w:hAnsi="Arial" w:cs="Arial"/>
                <w:color w:val="010205"/>
                <w:sz w:val="18"/>
                <w:szCs w:val="18"/>
              </w:rPr>
              <w:t>)</w:t>
            </w:r>
          </w:p>
        </w:tc>
        <w:tc>
          <w:tcPr>
            <w:tcW w:w="2109" w:type="dxa"/>
          </w:tcPr>
          <w:p w14:paraId="602869CC" w14:textId="77777777" w:rsidR="004F2207" w:rsidRDefault="004F2207" w:rsidP="004F2207">
            <w:r>
              <w:rPr>
                <w:rFonts w:ascii="Arial" w:hAnsi="Arial" w:cs="Arial"/>
                <w:color w:val="010205"/>
                <w:sz w:val="18"/>
                <w:szCs w:val="18"/>
              </w:rPr>
              <w:t>8(72.7</w:t>
            </w:r>
            <w:r w:rsidRPr="005B228C">
              <w:rPr>
                <w:rFonts w:ascii="Arial" w:hAnsi="Arial" w:cs="Arial"/>
                <w:color w:val="010205"/>
                <w:sz w:val="18"/>
                <w:szCs w:val="18"/>
              </w:rPr>
              <w:t>%</w:t>
            </w:r>
            <w:r>
              <w:rPr>
                <w:rFonts w:ascii="Arial" w:hAnsi="Arial" w:cs="Arial"/>
                <w:color w:val="010205"/>
                <w:sz w:val="18"/>
                <w:szCs w:val="18"/>
              </w:rPr>
              <w:t>)</w:t>
            </w:r>
          </w:p>
        </w:tc>
        <w:tc>
          <w:tcPr>
            <w:tcW w:w="1170" w:type="dxa"/>
          </w:tcPr>
          <w:p w14:paraId="096F8FC1" w14:textId="77777777" w:rsidR="004F2207" w:rsidRDefault="004F2207" w:rsidP="004F2207">
            <w:r>
              <w:rPr>
                <w:rFonts w:ascii="Arial" w:hAnsi="Arial" w:cs="Arial"/>
                <w:color w:val="010205"/>
                <w:sz w:val="18"/>
                <w:szCs w:val="18"/>
              </w:rPr>
              <w:t>2(100.0</w:t>
            </w:r>
            <w:r w:rsidRPr="005B228C">
              <w:rPr>
                <w:rFonts w:ascii="Arial" w:hAnsi="Arial" w:cs="Arial"/>
                <w:color w:val="010205"/>
                <w:sz w:val="18"/>
                <w:szCs w:val="18"/>
              </w:rPr>
              <w:t>%</w:t>
            </w:r>
            <w:r>
              <w:rPr>
                <w:rFonts w:ascii="Arial" w:hAnsi="Arial" w:cs="Arial"/>
                <w:color w:val="010205"/>
                <w:sz w:val="18"/>
                <w:szCs w:val="18"/>
              </w:rPr>
              <w:t>)</w:t>
            </w:r>
          </w:p>
        </w:tc>
        <w:tc>
          <w:tcPr>
            <w:tcW w:w="1241" w:type="dxa"/>
            <w:vMerge/>
          </w:tcPr>
          <w:p w14:paraId="17EA8E05" w14:textId="77777777" w:rsidR="004F2207" w:rsidRDefault="004F2207" w:rsidP="00BE032E">
            <w:pPr>
              <w:keepNext/>
            </w:pPr>
          </w:p>
        </w:tc>
      </w:tr>
      <w:bookmarkEnd w:id="0"/>
    </w:tbl>
    <w:p w14:paraId="79F6BFE1" w14:textId="77777777" w:rsidR="004F2207" w:rsidRDefault="004F2207" w:rsidP="007D60E1">
      <w:pPr>
        <w:rPr>
          <w:rFonts w:asciiTheme="majorBidi" w:eastAsia="Times New Roman" w:hAnsiTheme="majorBidi" w:cstheme="majorBidi"/>
          <w:b/>
          <w:bCs/>
          <w:kern w:val="36"/>
          <w:sz w:val="28"/>
          <w:szCs w:val="28"/>
        </w:rPr>
      </w:pPr>
    </w:p>
    <w:p w14:paraId="0B610AC8" w14:textId="77777777" w:rsidR="00781DBC" w:rsidRPr="00781DBC" w:rsidRDefault="00781DBC" w:rsidP="00781DBC">
      <w:pPr>
        <w:autoSpaceDE w:val="0"/>
        <w:autoSpaceDN w:val="0"/>
        <w:adjustRightInd w:val="0"/>
        <w:spacing w:after="0" w:line="240" w:lineRule="auto"/>
        <w:rPr>
          <w:rFonts w:ascii="Times New Roman" w:hAnsi="Times New Roman" w:cs="Times New Roman"/>
          <w:sz w:val="24"/>
          <w:szCs w:val="24"/>
        </w:rPr>
      </w:pPr>
    </w:p>
    <w:p w14:paraId="46BEBAFF" w14:textId="77777777" w:rsidR="001F0F62" w:rsidRPr="001F0F62" w:rsidRDefault="007D60E1" w:rsidP="001F0F62">
      <w:pPr>
        <w:rPr>
          <w:rFonts w:ascii="Times New Roman" w:hAnsi="Times New Roman" w:cs="Times New Roman"/>
          <w:sz w:val="24"/>
          <w:szCs w:val="24"/>
        </w:rPr>
      </w:pPr>
      <w:r>
        <w:rPr>
          <w:rFonts w:asciiTheme="majorBidi" w:eastAsia="Times New Roman" w:hAnsiTheme="majorBidi" w:cstheme="majorBidi"/>
          <w:b/>
          <w:bCs/>
          <w:kern w:val="36"/>
          <w:sz w:val="28"/>
          <w:szCs w:val="28"/>
        </w:rPr>
        <w:tab/>
      </w:r>
    </w:p>
    <w:p w14:paraId="100147BB" w14:textId="77777777" w:rsidR="001F0F62" w:rsidRPr="001F0F62" w:rsidRDefault="001F0F62" w:rsidP="001F0F62">
      <w:pPr>
        <w:autoSpaceDE w:val="0"/>
        <w:autoSpaceDN w:val="0"/>
        <w:adjustRightInd w:val="0"/>
        <w:spacing w:after="0" w:line="400" w:lineRule="atLeast"/>
        <w:rPr>
          <w:rFonts w:ascii="Times New Roman" w:hAnsi="Times New Roman" w:cs="Times New Roman"/>
          <w:sz w:val="24"/>
          <w:szCs w:val="24"/>
        </w:rPr>
      </w:pPr>
    </w:p>
    <w:p w14:paraId="100F3840" w14:textId="77777777" w:rsidR="00F957F7" w:rsidRDefault="00F957F7" w:rsidP="00F957F7">
      <w:pPr>
        <w:pStyle w:val="Caption"/>
        <w:framePr w:hSpace="180" w:wrap="around" w:vAnchor="text" w:hAnchor="page" w:x="1693" w:y="519"/>
      </w:pPr>
      <w:bookmarkStart w:id="1" w:name="_Ref105015217"/>
      <w:r>
        <w:t xml:space="preserve">Table </w:t>
      </w:r>
      <w:fldSimple w:instr=" SEQ Table \* ARABIC ">
        <w:r>
          <w:rPr>
            <w:noProof/>
          </w:rPr>
          <w:t>1</w:t>
        </w:r>
      </w:fldSimple>
      <w:bookmarkEnd w:id="1"/>
    </w:p>
    <w:p w14:paraId="69C4E3F0" w14:textId="1C2996EB" w:rsidR="007D60E1" w:rsidRPr="007D60E1" w:rsidRDefault="007D60E1" w:rsidP="007D60E1">
      <w:pPr>
        <w:rPr>
          <w:rFonts w:asciiTheme="majorBidi" w:eastAsia="Times New Roman" w:hAnsiTheme="majorBidi" w:cstheme="majorBidi"/>
          <w:b/>
          <w:bCs/>
          <w:kern w:val="36"/>
          <w:sz w:val="28"/>
          <w:szCs w:val="28"/>
        </w:rPr>
      </w:pPr>
    </w:p>
    <w:p w14:paraId="70E85251" w14:textId="77777777" w:rsidR="00BE032E" w:rsidRDefault="00BE032E" w:rsidP="00EB393E">
      <w:pPr>
        <w:rPr>
          <w:rFonts w:asciiTheme="majorBidi" w:eastAsia="Times New Roman" w:hAnsiTheme="majorBidi" w:cstheme="majorBidi"/>
          <w:b/>
          <w:bCs/>
          <w:kern w:val="36"/>
          <w:sz w:val="24"/>
          <w:szCs w:val="24"/>
        </w:rPr>
      </w:pPr>
    </w:p>
    <w:p w14:paraId="55636E1C" w14:textId="3A6FF4E0" w:rsidR="00FA2453" w:rsidRDefault="00CA0109" w:rsidP="00EB393E">
      <w:pPr>
        <w:rPr>
          <w:rFonts w:asciiTheme="majorBidi" w:eastAsia="Times New Roman" w:hAnsiTheme="majorBidi" w:cstheme="majorBidi"/>
          <w:kern w:val="36"/>
          <w:sz w:val="24"/>
          <w:szCs w:val="24"/>
        </w:rPr>
      </w:pPr>
      <w:r>
        <w:rPr>
          <w:rFonts w:asciiTheme="majorBidi" w:eastAsia="Times New Roman" w:hAnsiTheme="majorBidi" w:cstheme="majorBidi"/>
          <w:b/>
          <w:bCs/>
          <w:kern w:val="36"/>
          <w:sz w:val="24"/>
          <w:szCs w:val="24"/>
        </w:rPr>
        <w:tab/>
      </w:r>
      <w:r>
        <w:rPr>
          <w:rFonts w:asciiTheme="majorBidi" w:eastAsia="Times New Roman" w:hAnsiTheme="majorBidi" w:cstheme="majorBidi"/>
          <w:kern w:val="36"/>
          <w:sz w:val="24"/>
          <w:szCs w:val="24"/>
        </w:rPr>
        <w:t>As shown in</w:t>
      </w:r>
      <w:r w:rsidRPr="00F957F7">
        <w:rPr>
          <w:rFonts w:asciiTheme="majorBidi" w:eastAsia="Times New Roman" w:hAnsiTheme="majorBidi" w:cstheme="majorBidi"/>
          <w:b/>
          <w:bCs/>
          <w:kern w:val="36"/>
          <w:sz w:val="24"/>
          <w:szCs w:val="24"/>
        </w:rPr>
        <w:t xml:space="preserve"> </w:t>
      </w:r>
      <w:r w:rsidR="00F957F7" w:rsidRPr="00F957F7">
        <w:rPr>
          <w:rFonts w:asciiTheme="majorBidi" w:eastAsia="Times New Roman" w:hAnsiTheme="majorBidi" w:cstheme="majorBidi"/>
          <w:b/>
          <w:bCs/>
          <w:kern w:val="36"/>
          <w:sz w:val="24"/>
          <w:szCs w:val="24"/>
        </w:rPr>
        <w:fldChar w:fldCharType="begin"/>
      </w:r>
      <w:r w:rsidR="00F957F7" w:rsidRPr="00F957F7">
        <w:rPr>
          <w:rFonts w:asciiTheme="majorBidi" w:eastAsia="Times New Roman" w:hAnsiTheme="majorBidi" w:cstheme="majorBidi"/>
          <w:b/>
          <w:bCs/>
          <w:kern w:val="36"/>
          <w:sz w:val="24"/>
          <w:szCs w:val="24"/>
        </w:rPr>
        <w:instrText xml:space="preserve"> REF _Ref105015217 \h  \* MERGEFORMAT </w:instrText>
      </w:r>
      <w:r w:rsidR="00F957F7" w:rsidRPr="00F957F7">
        <w:rPr>
          <w:rFonts w:asciiTheme="majorBidi" w:eastAsia="Times New Roman" w:hAnsiTheme="majorBidi" w:cstheme="majorBidi"/>
          <w:b/>
          <w:bCs/>
          <w:kern w:val="36"/>
          <w:sz w:val="24"/>
          <w:szCs w:val="24"/>
        </w:rPr>
      </w:r>
      <w:r w:rsidR="00F957F7" w:rsidRPr="00F957F7">
        <w:rPr>
          <w:rFonts w:asciiTheme="majorBidi" w:eastAsia="Times New Roman" w:hAnsiTheme="majorBidi" w:cstheme="majorBidi"/>
          <w:b/>
          <w:bCs/>
          <w:kern w:val="36"/>
          <w:sz w:val="24"/>
          <w:szCs w:val="24"/>
        </w:rPr>
        <w:fldChar w:fldCharType="separate"/>
      </w:r>
      <w:r w:rsidR="00F957F7" w:rsidRPr="00F957F7">
        <w:rPr>
          <w:b/>
          <w:bCs/>
        </w:rPr>
        <w:t xml:space="preserve">Table </w:t>
      </w:r>
      <w:r w:rsidR="00F957F7" w:rsidRPr="00F957F7">
        <w:rPr>
          <w:b/>
          <w:bCs/>
          <w:noProof/>
        </w:rPr>
        <w:t>1</w:t>
      </w:r>
      <w:r w:rsidR="00F957F7" w:rsidRPr="00F957F7">
        <w:rPr>
          <w:rFonts w:asciiTheme="majorBidi" w:eastAsia="Times New Roman" w:hAnsiTheme="majorBidi" w:cstheme="majorBidi"/>
          <w:b/>
          <w:bCs/>
          <w:kern w:val="36"/>
          <w:sz w:val="24"/>
          <w:szCs w:val="24"/>
        </w:rPr>
        <w:fldChar w:fldCharType="end"/>
      </w:r>
      <w:r w:rsidR="00F957F7">
        <w:rPr>
          <w:rFonts w:asciiTheme="majorBidi" w:eastAsia="Times New Roman" w:hAnsiTheme="majorBidi" w:cstheme="majorBidi"/>
          <w:b/>
          <w:bCs/>
          <w:kern w:val="36"/>
          <w:sz w:val="24"/>
          <w:szCs w:val="24"/>
        </w:rPr>
        <w:t xml:space="preserve">, </w:t>
      </w:r>
      <w:r>
        <w:rPr>
          <w:rFonts w:asciiTheme="majorBidi" w:eastAsia="Times New Roman" w:hAnsiTheme="majorBidi" w:cstheme="majorBidi"/>
          <w:kern w:val="36"/>
          <w:sz w:val="24"/>
          <w:szCs w:val="24"/>
        </w:rPr>
        <w:t xml:space="preserve">a total of 11 subjects showed no growth and those consisted of 9 males constituting 81.8% of no growth samples and 2 females representing the remaining 18.2%. 11 subjects showed growth however it </w:t>
      </w:r>
      <w:r w:rsidR="006C0519">
        <w:rPr>
          <w:rFonts w:asciiTheme="majorBidi" w:eastAsia="Times New Roman" w:hAnsiTheme="majorBidi" w:cstheme="majorBidi"/>
          <w:kern w:val="36"/>
          <w:sz w:val="24"/>
          <w:szCs w:val="24"/>
        </w:rPr>
        <w:t>was</w:t>
      </w:r>
      <w:r>
        <w:rPr>
          <w:rFonts w:asciiTheme="majorBidi" w:eastAsia="Times New Roman" w:hAnsiTheme="majorBidi" w:cstheme="majorBidi"/>
          <w:kern w:val="36"/>
          <w:sz w:val="24"/>
          <w:szCs w:val="24"/>
        </w:rPr>
        <w:t xml:space="preserve"> not significant as it </w:t>
      </w:r>
      <w:r w:rsidR="006C0519">
        <w:rPr>
          <w:rFonts w:asciiTheme="majorBidi" w:eastAsia="Times New Roman" w:hAnsiTheme="majorBidi" w:cstheme="majorBidi"/>
          <w:kern w:val="36"/>
          <w:sz w:val="24"/>
          <w:szCs w:val="24"/>
        </w:rPr>
        <w:t>was</w:t>
      </w:r>
      <w:r>
        <w:rPr>
          <w:rFonts w:asciiTheme="majorBidi" w:eastAsia="Times New Roman" w:hAnsiTheme="majorBidi" w:cstheme="majorBidi"/>
          <w:kern w:val="36"/>
          <w:sz w:val="24"/>
          <w:szCs w:val="24"/>
        </w:rPr>
        <w:t xml:space="preserve"> below 100,000 and those consisted of 3 males (27.3%) and 8 females (72.7%)</w:t>
      </w:r>
      <w:r w:rsidR="006C0519">
        <w:rPr>
          <w:rFonts w:asciiTheme="majorBidi" w:eastAsia="Times New Roman" w:hAnsiTheme="majorBidi" w:cstheme="majorBidi"/>
          <w:kern w:val="36"/>
          <w:sz w:val="24"/>
          <w:szCs w:val="24"/>
        </w:rPr>
        <w:t xml:space="preserve">. The </w:t>
      </w:r>
      <w:r w:rsidR="006C0519">
        <w:rPr>
          <w:rFonts w:asciiTheme="majorBidi" w:eastAsia="Times New Roman" w:hAnsiTheme="majorBidi" w:cstheme="majorBidi"/>
          <w:kern w:val="36"/>
          <w:sz w:val="24"/>
          <w:szCs w:val="24"/>
        </w:rPr>
        <w:lastRenderedPageBreak/>
        <w:t xml:space="preserve">remaining subjects showed a significant growth of 100,000 </w:t>
      </w:r>
      <w:r w:rsidR="006178B5">
        <w:rPr>
          <w:rFonts w:asciiTheme="majorBidi" w:eastAsia="Times New Roman" w:hAnsiTheme="majorBidi" w:cstheme="majorBidi"/>
          <w:kern w:val="36"/>
          <w:sz w:val="24"/>
          <w:szCs w:val="24"/>
        </w:rPr>
        <w:t>and</w:t>
      </w:r>
      <w:r w:rsidR="006C0519">
        <w:rPr>
          <w:rFonts w:asciiTheme="majorBidi" w:eastAsia="Times New Roman" w:hAnsiTheme="majorBidi" w:cstheme="majorBidi"/>
          <w:kern w:val="36"/>
          <w:sz w:val="24"/>
          <w:szCs w:val="24"/>
        </w:rPr>
        <w:t xml:space="preserve"> higher and consisted solely of 2 females</w:t>
      </w:r>
      <w:r w:rsidR="00EB393E">
        <w:rPr>
          <w:rFonts w:asciiTheme="majorBidi" w:eastAsia="Times New Roman" w:hAnsiTheme="majorBidi" w:cstheme="majorBidi"/>
          <w:kern w:val="36"/>
          <w:sz w:val="24"/>
          <w:szCs w:val="24"/>
        </w:rPr>
        <w:t>.</w:t>
      </w:r>
    </w:p>
    <w:p w14:paraId="07ED9C43" w14:textId="77777777" w:rsidR="00BE032E" w:rsidRDefault="00744BDD" w:rsidP="00BE032E">
      <w:pPr>
        <w:keepNext/>
        <w:autoSpaceDE w:val="0"/>
        <w:autoSpaceDN w:val="0"/>
        <w:adjustRightInd w:val="0"/>
        <w:spacing w:after="0" w:line="240" w:lineRule="auto"/>
        <w:ind w:left="720"/>
      </w:pPr>
      <w:r>
        <w:rPr>
          <w:rFonts w:ascii="Times New Roman" w:hAnsi="Times New Roman" w:cs="Times New Roman"/>
          <w:noProof/>
          <w:sz w:val="24"/>
          <w:szCs w:val="24"/>
        </w:rPr>
        <w:drawing>
          <wp:inline distT="0" distB="0" distL="0" distR="0" wp14:anchorId="49BB4B89" wp14:editId="71489D15">
            <wp:extent cx="4502150" cy="2650224"/>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4528113" cy="2665507"/>
                    </a:xfrm>
                    <a:prstGeom prst="rect">
                      <a:avLst/>
                    </a:prstGeom>
                    <a:noFill/>
                    <a:ln>
                      <a:noFill/>
                    </a:ln>
                  </pic:spPr>
                </pic:pic>
              </a:graphicData>
            </a:graphic>
          </wp:inline>
        </w:drawing>
      </w:r>
    </w:p>
    <w:p w14:paraId="314DA974" w14:textId="270279AF" w:rsidR="00744BDD" w:rsidRDefault="00BE032E" w:rsidP="00BE032E">
      <w:pPr>
        <w:pStyle w:val="Caption"/>
        <w:rPr>
          <w:rFonts w:ascii="Times New Roman" w:hAnsi="Times New Roman" w:cs="Times New Roman"/>
          <w:sz w:val="24"/>
          <w:szCs w:val="24"/>
        </w:rPr>
      </w:pPr>
      <w:bookmarkStart w:id="2" w:name="_Ref105015290"/>
      <w:r w:rsidRPr="00BE032E">
        <w:rPr>
          <w:b/>
          <w:bCs/>
        </w:rPr>
        <w:t>Figure</w:t>
      </w:r>
      <w:r>
        <w:t xml:space="preserve"> </w:t>
      </w:r>
      <w:fldSimple w:instr=" SEQ Figure \* ARABIC ">
        <w:r>
          <w:rPr>
            <w:noProof/>
          </w:rPr>
          <w:t>1</w:t>
        </w:r>
      </w:fldSimple>
      <w:bookmarkEnd w:id="2"/>
    </w:p>
    <w:p w14:paraId="3BBA69C4" w14:textId="5FFA62D7" w:rsidR="00744BDD" w:rsidRPr="00744BDD" w:rsidRDefault="00744BDD" w:rsidP="00744BDD">
      <w:pPr>
        <w:rPr>
          <w:rFonts w:asciiTheme="majorBidi" w:eastAsia="Times New Roman" w:hAnsiTheme="majorBidi" w:cstheme="majorBidi"/>
          <w:kern w:val="36"/>
          <w:sz w:val="24"/>
          <w:szCs w:val="24"/>
        </w:rPr>
      </w:pPr>
      <w:r>
        <w:rPr>
          <w:rFonts w:asciiTheme="majorBidi" w:eastAsia="Times New Roman" w:hAnsiTheme="majorBidi" w:cstheme="majorBidi"/>
          <w:kern w:val="36"/>
          <w:sz w:val="24"/>
          <w:szCs w:val="24"/>
        </w:rPr>
        <w:t xml:space="preserve">As shown in </w:t>
      </w:r>
      <w:r w:rsidR="00F957F7">
        <w:rPr>
          <w:rFonts w:asciiTheme="majorBidi" w:eastAsia="Times New Roman" w:hAnsiTheme="majorBidi" w:cstheme="majorBidi"/>
          <w:b/>
          <w:bCs/>
          <w:kern w:val="36"/>
          <w:sz w:val="24"/>
          <w:szCs w:val="24"/>
        </w:rPr>
        <w:fldChar w:fldCharType="begin"/>
      </w:r>
      <w:r w:rsidR="00F957F7">
        <w:rPr>
          <w:rFonts w:asciiTheme="majorBidi" w:eastAsia="Times New Roman" w:hAnsiTheme="majorBidi" w:cstheme="majorBidi"/>
          <w:kern w:val="36"/>
          <w:sz w:val="24"/>
          <w:szCs w:val="24"/>
        </w:rPr>
        <w:instrText xml:space="preserve"> REF _Ref105015290 \h </w:instrText>
      </w:r>
      <w:r w:rsidR="00F957F7">
        <w:rPr>
          <w:rFonts w:asciiTheme="majorBidi" w:eastAsia="Times New Roman" w:hAnsiTheme="majorBidi" w:cstheme="majorBidi"/>
          <w:b/>
          <w:bCs/>
          <w:kern w:val="36"/>
          <w:sz w:val="24"/>
          <w:szCs w:val="24"/>
        </w:rPr>
        <w:instrText xml:space="preserve"> \* MERGEFORMAT </w:instrText>
      </w:r>
      <w:r w:rsidR="00F957F7">
        <w:rPr>
          <w:rFonts w:asciiTheme="majorBidi" w:eastAsia="Times New Roman" w:hAnsiTheme="majorBidi" w:cstheme="majorBidi"/>
          <w:b/>
          <w:bCs/>
          <w:kern w:val="36"/>
          <w:sz w:val="24"/>
          <w:szCs w:val="24"/>
        </w:rPr>
      </w:r>
      <w:r w:rsidR="00F957F7">
        <w:rPr>
          <w:rFonts w:asciiTheme="majorBidi" w:eastAsia="Times New Roman" w:hAnsiTheme="majorBidi" w:cstheme="majorBidi"/>
          <w:b/>
          <w:bCs/>
          <w:kern w:val="36"/>
          <w:sz w:val="24"/>
          <w:szCs w:val="24"/>
        </w:rPr>
        <w:fldChar w:fldCharType="separate"/>
      </w:r>
      <w:r w:rsidR="00F957F7" w:rsidRPr="00BE032E">
        <w:rPr>
          <w:b/>
          <w:bCs/>
        </w:rPr>
        <w:t>F</w:t>
      </w:r>
      <w:r w:rsidR="00F957F7" w:rsidRPr="00F957F7">
        <w:rPr>
          <w:b/>
          <w:bCs/>
        </w:rPr>
        <w:t xml:space="preserve">igure </w:t>
      </w:r>
      <w:r w:rsidR="00F957F7" w:rsidRPr="00F957F7">
        <w:rPr>
          <w:b/>
          <w:bCs/>
          <w:noProof/>
        </w:rPr>
        <w:t>1</w:t>
      </w:r>
      <w:r w:rsidR="00F957F7">
        <w:rPr>
          <w:rFonts w:asciiTheme="majorBidi" w:eastAsia="Times New Roman" w:hAnsiTheme="majorBidi" w:cstheme="majorBidi"/>
          <w:b/>
          <w:bCs/>
          <w:kern w:val="36"/>
          <w:sz w:val="24"/>
          <w:szCs w:val="24"/>
        </w:rPr>
        <w:fldChar w:fldCharType="end"/>
      </w:r>
      <w:r w:rsidR="005F3827">
        <w:rPr>
          <w:rFonts w:asciiTheme="majorBidi" w:eastAsia="Times New Roman" w:hAnsiTheme="majorBidi" w:cstheme="majorBidi"/>
          <w:b/>
          <w:bCs/>
          <w:kern w:val="36"/>
          <w:sz w:val="24"/>
          <w:szCs w:val="24"/>
        </w:rPr>
        <w:t>,</w:t>
      </w:r>
      <w:r w:rsidRPr="00744BDD">
        <w:rPr>
          <w:rFonts w:asciiTheme="majorBidi" w:eastAsia="Times New Roman" w:hAnsiTheme="majorBidi" w:cstheme="majorBidi"/>
          <w:b/>
          <w:bCs/>
          <w:kern w:val="36"/>
          <w:sz w:val="24"/>
          <w:szCs w:val="24"/>
        </w:rPr>
        <w:t xml:space="preserve"> </w:t>
      </w:r>
      <w:r>
        <w:rPr>
          <w:rFonts w:asciiTheme="majorBidi" w:eastAsia="Times New Roman" w:hAnsiTheme="majorBidi" w:cstheme="majorBidi"/>
          <w:kern w:val="36"/>
          <w:sz w:val="24"/>
          <w:szCs w:val="24"/>
        </w:rPr>
        <w:t>from the total number of samples</w:t>
      </w:r>
      <w:r w:rsidR="005F3827">
        <w:rPr>
          <w:rFonts w:asciiTheme="majorBidi" w:eastAsia="Times New Roman" w:hAnsiTheme="majorBidi" w:cstheme="majorBidi"/>
          <w:kern w:val="36"/>
          <w:sz w:val="24"/>
          <w:szCs w:val="24"/>
        </w:rPr>
        <w:t xml:space="preserve"> obtained from female subjects</w:t>
      </w:r>
      <w:r>
        <w:rPr>
          <w:rFonts w:asciiTheme="majorBidi" w:eastAsia="Times New Roman" w:hAnsiTheme="majorBidi" w:cstheme="majorBidi"/>
          <w:kern w:val="36"/>
          <w:sz w:val="24"/>
          <w:szCs w:val="24"/>
        </w:rPr>
        <w:t xml:space="preserve">, 16.67% of samples from females showed no growth and </w:t>
      </w:r>
      <w:r w:rsidR="00421508">
        <w:rPr>
          <w:rFonts w:asciiTheme="majorBidi" w:eastAsia="Times New Roman" w:hAnsiTheme="majorBidi" w:cstheme="majorBidi"/>
          <w:kern w:val="36"/>
          <w:sz w:val="24"/>
          <w:szCs w:val="24"/>
        </w:rPr>
        <w:t xml:space="preserve">16.67% </w:t>
      </w:r>
      <w:r w:rsidR="006868C8">
        <w:rPr>
          <w:rFonts w:asciiTheme="majorBidi" w:eastAsia="Times New Roman" w:hAnsiTheme="majorBidi" w:cstheme="majorBidi"/>
          <w:kern w:val="36"/>
          <w:sz w:val="24"/>
          <w:szCs w:val="24"/>
        </w:rPr>
        <w:t xml:space="preserve">of them showed significant. The remaining majority showed an overall non-significant growth. </w:t>
      </w:r>
    </w:p>
    <w:p w14:paraId="36ED049C" w14:textId="28E7CEEF" w:rsidR="00BE032E" w:rsidRDefault="005F3827" w:rsidP="00BE032E">
      <w:pPr>
        <w:keepNext/>
        <w:autoSpaceDE w:val="0"/>
        <w:autoSpaceDN w:val="0"/>
        <w:adjustRightInd w:val="0"/>
        <w:spacing w:after="0" w:line="240" w:lineRule="auto"/>
      </w:pPr>
      <w:r>
        <w:rPr>
          <w:rFonts w:ascii="Times New Roman" w:hAnsi="Times New Roman" w:cs="Times New Roman"/>
          <w:noProof/>
          <w:sz w:val="24"/>
          <w:szCs w:val="24"/>
        </w:rPr>
        <w:lastRenderedPageBreak/>
        <w:drawing>
          <wp:inline distT="0" distB="0" distL="0" distR="0" wp14:anchorId="79509BDC" wp14:editId="3A17942E">
            <wp:extent cx="4485634" cy="2638425"/>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497429" cy="2645363"/>
                    </a:xfrm>
                    <a:prstGeom prst="rect">
                      <a:avLst/>
                    </a:prstGeom>
                    <a:noFill/>
                    <a:ln>
                      <a:noFill/>
                    </a:ln>
                  </pic:spPr>
                </pic:pic>
              </a:graphicData>
            </a:graphic>
          </wp:inline>
        </w:drawing>
      </w:r>
    </w:p>
    <w:p w14:paraId="24785031" w14:textId="1F6859F6" w:rsidR="005F3827" w:rsidRDefault="00BE032E" w:rsidP="00BE032E">
      <w:pPr>
        <w:pStyle w:val="Caption"/>
        <w:rPr>
          <w:rFonts w:ascii="Times New Roman" w:hAnsi="Times New Roman" w:cs="Times New Roman"/>
          <w:b/>
          <w:bCs/>
          <w:sz w:val="24"/>
          <w:szCs w:val="24"/>
        </w:rPr>
      </w:pPr>
      <w:bookmarkStart w:id="3" w:name="_Ref105015377"/>
      <w:r>
        <w:t xml:space="preserve">Figure </w:t>
      </w:r>
      <w:fldSimple w:instr=" SEQ Figure \* ARABIC ">
        <w:r>
          <w:rPr>
            <w:noProof/>
          </w:rPr>
          <w:t>2</w:t>
        </w:r>
      </w:fldSimple>
      <w:bookmarkEnd w:id="3"/>
    </w:p>
    <w:p w14:paraId="6FB0725D" w14:textId="309DBBFB" w:rsidR="005F3827" w:rsidRPr="005F3827" w:rsidRDefault="005F3827" w:rsidP="005F3827">
      <w:p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 xml:space="preserve">As shown in </w:t>
      </w:r>
      <w:r w:rsidR="00F957F7">
        <w:rPr>
          <w:rFonts w:ascii="Times New Roman" w:hAnsi="Times New Roman" w:cs="Times New Roman"/>
          <w:b/>
          <w:bCs/>
          <w:sz w:val="24"/>
          <w:szCs w:val="24"/>
        </w:rPr>
        <w:fldChar w:fldCharType="begin"/>
      </w:r>
      <w:r w:rsidR="00F957F7" w:rsidRPr="00F957F7">
        <w:rPr>
          <w:rFonts w:ascii="Times New Roman" w:hAnsi="Times New Roman" w:cs="Times New Roman"/>
          <w:b/>
          <w:bCs/>
          <w:sz w:val="24"/>
          <w:szCs w:val="24"/>
        </w:rPr>
        <w:instrText xml:space="preserve"> REF _Ref105015377 \h  \* MERGEFORMAT </w:instrText>
      </w:r>
      <w:r w:rsidR="00F957F7">
        <w:rPr>
          <w:rFonts w:ascii="Times New Roman" w:hAnsi="Times New Roman" w:cs="Times New Roman"/>
          <w:b/>
          <w:bCs/>
          <w:sz w:val="24"/>
          <w:szCs w:val="24"/>
        </w:rPr>
      </w:r>
      <w:r w:rsidR="00F957F7">
        <w:rPr>
          <w:rFonts w:ascii="Times New Roman" w:hAnsi="Times New Roman" w:cs="Times New Roman"/>
          <w:b/>
          <w:bCs/>
          <w:sz w:val="24"/>
          <w:szCs w:val="24"/>
        </w:rPr>
        <w:fldChar w:fldCharType="separate"/>
      </w:r>
      <w:r w:rsidR="00F957F7" w:rsidRPr="00F957F7">
        <w:rPr>
          <w:b/>
          <w:bCs/>
        </w:rPr>
        <w:t>Figure</w:t>
      </w:r>
      <w:r w:rsidR="00F957F7">
        <w:t xml:space="preserve"> </w:t>
      </w:r>
      <w:r w:rsidR="00F957F7">
        <w:rPr>
          <w:noProof/>
        </w:rPr>
        <w:t>2</w:t>
      </w:r>
      <w:r w:rsidR="00F957F7">
        <w:rPr>
          <w:rFonts w:ascii="Times New Roman" w:hAnsi="Times New Roman" w:cs="Times New Roman"/>
          <w:b/>
          <w:bCs/>
          <w:sz w:val="24"/>
          <w:szCs w:val="24"/>
        </w:rPr>
        <w:fldChar w:fldCharType="end"/>
      </w:r>
      <w:r>
        <w:rPr>
          <w:rFonts w:ascii="Times New Roman" w:hAnsi="Times New Roman" w:cs="Times New Roman"/>
          <w:b/>
          <w:bCs/>
          <w:sz w:val="24"/>
          <w:szCs w:val="24"/>
        </w:rPr>
        <w:t xml:space="preserve">, </w:t>
      </w:r>
      <w:r>
        <w:rPr>
          <w:rFonts w:ascii="Times New Roman" w:hAnsi="Times New Roman" w:cs="Times New Roman"/>
          <w:sz w:val="24"/>
          <w:szCs w:val="24"/>
        </w:rPr>
        <w:t>75% of samples obtained from male subjects had no growth and the remaining 25% showed non-significant growth.</w:t>
      </w:r>
    </w:p>
    <w:p w14:paraId="46AD6930" w14:textId="77777777" w:rsidR="005F3827" w:rsidRDefault="005F3827" w:rsidP="005F3827">
      <w:pPr>
        <w:autoSpaceDE w:val="0"/>
        <w:autoSpaceDN w:val="0"/>
        <w:adjustRightInd w:val="0"/>
        <w:spacing w:after="0" w:line="240" w:lineRule="auto"/>
        <w:rPr>
          <w:rFonts w:ascii="Times New Roman" w:hAnsi="Times New Roman" w:cs="Times New Roman"/>
          <w:b/>
          <w:bCs/>
          <w:sz w:val="28"/>
          <w:szCs w:val="28"/>
        </w:rPr>
      </w:pPr>
    </w:p>
    <w:p w14:paraId="36A938A6" w14:textId="3738243D" w:rsidR="005F3827" w:rsidRDefault="005F3827" w:rsidP="005F3827">
      <w:pPr>
        <w:autoSpaceDE w:val="0"/>
        <w:autoSpaceDN w:val="0"/>
        <w:adjustRightInd w:val="0"/>
        <w:spacing w:after="0" w:line="240" w:lineRule="auto"/>
        <w:rPr>
          <w:rFonts w:ascii="Times New Roman" w:hAnsi="Times New Roman" w:cs="Times New Roman"/>
          <w:b/>
          <w:bCs/>
          <w:sz w:val="28"/>
          <w:szCs w:val="28"/>
        </w:rPr>
      </w:pPr>
      <w:r w:rsidRPr="005F3827">
        <w:rPr>
          <w:rFonts w:ascii="Times New Roman" w:hAnsi="Times New Roman" w:cs="Times New Roman"/>
          <w:b/>
          <w:bCs/>
          <w:sz w:val="28"/>
          <w:szCs w:val="28"/>
        </w:rPr>
        <w:t>Discussion:</w:t>
      </w:r>
    </w:p>
    <w:p w14:paraId="799AAE35" w14:textId="08EA0D8D" w:rsidR="00403972" w:rsidRDefault="00403972" w:rsidP="005F3827">
      <w:pPr>
        <w:autoSpaceDE w:val="0"/>
        <w:autoSpaceDN w:val="0"/>
        <w:adjustRightInd w:val="0"/>
        <w:spacing w:after="0" w:line="240" w:lineRule="auto"/>
        <w:rPr>
          <w:rFonts w:ascii="Times New Roman" w:hAnsi="Times New Roman" w:cs="Times New Roman"/>
          <w:sz w:val="24"/>
          <w:szCs w:val="24"/>
        </w:rPr>
      </w:pPr>
      <w:r w:rsidRPr="00403972">
        <w:rPr>
          <w:rFonts w:ascii="Times New Roman" w:hAnsi="Times New Roman" w:cs="Times New Roman"/>
          <w:sz w:val="24"/>
          <w:szCs w:val="24"/>
        </w:rPr>
        <w:tab/>
        <w:t>As s</w:t>
      </w:r>
      <w:r>
        <w:rPr>
          <w:rFonts w:ascii="Times New Roman" w:hAnsi="Times New Roman" w:cs="Times New Roman"/>
          <w:sz w:val="24"/>
          <w:szCs w:val="24"/>
        </w:rPr>
        <w:t>hown in</w:t>
      </w:r>
      <w:r w:rsidR="00F957F7" w:rsidRPr="00F957F7">
        <w:rPr>
          <w:rFonts w:ascii="Times New Roman" w:hAnsi="Times New Roman" w:cs="Times New Roman"/>
          <w:b/>
          <w:bCs/>
          <w:sz w:val="24"/>
          <w:szCs w:val="24"/>
        </w:rPr>
        <w:t xml:space="preserve"> </w:t>
      </w:r>
      <w:r w:rsidR="00F957F7" w:rsidRPr="00F957F7">
        <w:rPr>
          <w:rFonts w:ascii="Times New Roman" w:hAnsi="Times New Roman" w:cs="Times New Roman"/>
          <w:b/>
          <w:bCs/>
          <w:sz w:val="24"/>
          <w:szCs w:val="24"/>
        </w:rPr>
        <w:fldChar w:fldCharType="begin"/>
      </w:r>
      <w:r w:rsidR="00F957F7" w:rsidRPr="00F957F7">
        <w:rPr>
          <w:rFonts w:ascii="Times New Roman" w:hAnsi="Times New Roman" w:cs="Times New Roman"/>
          <w:b/>
          <w:bCs/>
          <w:sz w:val="24"/>
          <w:szCs w:val="24"/>
        </w:rPr>
        <w:instrText xml:space="preserve"> REF _Ref105015217 \h </w:instrText>
      </w:r>
      <w:r w:rsidR="00F957F7">
        <w:rPr>
          <w:rFonts w:ascii="Times New Roman" w:hAnsi="Times New Roman" w:cs="Times New Roman"/>
          <w:b/>
          <w:bCs/>
          <w:sz w:val="24"/>
          <w:szCs w:val="24"/>
        </w:rPr>
        <w:instrText xml:space="preserve"> \* MERGEFORMAT </w:instrText>
      </w:r>
      <w:r w:rsidR="00F957F7" w:rsidRPr="00F957F7">
        <w:rPr>
          <w:rFonts w:ascii="Times New Roman" w:hAnsi="Times New Roman" w:cs="Times New Roman"/>
          <w:b/>
          <w:bCs/>
          <w:sz w:val="24"/>
          <w:szCs w:val="24"/>
        </w:rPr>
      </w:r>
      <w:r w:rsidR="00F957F7" w:rsidRPr="00F957F7">
        <w:rPr>
          <w:rFonts w:ascii="Times New Roman" w:hAnsi="Times New Roman" w:cs="Times New Roman"/>
          <w:b/>
          <w:bCs/>
          <w:sz w:val="24"/>
          <w:szCs w:val="24"/>
        </w:rPr>
        <w:fldChar w:fldCharType="separate"/>
      </w:r>
      <w:r w:rsidR="00F957F7" w:rsidRPr="00F957F7">
        <w:rPr>
          <w:b/>
          <w:bCs/>
        </w:rPr>
        <w:t xml:space="preserve">Table </w:t>
      </w:r>
      <w:r w:rsidR="00F957F7" w:rsidRPr="00F957F7">
        <w:rPr>
          <w:b/>
          <w:bCs/>
          <w:noProof/>
        </w:rPr>
        <w:t>1</w:t>
      </w:r>
      <w:r w:rsidR="00F957F7" w:rsidRPr="00F957F7">
        <w:rPr>
          <w:rFonts w:ascii="Times New Roman" w:hAnsi="Times New Roman" w:cs="Times New Roman"/>
          <w:b/>
          <w:bCs/>
          <w:sz w:val="24"/>
          <w:szCs w:val="24"/>
        </w:rPr>
        <w:fldChar w:fldCharType="end"/>
      </w:r>
      <w:r>
        <w:rPr>
          <w:rFonts w:ascii="Times New Roman" w:hAnsi="Times New Roman" w:cs="Times New Roman"/>
          <w:sz w:val="24"/>
          <w:szCs w:val="24"/>
        </w:rPr>
        <w:t>, the p value is equal to 0.018 which is greater than 0.05 and therefore it confirms that there is an association between gender and CFU</w:t>
      </w:r>
      <w:r w:rsidR="0016157F">
        <w:rPr>
          <w:rFonts w:ascii="Times New Roman" w:hAnsi="Times New Roman" w:cs="Times New Roman"/>
          <w:sz w:val="24"/>
          <w:szCs w:val="24"/>
        </w:rPr>
        <w:t xml:space="preserve"> which meets our assumption</w:t>
      </w:r>
      <w:r>
        <w:rPr>
          <w:rFonts w:ascii="Times New Roman" w:hAnsi="Times New Roman" w:cs="Times New Roman"/>
          <w:sz w:val="24"/>
          <w:szCs w:val="24"/>
        </w:rPr>
        <w:t xml:space="preserve">, and from comparing values between </w:t>
      </w:r>
      <w:r w:rsidR="00F957F7" w:rsidRPr="00F957F7">
        <w:rPr>
          <w:rFonts w:ascii="Times New Roman" w:hAnsi="Times New Roman" w:cs="Times New Roman"/>
          <w:b/>
          <w:bCs/>
          <w:sz w:val="24"/>
          <w:szCs w:val="24"/>
        </w:rPr>
        <w:fldChar w:fldCharType="begin"/>
      </w:r>
      <w:r w:rsidR="00F957F7" w:rsidRPr="00F957F7">
        <w:rPr>
          <w:rFonts w:ascii="Times New Roman" w:hAnsi="Times New Roman" w:cs="Times New Roman"/>
          <w:b/>
          <w:bCs/>
          <w:sz w:val="24"/>
          <w:szCs w:val="24"/>
        </w:rPr>
        <w:instrText xml:space="preserve"> REF _Ref105015290 \h </w:instrText>
      </w:r>
      <w:r w:rsidR="00F957F7">
        <w:rPr>
          <w:rFonts w:ascii="Times New Roman" w:hAnsi="Times New Roman" w:cs="Times New Roman"/>
          <w:b/>
          <w:bCs/>
          <w:sz w:val="24"/>
          <w:szCs w:val="24"/>
        </w:rPr>
        <w:instrText xml:space="preserve"> \* MERGEFORMAT </w:instrText>
      </w:r>
      <w:r w:rsidR="00F957F7" w:rsidRPr="00F957F7">
        <w:rPr>
          <w:rFonts w:ascii="Times New Roman" w:hAnsi="Times New Roman" w:cs="Times New Roman"/>
          <w:b/>
          <w:bCs/>
          <w:sz w:val="24"/>
          <w:szCs w:val="24"/>
        </w:rPr>
      </w:r>
      <w:r w:rsidR="00F957F7" w:rsidRPr="00F957F7">
        <w:rPr>
          <w:rFonts w:ascii="Times New Roman" w:hAnsi="Times New Roman" w:cs="Times New Roman"/>
          <w:b/>
          <w:bCs/>
          <w:sz w:val="24"/>
          <w:szCs w:val="24"/>
        </w:rPr>
        <w:fldChar w:fldCharType="separate"/>
      </w:r>
      <w:r w:rsidR="00F957F7" w:rsidRPr="00F957F7">
        <w:rPr>
          <w:b/>
          <w:bCs/>
          <w:sz w:val="24"/>
          <w:szCs w:val="24"/>
        </w:rPr>
        <w:t>Figure</w:t>
      </w:r>
      <w:r w:rsidR="00F957F7" w:rsidRPr="00F957F7">
        <w:rPr>
          <w:sz w:val="24"/>
          <w:szCs w:val="24"/>
        </w:rPr>
        <w:t xml:space="preserve"> </w:t>
      </w:r>
      <w:r w:rsidR="00F957F7" w:rsidRPr="00F957F7">
        <w:rPr>
          <w:noProof/>
          <w:sz w:val="24"/>
          <w:szCs w:val="24"/>
        </w:rPr>
        <w:t>1</w:t>
      </w:r>
      <w:r w:rsidR="00F957F7" w:rsidRPr="00F957F7">
        <w:rPr>
          <w:rFonts w:ascii="Times New Roman" w:hAnsi="Times New Roman" w:cs="Times New Roman"/>
          <w:b/>
          <w:bCs/>
          <w:sz w:val="24"/>
          <w:szCs w:val="24"/>
        </w:rPr>
        <w:fldChar w:fldCharType="end"/>
      </w:r>
      <w:r>
        <w:rPr>
          <w:rFonts w:ascii="Times New Roman" w:hAnsi="Times New Roman" w:cs="Times New Roman"/>
          <w:sz w:val="24"/>
          <w:szCs w:val="24"/>
        </w:rPr>
        <w:t xml:space="preserve"> and </w:t>
      </w:r>
      <w:r w:rsidR="00F957F7">
        <w:rPr>
          <w:rFonts w:ascii="Times New Roman" w:hAnsi="Times New Roman" w:cs="Times New Roman"/>
          <w:b/>
          <w:bCs/>
          <w:sz w:val="24"/>
          <w:szCs w:val="24"/>
        </w:rPr>
        <w:fldChar w:fldCharType="begin"/>
      </w:r>
      <w:r w:rsidR="00F957F7" w:rsidRPr="00F957F7">
        <w:rPr>
          <w:rFonts w:ascii="Times New Roman" w:hAnsi="Times New Roman" w:cs="Times New Roman"/>
          <w:b/>
          <w:bCs/>
          <w:sz w:val="24"/>
          <w:szCs w:val="24"/>
        </w:rPr>
        <w:instrText xml:space="preserve"> REF _Ref105015377 \h  \* MERGEFORMAT </w:instrText>
      </w:r>
      <w:r w:rsidR="00F957F7">
        <w:rPr>
          <w:rFonts w:ascii="Times New Roman" w:hAnsi="Times New Roman" w:cs="Times New Roman"/>
          <w:b/>
          <w:bCs/>
          <w:sz w:val="24"/>
          <w:szCs w:val="24"/>
        </w:rPr>
      </w:r>
      <w:r w:rsidR="00F957F7">
        <w:rPr>
          <w:rFonts w:ascii="Times New Roman" w:hAnsi="Times New Roman" w:cs="Times New Roman"/>
          <w:b/>
          <w:bCs/>
          <w:sz w:val="24"/>
          <w:szCs w:val="24"/>
        </w:rPr>
        <w:fldChar w:fldCharType="separate"/>
      </w:r>
      <w:r w:rsidR="00F957F7" w:rsidRPr="00F957F7">
        <w:rPr>
          <w:b/>
          <w:bCs/>
          <w:sz w:val="24"/>
          <w:szCs w:val="24"/>
        </w:rPr>
        <w:t>Figure</w:t>
      </w:r>
      <w:r w:rsidR="00F957F7">
        <w:t xml:space="preserve"> </w:t>
      </w:r>
      <w:r w:rsidR="00F957F7">
        <w:rPr>
          <w:noProof/>
        </w:rPr>
        <w:t>2</w:t>
      </w:r>
      <w:r w:rsidR="00F957F7">
        <w:rPr>
          <w:rFonts w:ascii="Times New Roman" w:hAnsi="Times New Roman" w:cs="Times New Roman"/>
          <w:b/>
          <w:bCs/>
          <w:sz w:val="24"/>
          <w:szCs w:val="24"/>
        </w:rPr>
        <w:fldChar w:fldCharType="end"/>
      </w:r>
      <w:r>
        <w:rPr>
          <w:rFonts w:ascii="Times New Roman" w:hAnsi="Times New Roman" w:cs="Times New Roman"/>
          <w:sz w:val="24"/>
          <w:szCs w:val="24"/>
        </w:rPr>
        <w:t xml:space="preserve"> it determines that females are more likely to acquire an asymptomatic bacteriuria and that is due to many reasons or causes, a major one being sexual intercourse and use of spermicidal contraceptive, In addiction to anatomical factors as in the close proximity of the vagina to anus and can also be associated with physiological factors such as estrogen deficiency.(</w:t>
      </w:r>
      <w:r w:rsidR="0079494E">
        <w:rPr>
          <w:rFonts w:ascii="Times New Roman" w:hAnsi="Times New Roman" w:cs="Times New Roman"/>
          <w:sz w:val="24"/>
          <w:szCs w:val="24"/>
        </w:rPr>
        <w:t>5</w:t>
      </w:r>
      <w:r>
        <w:rPr>
          <w:rFonts w:ascii="Times New Roman" w:hAnsi="Times New Roman" w:cs="Times New Roman"/>
          <w:sz w:val="24"/>
          <w:szCs w:val="24"/>
        </w:rPr>
        <w:t>)</w:t>
      </w:r>
    </w:p>
    <w:p w14:paraId="5445FC98" w14:textId="77777777" w:rsidR="007E1F91" w:rsidRDefault="007E1F91" w:rsidP="005F3827">
      <w:pPr>
        <w:autoSpaceDE w:val="0"/>
        <w:autoSpaceDN w:val="0"/>
        <w:adjustRightInd w:val="0"/>
        <w:spacing w:after="0" w:line="240" w:lineRule="auto"/>
        <w:rPr>
          <w:rFonts w:ascii="Times New Roman" w:hAnsi="Times New Roman" w:cs="Times New Roman"/>
          <w:sz w:val="24"/>
          <w:szCs w:val="24"/>
        </w:rPr>
      </w:pPr>
    </w:p>
    <w:p w14:paraId="588EC1B2" w14:textId="267E4521" w:rsidR="00B73ECF" w:rsidRDefault="00F5725B" w:rsidP="00C3026C">
      <w:p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Though our assumption was met,</w:t>
      </w:r>
      <w:r w:rsidR="00B73ECF">
        <w:rPr>
          <w:rFonts w:ascii="Times New Roman" w:hAnsi="Times New Roman" w:cs="Times New Roman"/>
          <w:sz w:val="24"/>
          <w:szCs w:val="24"/>
        </w:rPr>
        <w:t xml:space="preserve"> the results and data obtained are weak in terms of illustrating a more descriptive comparison between males and females, in addition to the</w:t>
      </w:r>
      <w:r>
        <w:rPr>
          <w:rFonts w:ascii="Times New Roman" w:hAnsi="Times New Roman" w:cs="Times New Roman"/>
          <w:sz w:val="24"/>
          <w:szCs w:val="24"/>
        </w:rPr>
        <w:t xml:space="preserve"> </w:t>
      </w:r>
      <w:r w:rsidR="00B73ECF">
        <w:rPr>
          <w:rFonts w:ascii="Times New Roman" w:hAnsi="Times New Roman" w:cs="Times New Roman"/>
          <w:sz w:val="24"/>
          <w:szCs w:val="24"/>
        </w:rPr>
        <w:t xml:space="preserve">data </w:t>
      </w:r>
      <w:r>
        <w:rPr>
          <w:rFonts w:ascii="Times New Roman" w:hAnsi="Times New Roman" w:cs="Times New Roman"/>
          <w:sz w:val="24"/>
          <w:szCs w:val="24"/>
        </w:rPr>
        <w:t>fac</w:t>
      </w:r>
      <w:r w:rsidR="00B73ECF">
        <w:rPr>
          <w:rFonts w:ascii="Times New Roman" w:hAnsi="Times New Roman" w:cs="Times New Roman"/>
          <w:sz w:val="24"/>
          <w:szCs w:val="24"/>
        </w:rPr>
        <w:t>ing</w:t>
      </w:r>
      <w:r>
        <w:rPr>
          <w:rFonts w:ascii="Times New Roman" w:hAnsi="Times New Roman" w:cs="Times New Roman"/>
          <w:sz w:val="24"/>
          <w:szCs w:val="24"/>
        </w:rPr>
        <w:t xml:space="preserve"> a couple of difficulties</w:t>
      </w:r>
      <w:r w:rsidR="00B73ECF">
        <w:rPr>
          <w:rFonts w:ascii="Times New Roman" w:hAnsi="Times New Roman" w:cs="Times New Roman"/>
          <w:sz w:val="24"/>
          <w:szCs w:val="24"/>
        </w:rPr>
        <w:t xml:space="preserve"> during the analysis</w:t>
      </w:r>
      <w:r>
        <w:rPr>
          <w:rFonts w:ascii="Times New Roman" w:hAnsi="Times New Roman" w:cs="Times New Roman"/>
          <w:sz w:val="24"/>
          <w:szCs w:val="24"/>
        </w:rPr>
        <w:t xml:space="preserve"> and that is due to multiple reasons, a major one being the sample size. </w:t>
      </w:r>
      <w:r w:rsidR="00901E08">
        <w:rPr>
          <w:rFonts w:ascii="Times New Roman" w:hAnsi="Times New Roman" w:cs="Times New Roman"/>
          <w:sz w:val="24"/>
          <w:szCs w:val="24"/>
        </w:rPr>
        <w:t xml:space="preserve">So </w:t>
      </w:r>
      <w:proofErr w:type="gramStart"/>
      <w:r w:rsidR="00901E08">
        <w:rPr>
          <w:rFonts w:ascii="Times New Roman" w:hAnsi="Times New Roman" w:cs="Times New Roman"/>
          <w:sz w:val="24"/>
          <w:szCs w:val="24"/>
        </w:rPr>
        <w:t>therefore</w:t>
      </w:r>
      <w:proofErr w:type="gramEnd"/>
      <w:r w:rsidR="00901E08">
        <w:rPr>
          <w:rFonts w:ascii="Times New Roman" w:hAnsi="Times New Roman" w:cs="Times New Roman"/>
          <w:sz w:val="24"/>
          <w:szCs w:val="24"/>
        </w:rPr>
        <w:t xml:space="preserve"> i</w:t>
      </w:r>
      <w:r>
        <w:rPr>
          <w:rFonts w:ascii="Times New Roman" w:hAnsi="Times New Roman" w:cs="Times New Roman"/>
          <w:sz w:val="24"/>
          <w:szCs w:val="24"/>
        </w:rPr>
        <w:t>ncreasing the size of the sample</w:t>
      </w:r>
      <w:r w:rsidR="00901E08">
        <w:rPr>
          <w:rFonts w:ascii="Times New Roman" w:hAnsi="Times New Roman" w:cs="Times New Roman"/>
          <w:sz w:val="24"/>
          <w:szCs w:val="24"/>
        </w:rPr>
        <w:t xml:space="preserve"> and</w:t>
      </w:r>
      <w:r>
        <w:rPr>
          <w:rFonts w:ascii="Times New Roman" w:hAnsi="Times New Roman" w:cs="Times New Roman"/>
          <w:sz w:val="24"/>
          <w:szCs w:val="24"/>
        </w:rPr>
        <w:t xml:space="preserve"> including more students would improve the results and provide a more statistically accurate comparison</w:t>
      </w:r>
      <w:r w:rsidR="007E1F91">
        <w:rPr>
          <w:rFonts w:ascii="Times New Roman" w:hAnsi="Times New Roman" w:cs="Times New Roman"/>
          <w:sz w:val="24"/>
          <w:szCs w:val="24"/>
        </w:rPr>
        <w:t xml:space="preserve">. </w:t>
      </w:r>
      <w:r w:rsidR="00B73ECF">
        <w:rPr>
          <w:rFonts w:ascii="Times New Roman" w:hAnsi="Times New Roman" w:cs="Times New Roman"/>
          <w:sz w:val="24"/>
          <w:szCs w:val="24"/>
        </w:rPr>
        <w:t>However, it should be kept in mind that increasing the sample size makes the experiment more expensive and harder to conduct.</w:t>
      </w:r>
      <w:r w:rsidR="00C3026C">
        <w:rPr>
          <w:rFonts w:ascii="Times New Roman" w:hAnsi="Times New Roman" w:cs="Times New Roman"/>
          <w:sz w:val="24"/>
          <w:szCs w:val="24"/>
        </w:rPr>
        <w:t xml:space="preserve"> </w:t>
      </w:r>
      <w:r w:rsidR="00B73ECF">
        <w:rPr>
          <w:rFonts w:ascii="Times New Roman" w:hAnsi="Times New Roman" w:cs="Times New Roman"/>
          <w:sz w:val="24"/>
          <w:szCs w:val="24"/>
        </w:rPr>
        <w:t xml:space="preserve">Another contributing factor to </w:t>
      </w:r>
      <w:r w:rsidR="00C3026C">
        <w:rPr>
          <w:rFonts w:ascii="Times New Roman" w:hAnsi="Times New Roman" w:cs="Times New Roman"/>
          <w:sz w:val="24"/>
          <w:szCs w:val="24"/>
        </w:rPr>
        <w:t>our</w:t>
      </w:r>
      <w:r w:rsidR="00B73ECF">
        <w:rPr>
          <w:rFonts w:ascii="Times New Roman" w:hAnsi="Times New Roman" w:cs="Times New Roman"/>
          <w:sz w:val="24"/>
          <w:szCs w:val="24"/>
        </w:rPr>
        <w:t xml:space="preserve"> weak results was that the subjects were within the same age group</w:t>
      </w:r>
      <w:r w:rsidR="00901E08">
        <w:rPr>
          <w:rFonts w:ascii="Times New Roman" w:hAnsi="Times New Roman" w:cs="Times New Roman"/>
          <w:sz w:val="24"/>
          <w:szCs w:val="24"/>
        </w:rPr>
        <w:t>, so</w:t>
      </w:r>
      <w:r w:rsidR="00B73ECF">
        <w:rPr>
          <w:rFonts w:ascii="Times New Roman" w:hAnsi="Times New Roman" w:cs="Times New Roman"/>
          <w:sz w:val="24"/>
          <w:szCs w:val="24"/>
        </w:rPr>
        <w:t xml:space="preserve"> </w:t>
      </w:r>
      <w:r w:rsidR="00901E08">
        <w:rPr>
          <w:rFonts w:ascii="Times New Roman" w:hAnsi="Times New Roman" w:cs="Times New Roman"/>
          <w:sz w:val="24"/>
          <w:szCs w:val="24"/>
        </w:rPr>
        <w:t>v</w:t>
      </w:r>
      <w:r w:rsidR="00B73ECF">
        <w:rPr>
          <w:rFonts w:ascii="Times New Roman" w:hAnsi="Times New Roman" w:cs="Times New Roman"/>
          <w:sz w:val="24"/>
          <w:szCs w:val="24"/>
        </w:rPr>
        <w:t>arying the age group within the sample would provide a stronger data to illustrate a more precise comparison.</w:t>
      </w:r>
    </w:p>
    <w:p w14:paraId="3E2A8316" w14:textId="77777777" w:rsidR="00B73ECF" w:rsidRDefault="00B73ECF" w:rsidP="005F3827">
      <w:pPr>
        <w:autoSpaceDE w:val="0"/>
        <w:autoSpaceDN w:val="0"/>
        <w:adjustRightInd w:val="0"/>
        <w:spacing w:after="0" w:line="240" w:lineRule="auto"/>
        <w:rPr>
          <w:rFonts w:ascii="Times New Roman" w:hAnsi="Times New Roman" w:cs="Times New Roman"/>
          <w:sz w:val="24"/>
          <w:szCs w:val="24"/>
        </w:rPr>
      </w:pPr>
    </w:p>
    <w:p w14:paraId="4BD4D044" w14:textId="79F38172" w:rsidR="00972A92" w:rsidRDefault="00972A92" w:rsidP="005F3827">
      <w:p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 xml:space="preserve">Even though, the samples size was small and it faced difficulties analyzing data, </w:t>
      </w:r>
      <w:r w:rsidR="00F5725B">
        <w:rPr>
          <w:rFonts w:ascii="Times New Roman" w:hAnsi="Times New Roman" w:cs="Times New Roman"/>
          <w:sz w:val="24"/>
          <w:szCs w:val="24"/>
        </w:rPr>
        <w:t xml:space="preserve">the results </w:t>
      </w:r>
      <w:r>
        <w:rPr>
          <w:rFonts w:ascii="Times New Roman" w:hAnsi="Times New Roman" w:cs="Times New Roman"/>
          <w:sz w:val="24"/>
          <w:szCs w:val="24"/>
        </w:rPr>
        <w:t>matche</w:t>
      </w:r>
      <w:r w:rsidR="00F5725B">
        <w:rPr>
          <w:rFonts w:ascii="Times New Roman" w:hAnsi="Times New Roman" w:cs="Times New Roman"/>
          <w:sz w:val="24"/>
          <w:szCs w:val="24"/>
        </w:rPr>
        <w:t>d</w:t>
      </w:r>
      <w:r>
        <w:rPr>
          <w:rFonts w:ascii="Times New Roman" w:hAnsi="Times New Roman" w:cs="Times New Roman"/>
          <w:sz w:val="24"/>
          <w:szCs w:val="24"/>
        </w:rPr>
        <w:t xml:space="preserve"> other studies of showing that females are generally mor susceptible to acquir</w:t>
      </w:r>
      <w:r w:rsidR="00F5725B">
        <w:rPr>
          <w:rFonts w:ascii="Times New Roman" w:hAnsi="Times New Roman" w:cs="Times New Roman"/>
          <w:sz w:val="24"/>
          <w:szCs w:val="24"/>
        </w:rPr>
        <w:t>e</w:t>
      </w:r>
      <w:r>
        <w:rPr>
          <w:rFonts w:ascii="Times New Roman" w:hAnsi="Times New Roman" w:cs="Times New Roman"/>
          <w:sz w:val="24"/>
          <w:szCs w:val="24"/>
        </w:rPr>
        <w:t xml:space="preserve"> an asymptomatic bacteriuria. In fact, one study shows that premenopausal women have approximately 5% risk of asymptomatic bacteriuria and that both men and woman within the age group 65-80 years old have 15% risk</w:t>
      </w:r>
      <w:r w:rsidR="0008697C">
        <w:rPr>
          <w:rFonts w:ascii="Times New Roman" w:hAnsi="Times New Roman" w:cs="Times New Roman"/>
          <w:sz w:val="24"/>
          <w:szCs w:val="24"/>
        </w:rPr>
        <w:t xml:space="preserve"> that continues to rise to up to 40-50% by the age of 80 years. Never the less, at any given age, women have a greater risk of acquiring asymptomatic bacteriuria than men. </w:t>
      </w:r>
      <w:r w:rsidR="00F5725B">
        <w:rPr>
          <w:rFonts w:ascii="Times New Roman" w:hAnsi="Times New Roman" w:cs="Times New Roman"/>
          <w:sz w:val="24"/>
          <w:szCs w:val="24"/>
        </w:rPr>
        <w:t>(</w:t>
      </w:r>
      <w:r w:rsidR="0079494E">
        <w:rPr>
          <w:rFonts w:ascii="Times New Roman" w:hAnsi="Times New Roman" w:cs="Times New Roman"/>
          <w:sz w:val="24"/>
          <w:szCs w:val="24"/>
        </w:rPr>
        <w:t>6</w:t>
      </w:r>
      <w:r w:rsidR="0008697C">
        <w:rPr>
          <w:rFonts w:ascii="Times New Roman" w:hAnsi="Times New Roman" w:cs="Times New Roman"/>
          <w:sz w:val="24"/>
          <w:szCs w:val="24"/>
        </w:rPr>
        <w:t>)</w:t>
      </w:r>
    </w:p>
    <w:p w14:paraId="6A2E95D8" w14:textId="77777777" w:rsidR="00972A92" w:rsidRDefault="00972A92" w:rsidP="005F3827">
      <w:pPr>
        <w:autoSpaceDE w:val="0"/>
        <w:autoSpaceDN w:val="0"/>
        <w:adjustRightInd w:val="0"/>
        <w:spacing w:after="0" w:line="240" w:lineRule="auto"/>
        <w:rPr>
          <w:rFonts w:ascii="Times New Roman" w:hAnsi="Times New Roman" w:cs="Times New Roman"/>
          <w:sz w:val="24"/>
          <w:szCs w:val="24"/>
        </w:rPr>
      </w:pPr>
    </w:p>
    <w:p w14:paraId="0B407280" w14:textId="4B0F413A" w:rsidR="00403972" w:rsidRDefault="0016157F" w:rsidP="005F3827">
      <w:p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The goal of the experiment to asses</w:t>
      </w:r>
      <w:r w:rsidR="00C3026C">
        <w:rPr>
          <w:rFonts w:ascii="Times New Roman" w:hAnsi="Times New Roman" w:cs="Times New Roman"/>
          <w:sz w:val="24"/>
          <w:szCs w:val="24"/>
        </w:rPr>
        <w:t>s</w:t>
      </w:r>
      <w:r>
        <w:rPr>
          <w:rFonts w:ascii="Times New Roman" w:hAnsi="Times New Roman" w:cs="Times New Roman"/>
          <w:sz w:val="24"/>
          <w:szCs w:val="24"/>
        </w:rPr>
        <w:t xml:space="preserve"> the microbial spectrum of asymptomatic bacteriuria could not be achieved as the sample </w:t>
      </w:r>
      <w:r w:rsidR="00815E2B">
        <w:rPr>
          <w:rFonts w:ascii="Times New Roman" w:hAnsi="Times New Roman" w:cs="Times New Roman"/>
          <w:sz w:val="24"/>
          <w:szCs w:val="24"/>
        </w:rPr>
        <w:t>size</w:t>
      </w:r>
      <w:r>
        <w:rPr>
          <w:rFonts w:ascii="Times New Roman" w:hAnsi="Times New Roman" w:cs="Times New Roman"/>
          <w:sz w:val="24"/>
          <w:szCs w:val="24"/>
        </w:rPr>
        <w:t xml:space="preserve"> was rather small and inappropriate for such finding</w:t>
      </w:r>
      <w:r w:rsidR="00815E2B">
        <w:rPr>
          <w:rFonts w:ascii="Times New Roman" w:hAnsi="Times New Roman" w:cs="Times New Roman"/>
          <w:sz w:val="24"/>
          <w:szCs w:val="24"/>
        </w:rPr>
        <w:t xml:space="preserve"> as only two samples showed significant and showed growth of E. coli</w:t>
      </w:r>
      <w:r>
        <w:rPr>
          <w:rFonts w:ascii="Times New Roman" w:hAnsi="Times New Roman" w:cs="Times New Roman"/>
          <w:sz w:val="24"/>
          <w:szCs w:val="24"/>
        </w:rPr>
        <w:t xml:space="preserve"> </w:t>
      </w:r>
      <w:r w:rsidR="00815E2B">
        <w:rPr>
          <w:rFonts w:ascii="Times New Roman" w:hAnsi="Times New Roman" w:cs="Times New Roman"/>
          <w:sz w:val="24"/>
          <w:szCs w:val="24"/>
        </w:rPr>
        <w:t xml:space="preserve">which according to multiple researchers it is the most common pathogen of asymptomatic bacteriuria constituting approximately 70-80% of clinical cases. </w:t>
      </w:r>
      <w:r w:rsidR="0079494E">
        <w:rPr>
          <w:rFonts w:ascii="Times New Roman" w:hAnsi="Times New Roman" w:cs="Times New Roman"/>
          <w:sz w:val="24"/>
          <w:szCs w:val="24"/>
        </w:rPr>
        <w:t xml:space="preserve">(3) </w:t>
      </w:r>
      <w:r w:rsidR="00815E2B">
        <w:rPr>
          <w:rFonts w:ascii="Times New Roman" w:hAnsi="Times New Roman" w:cs="Times New Roman"/>
          <w:sz w:val="24"/>
          <w:szCs w:val="24"/>
        </w:rPr>
        <w:t>(</w:t>
      </w:r>
      <w:r w:rsidR="0079494E">
        <w:rPr>
          <w:rFonts w:ascii="Times New Roman" w:hAnsi="Times New Roman" w:cs="Times New Roman"/>
          <w:sz w:val="24"/>
          <w:szCs w:val="24"/>
        </w:rPr>
        <w:t>7</w:t>
      </w:r>
      <w:r w:rsidR="00815E2B">
        <w:rPr>
          <w:rFonts w:ascii="Times New Roman" w:hAnsi="Times New Roman" w:cs="Times New Roman"/>
          <w:sz w:val="24"/>
          <w:szCs w:val="24"/>
        </w:rPr>
        <w:t>)</w:t>
      </w:r>
      <w:r w:rsidR="003161C8">
        <w:rPr>
          <w:rFonts w:ascii="Times New Roman" w:hAnsi="Times New Roman" w:cs="Times New Roman"/>
          <w:sz w:val="24"/>
          <w:szCs w:val="24"/>
        </w:rPr>
        <w:t>(</w:t>
      </w:r>
      <w:r w:rsidR="0079494E">
        <w:rPr>
          <w:rFonts w:ascii="Times New Roman" w:hAnsi="Times New Roman" w:cs="Times New Roman"/>
          <w:sz w:val="24"/>
          <w:szCs w:val="24"/>
        </w:rPr>
        <w:t>8</w:t>
      </w:r>
      <w:r w:rsidR="003161C8">
        <w:rPr>
          <w:rFonts w:ascii="Times New Roman" w:hAnsi="Times New Roman" w:cs="Times New Roman"/>
          <w:sz w:val="24"/>
          <w:szCs w:val="24"/>
        </w:rPr>
        <w:t>)</w:t>
      </w:r>
    </w:p>
    <w:p w14:paraId="0D505B78" w14:textId="77777777" w:rsidR="00572213" w:rsidRDefault="00572213" w:rsidP="005F3827">
      <w:pPr>
        <w:autoSpaceDE w:val="0"/>
        <w:autoSpaceDN w:val="0"/>
        <w:adjustRightInd w:val="0"/>
        <w:spacing w:after="0" w:line="240" w:lineRule="auto"/>
        <w:rPr>
          <w:rFonts w:ascii="Times New Roman" w:hAnsi="Times New Roman" w:cs="Times New Roman"/>
          <w:sz w:val="24"/>
          <w:szCs w:val="24"/>
        </w:rPr>
      </w:pPr>
    </w:p>
    <w:p w14:paraId="6BC02175" w14:textId="0A757073" w:rsidR="00815E2B" w:rsidRDefault="00815E2B" w:rsidP="003161C8">
      <w:p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 xml:space="preserve">A number of other </w:t>
      </w:r>
      <w:r w:rsidR="00F957F7">
        <w:rPr>
          <w:rFonts w:ascii="Times New Roman" w:hAnsi="Times New Roman" w:cs="Times New Roman"/>
          <w:sz w:val="24"/>
          <w:szCs w:val="24"/>
        </w:rPr>
        <w:t>gram-negative</w:t>
      </w:r>
      <w:r>
        <w:rPr>
          <w:rFonts w:ascii="Times New Roman" w:hAnsi="Times New Roman" w:cs="Times New Roman"/>
          <w:sz w:val="24"/>
          <w:szCs w:val="24"/>
        </w:rPr>
        <w:t xml:space="preserve"> bacteria may also </w:t>
      </w:r>
      <w:r w:rsidR="00F957F7">
        <w:rPr>
          <w:rFonts w:ascii="Times New Roman" w:hAnsi="Times New Roman" w:cs="Times New Roman"/>
          <w:sz w:val="24"/>
          <w:szCs w:val="24"/>
        </w:rPr>
        <w:t>cause</w:t>
      </w:r>
      <w:r>
        <w:rPr>
          <w:rFonts w:ascii="Times New Roman" w:hAnsi="Times New Roman" w:cs="Times New Roman"/>
          <w:sz w:val="24"/>
          <w:szCs w:val="24"/>
        </w:rPr>
        <w:t xml:space="preserve"> asymptomatic bacteriuria</w:t>
      </w:r>
      <w:r w:rsidR="00572213">
        <w:rPr>
          <w:rFonts w:ascii="Times New Roman" w:hAnsi="Times New Roman" w:cs="Times New Roman"/>
          <w:sz w:val="24"/>
          <w:szCs w:val="24"/>
        </w:rPr>
        <w:t xml:space="preserve">, and these include Klebsiella, Proteus mirabilis and pseudomonas aeruginosa. Gram positive bacteria including enterococcus species, staphylococcus saprophyticus and group B streptococci can cause asymptomatic bacteriuria, in addition to candida </w:t>
      </w:r>
      <w:r w:rsidR="003161C8">
        <w:rPr>
          <w:rFonts w:ascii="Times New Roman" w:hAnsi="Times New Roman" w:cs="Times New Roman"/>
          <w:sz w:val="24"/>
          <w:szCs w:val="24"/>
        </w:rPr>
        <w:t xml:space="preserve">species. </w:t>
      </w:r>
      <w:r w:rsidR="0079494E">
        <w:rPr>
          <w:rFonts w:ascii="Times New Roman" w:hAnsi="Times New Roman" w:cs="Times New Roman"/>
          <w:sz w:val="24"/>
          <w:szCs w:val="24"/>
        </w:rPr>
        <w:t>(3)</w:t>
      </w:r>
      <w:r w:rsidR="003161C8">
        <w:rPr>
          <w:rFonts w:ascii="Times New Roman" w:hAnsi="Times New Roman" w:cs="Times New Roman"/>
          <w:sz w:val="24"/>
          <w:szCs w:val="24"/>
        </w:rPr>
        <w:t>(</w:t>
      </w:r>
      <w:r w:rsidR="0079494E">
        <w:rPr>
          <w:rFonts w:ascii="Times New Roman" w:hAnsi="Times New Roman" w:cs="Times New Roman"/>
          <w:sz w:val="24"/>
          <w:szCs w:val="24"/>
        </w:rPr>
        <w:t>8</w:t>
      </w:r>
      <w:r w:rsidR="003161C8">
        <w:rPr>
          <w:rFonts w:ascii="Times New Roman" w:hAnsi="Times New Roman" w:cs="Times New Roman"/>
          <w:sz w:val="24"/>
          <w:szCs w:val="24"/>
        </w:rPr>
        <w:t>)</w:t>
      </w:r>
    </w:p>
    <w:p w14:paraId="40762F9E" w14:textId="110DA81A" w:rsidR="00CD5837" w:rsidRDefault="00CD5837" w:rsidP="003161C8">
      <w:pPr>
        <w:autoSpaceDE w:val="0"/>
        <w:autoSpaceDN w:val="0"/>
        <w:adjustRightInd w:val="0"/>
        <w:spacing w:after="0" w:line="240" w:lineRule="auto"/>
        <w:rPr>
          <w:rFonts w:ascii="Times New Roman" w:hAnsi="Times New Roman" w:cs="Times New Roman"/>
          <w:sz w:val="24"/>
          <w:szCs w:val="24"/>
        </w:rPr>
      </w:pPr>
    </w:p>
    <w:p w14:paraId="53F6AFE8" w14:textId="349545B4" w:rsidR="00CD5837" w:rsidRDefault="00CD5837" w:rsidP="003161C8">
      <w:pPr>
        <w:autoSpaceDE w:val="0"/>
        <w:autoSpaceDN w:val="0"/>
        <w:adjustRightInd w:val="0"/>
        <w:spacing w:after="0" w:line="240" w:lineRule="auto"/>
        <w:rPr>
          <w:rFonts w:ascii="Times New Roman" w:hAnsi="Times New Roman" w:cs="Times New Roman"/>
          <w:b/>
          <w:bCs/>
          <w:sz w:val="28"/>
          <w:szCs w:val="28"/>
        </w:rPr>
      </w:pPr>
      <w:r w:rsidRPr="00CD5837">
        <w:rPr>
          <w:rFonts w:ascii="Times New Roman" w:hAnsi="Times New Roman" w:cs="Times New Roman"/>
          <w:b/>
          <w:bCs/>
          <w:sz w:val="28"/>
          <w:szCs w:val="28"/>
        </w:rPr>
        <w:t>Conclusion:</w:t>
      </w:r>
    </w:p>
    <w:p w14:paraId="6C2AB800" w14:textId="19B6B400" w:rsidR="00901E08" w:rsidRDefault="00816AF3" w:rsidP="00901E08">
      <w:pPr>
        <w:autoSpaceDE w:val="0"/>
        <w:autoSpaceDN w:val="0"/>
        <w:adjustRightInd w:val="0"/>
        <w:spacing w:after="0" w:line="240" w:lineRule="auto"/>
        <w:ind w:firstLine="720"/>
        <w:rPr>
          <w:rFonts w:ascii="Times New Roman" w:hAnsi="Times New Roman" w:cs="Times New Roman"/>
          <w:sz w:val="24"/>
          <w:szCs w:val="24"/>
        </w:rPr>
      </w:pPr>
      <w:r>
        <w:rPr>
          <w:rFonts w:ascii="Times New Roman" w:hAnsi="Times New Roman" w:cs="Times New Roman"/>
          <w:sz w:val="24"/>
          <w:szCs w:val="24"/>
        </w:rPr>
        <w:t>The goal of this experiment w</w:t>
      </w:r>
      <w:r w:rsidR="00901E08">
        <w:rPr>
          <w:rFonts w:ascii="Times New Roman" w:hAnsi="Times New Roman" w:cs="Times New Roman"/>
          <w:sz w:val="24"/>
          <w:szCs w:val="24"/>
        </w:rPr>
        <w:t>as</w:t>
      </w:r>
      <w:r>
        <w:rPr>
          <w:rFonts w:ascii="Times New Roman" w:hAnsi="Times New Roman" w:cs="Times New Roman"/>
          <w:sz w:val="24"/>
          <w:szCs w:val="24"/>
        </w:rPr>
        <w:t xml:space="preserve"> to determine the association between asymptomatic bacteriuria and gender</w:t>
      </w:r>
      <w:r w:rsidR="00F436D9">
        <w:rPr>
          <w:rFonts w:ascii="Times New Roman" w:hAnsi="Times New Roman" w:cs="Times New Roman"/>
          <w:sz w:val="24"/>
          <w:szCs w:val="24"/>
        </w:rPr>
        <w:t xml:space="preserve"> in addition to</w:t>
      </w:r>
      <w:r>
        <w:rPr>
          <w:rFonts w:ascii="Times New Roman" w:hAnsi="Times New Roman" w:cs="Times New Roman"/>
          <w:sz w:val="24"/>
          <w:szCs w:val="24"/>
        </w:rPr>
        <w:t xml:space="preserve"> providing a comparison between males and females as well as covering the microbial spectrum of asymptomatic bacteriuria.</w:t>
      </w:r>
    </w:p>
    <w:p w14:paraId="32C7B416" w14:textId="109085CF" w:rsidR="00816AF3" w:rsidRDefault="00816AF3" w:rsidP="003161C8">
      <w:p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 xml:space="preserve">The experiment consisted of first </w:t>
      </w:r>
      <w:r w:rsidR="00F436D9">
        <w:rPr>
          <w:rFonts w:ascii="Times New Roman" w:hAnsi="Times New Roman" w:cs="Times New Roman"/>
          <w:sz w:val="24"/>
          <w:szCs w:val="24"/>
        </w:rPr>
        <w:t>urine collection</w:t>
      </w:r>
      <w:r>
        <w:rPr>
          <w:rFonts w:ascii="Times New Roman" w:hAnsi="Times New Roman" w:cs="Times New Roman"/>
          <w:sz w:val="24"/>
          <w:szCs w:val="24"/>
        </w:rPr>
        <w:t xml:space="preserve"> </w:t>
      </w:r>
      <w:r w:rsidR="00901E08">
        <w:rPr>
          <w:rFonts w:ascii="Times New Roman" w:hAnsi="Times New Roman" w:cs="Times New Roman"/>
          <w:sz w:val="24"/>
          <w:szCs w:val="24"/>
        </w:rPr>
        <w:t>followed by sample culturing and then following the</w:t>
      </w:r>
      <w:r>
        <w:rPr>
          <w:rFonts w:ascii="Times New Roman" w:hAnsi="Times New Roman" w:cs="Times New Roman"/>
          <w:sz w:val="24"/>
          <w:szCs w:val="24"/>
        </w:rPr>
        <w:t xml:space="preserve"> growth, the number of CFU was calculated</w:t>
      </w:r>
      <w:r w:rsidR="00F436D9">
        <w:rPr>
          <w:rFonts w:ascii="Times New Roman" w:hAnsi="Times New Roman" w:cs="Times New Roman"/>
          <w:sz w:val="24"/>
          <w:szCs w:val="24"/>
        </w:rPr>
        <w:t>. Once the data was assembled and obtained, it was analyzed using chi-square.</w:t>
      </w:r>
    </w:p>
    <w:p w14:paraId="061E980D" w14:textId="0C872647" w:rsidR="00F436D9" w:rsidRPr="003B2633" w:rsidRDefault="00F436D9" w:rsidP="003161C8">
      <w:p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Despite the errors face</w:t>
      </w:r>
      <w:r w:rsidR="006C6245">
        <w:rPr>
          <w:rFonts w:ascii="Times New Roman" w:hAnsi="Times New Roman" w:cs="Times New Roman"/>
          <w:sz w:val="24"/>
          <w:szCs w:val="24"/>
        </w:rPr>
        <w:t>d</w:t>
      </w:r>
      <w:r>
        <w:rPr>
          <w:rFonts w:ascii="Times New Roman" w:hAnsi="Times New Roman" w:cs="Times New Roman"/>
          <w:sz w:val="24"/>
          <w:szCs w:val="24"/>
        </w:rPr>
        <w:t xml:space="preserve">, </w:t>
      </w:r>
      <w:r w:rsidR="006C6245">
        <w:rPr>
          <w:rFonts w:ascii="Times New Roman" w:hAnsi="Times New Roman" w:cs="Times New Roman"/>
          <w:sz w:val="24"/>
          <w:szCs w:val="24"/>
        </w:rPr>
        <w:t xml:space="preserve">the data confirmed our hypothesis and we can confidently view gender as a risk factor of asymptomatic bacteriuria. </w:t>
      </w:r>
      <w:r>
        <w:rPr>
          <w:rFonts w:ascii="Times New Roman" w:hAnsi="Times New Roman" w:cs="Times New Roman"/>
          <w:sz w:val="24"/>
          <w:szCs w:val="24"/>
        </w:rPr>
        <w:t xml:space="preserve"> </w:t>
      </w:r>
    </w:p>
    <w:p w14:paraId="15888C21" w14:textId="77777777" w:rsidR="00CD5837" w:rsidRPr="00CD5837" w:rsidRDefault="00CD5837" w:rsidP="003161C8">
      <w:pPr>
        <w:autoSpaceDE w:val="0"/>
        <w:autoSpaceDN w:val="0"/>
        <w:adjustRightInd w:val="0"/>
        <w:spacing w:after="0" w:line="240" w:lineRule="auto"/>
        <w:rPr>
          <w:rFonts w:ascii="Times New Roman" w:hAnsi="Times New Roman" w:cs="Times New Roman"/>
          <w:sz w:val="24"/>
          <w:szCs w:val="24"/>
        </w:rPr>
      </w:pPr>
    </w:p>
    <w:p w14:paraId="293E2401" w14:textId="17C18819" w:rsidR="00403972" w:rsidRDefault="00403972">
      <w:pPr>
        <w:rPr>
          <w:rFonts w:ascii="Times New Roman" w:hAnsi="Times New Roman" w:cs="Times New Roman"/>
          <w:sz w:val="24"/>
          <w:szCs w:val="24"/>
        </w:rPr>
      </w:pPr>
      <w:r>
        <w:rPr>
          <w:rFonts w:ascii="Times New Roman" w:hAnsi="Times New Roman" w:cs="Times New Roman"/>
          <w:sz w:val="24"/>
          <w:szCs w:val="24"/>
        </w:rPr>
        <w:br w:type="page"/>
      </w:r>
    </w:p>
    <w:sdt>
      <w:sdtPr>
        <w:rPr>
          <w:rFonts w:asciiTheme="minorHAnsi" w:eastAsiaTheme="minorHAnsi" w:hAnsiTheme="minorHAnsi" w:cstheme="minorBidi"/>
          <w:b w:val="0"/>
          <w:bCs w:val="0"/>
          <w:kern w:val="0"/>
          <w:sz w:val="22"/>
          <w:szCs w:val="22"/>
        </w:rPr>
        <w:id w:val="808208830"/>
        <w:docPartObj>
          <w:docPartGallery w:val="Bibliographies"/>
          <w:docPartUnique/>
        </w:docPartObj>
      </w:sdtPr>
      <w:sdtEndPr/>
      <w:sdtContent>
        <w:p w14:paraId="00F1EB59" w14:textId="1CB6F348" w:rsidR="00403972" w:rsidRDefault="00403972" w:rsidP="003161C8">
          <w:pPr>
            <w:pStyle w:val="Heading1"/>
            <w:tabs>
              <w:tab w:val="right" w:pos="8640"/>
            </w:tabs>
          </w:pPr>
          <w:r>
            <w:t>References</w:t>
          </w:r>
          <w:r w:rsidR="003161C8">
            <w:tab/>
          </w:r>
        </w:p>
        <w:sdt>
          <w:sdtPr>
            <w:id w:val="-573587230"/>
            <w:bibliography/>
          </w:sdtPr>
          <w:sdtEndPr/>
          <w:sdtContent>
            <w:p w14:paraId="22256FE8" w14:textId="53512EAC" w:rsidR="00B85FD7" w:rsidRPr="0079494E" w:rsidRDefault="00B85FD7" w:rsidP="00A73EA9">
              <w:pPr>
                <w:pStyle w:val="ListParagraph"/>
                <w:numPr>
                  <w:ilvl w:val="0"/>
                  <w:numId w:val="3"/>
                </w:numPr>
              </w:pPr>
              <w:r>
                <w:rPr>
                  <w:rFonts w:ascii="Open Sans" w:hAnsi="Open Sans" w:cs="Open Sans"/>
                  <w:color w:val="000000"/>
                  <w:sz w:val="20"/>
                  <w:szCs w:val="20"/>
                  <w:shd w:val="clear" w:color="auto" w:fill="FFFFFF"/>
                </w:rPr>
                <w:t xml:space="preserve">UpToDate [Internet]. Uptodate.com. 2022. Available from: </w:t>
              </w:r>
              <w:hyperlink r:id="rId10" w:anchor=":~:text=The%20term%20asymptomatic%20bacteriuria%20refers,urinary%20tract%20infection%20(UTI)" w:history="1">
                <w:r w:rsidR="0079494E" w:rsidRPr="00FE12CD">
                  <w:rPr>
                    <w:rStyle w:val="Hyperlink"/>
                    <w:rFonts w:ascii="Open Sans" w:hAnsi="Open Sans" w:cs="Open Sans"/>
                    <w:sz w:val="20"/>
                    <w:szCs w:val="20"/>
                    <w:shd w:val="clear" w:color="auto" w:fill="FFFFFF"/>
                  </w:rPr>
                  <w:t>https://www.uptodate.com/contents/asymptomatic-bacteriuria-in-adults#:~:text=The%20term%20asymptomatic%20bacteriuria%20refers,urinary%20tract%20infection%20(UTI)</w:t>
                </w:r>
              </w:hyperlink>
              <w:r>
                <w:rPr>
                  <w:rFonts w:ascii="Open Sans" w:hAnsi="Open Sans" w:cs="Open Sans"/>
                  <w:color w:val="000000"/>
                  <w:sz w:val="20"/>
                  <w:szCs w:val="20"/>
                  <w:shd w:val="clear" w:color="auto" w:fill="FFFFFF"/>
                </w:rPr>
                <w:t>.</w:t>
              </w:r>
            </w:p>
            <w:p w14:paraId="6C786EE6" w14:textId="7B3A0572" w:rsidR="0079494E" w:rsidRPr="0079494E" w:rsidRDefault="0079494E" w:rsidP="0079494E">
              <w:pPr>
                <w:pStyle w:val="ListParagraph"/>
                <w:numPr>
                  <w:ilvl w:val="0"/>
                  <w:numId w:val="3"/>
                </w:numPr>
              </w:pPr>
              <w:r>
                <w:rPr>
                  <w:rFonts w:ascii="Open Sans" w:hAnsi="Open Sans" w:cs="Open Sans"/>
                  <w:color w:val="000000"/>
                  <w:sz w:val="20"/>
                  <w:szCs w:val="20"/>
                  <w:shd w:val="clear" w:color="auto" w:fill="FFFFFF"/>
                </w:rPr>
                <w:t>7 Reasons Why Women Get More UTIs Than Men [Internet]. Virginia Physicians for Women. 2022 [cited 5 June 2022]. Available from: https://vpfw.com/blog/7-reasons-why-women-get-more-utis-than-men/</w:t>
              </w:r>
            </w:p>
            <w:p w14:paraId="3529A589" w14:textId="3F6FB5C0" w:rsidR="0079494E" w:rsidRPr="0079494E" w:rsidRDefault="0079494E" w:rsidP="00A73EA9">
              <w:pPr>
                <w:pStyle w:val="ListParagraph"/>
                <w:numPr>
                  <w:ilvl w:val="0"/>
                  <w:numId w:val="3"/>
                </w:numPr>
              </w:pPr>
              <w:r>
                <w:rPr>
                  <w:rFonts w:ascii="Open Sans" w:hAnsi="Open Sans" w:cs="Open Sans"/>
                  <w:color w:val="000000"/>
                  <w:sz w:val="20"/>
                  <w:szCs w:val="20"/>
                  <w:shd w:val="clear" w:color="auto" w:fill="FFFFFF"/>
                </w:rPr>
                <w:t>LEVINSON W. REVIEW OF MEDICAL MICROBIOLOGY AND IMMUNOLOGY. 15th ed. [</w:t>
              </w:r>
              <w:proofErr w:type="spellStart"/>
              <w:r>
                <w:rPr>
                  <w:rFonts w:ascii="Open Sans" w:hAnsi="Open Sans" w:cs="Open Sans"/>
                  <w:color w:val="000000"/>
                  <w:sz w:val="20"/>
                  <w:szCs w:val="20"/>
                  <w:shd w:val="clear" w:color="auto" w:fill="FFFFFF"/>
                </w:rPr>
                <w:t>S.l.</w:t>
              </w:r>
              <w:proofErr w:type="spellEnd"/>
              <w:r>
                <w:rPr>
                  <w:rFonts w:ascii="Open Sans" w:hAnsi="Open Sans" w:cs="Open Sans"/>
                  <w:color w:val="000000"/>
                  <w:sz w:val="20"/>
                  <w:szCs w:val="20"/>
                  <w:shd w:val="clear" w:color="auto" w:fill="FFFFFF"/>
                </w:rPr>
                <w:t>]: MCGRAW-HILL EDUCATION; 2018.</w:t>
              </w:r>
            </w:p>
            <w:p w14:paraId="6EB8900C" w14:textId="15112C97" w:rsidR="0079494E" w:rsidRDefault="0079494E" w:rsidP="0079494E">
              <w:pPr>
                <w:pStyle w:val="ListParagraph"/>
                <w:numPr>
                  <w:ilvl w:val="0"/>
                  <w:numId w:val="3"/>
                </w:numPr>
              </w:pPr>
              <w:r>
                <w:rPr>
                  <w:rFonts w:ascii="Open Sans" w:hAnsi="Open Sans" w:cs="Open Sans"/>
                  <w:color w:val="000000"/>
                  <w:sz w:val="20"/>
                  <w:szCs w:val="20"/>
                  <w:shd w:val="clear" w:color="auto" w:fill="FFFFFF"/>
                </w:rPr>
                <w:t xml:space="preserve">UpToDate [Internet]. Uptodate.com. 2022. Available from: </w:t>
              </w:r>
              <w:r w:rsidRPr="0079494E">
                <w:t>https://www.pregnancybirthbaby.org.au/urinary-tract-infections-utis-during-pregnancy#:~:text=During%20pregnancy%2C%20many%20changes%20occur,and%20lead%20to%20an%20infection.</w:t>
              </w:r>
            </w:p>
            <w:p w14:paraId="7510433F" w14:textId="05DDC4BF" w:rsidR="00A73EA9" w:rsidRPr="00A73EA9" w:rsidRDefault="0016157F" w:rsidP="00A73EA9">
              <w:pPr>
                <w:pStyle w:val="ListParagraph"/>
                <w:numPr>
                  <w:ilvl w:val="0"/>
                  <w:numId w:val="3"/>
                </w:numPr>
                <w:rPr>
                  <w:rStyle w:val="Hyperlink"/>
                  <w:color w:val="auto"/>
                  <w:u w:val="none"/>
                </w:rPr>
              </w:pPr>
              <w:r w:rsidRPr="00043690">
                <w:rPr>
                  <w:rFonts w:ascii="Open Sans" w:hAnsi="Open Sans" w:cs="Open Sans"/>
                  <w:color w:val="000000"/>
                  <w:sz w:val="20"/>
                  <w:szCs w:val="20"/>
                  <w:shd w:val="clear" w:color="auto" w:fill="FFFFFF"/>
                </w:rPr>
                <w:t xml:space="preserve">RD H, TM H. Urinary tract infection risk factors and gender [Internet]. PubMed. 2022 [cited 31 May 2022]. Available from: </w:t>
              </w:r>
              <w:hyperlink r:id="rId11" w:history="1">
                <w:r w:rsidR="0008697C" w:rsidRPr="00043690">
                  <w:rPr>
                    <w:rStyle w:val="Hyperlink"/>
                    <w:rFonts w:ascii="Open Sans" w:hAnsi="Open Sans" w:cs="Open Sans"/>
                    <w:sz w:val="20"/>
                    <w:szCs w:val="20"/>
                    <w:shd w:val="clear" w:color="auto" w:fill="FFFFFF"/>
                  </w:rPr>
                  <w:t>https://pubmed.ncbi.nlm.nih.gov/11253265/</w:t>
                </w:r>
              </w:hyperlink>
            </w:p>
            <w:p w14:paraId="42C217A3" w14:textId="7E82A566" w:rsidR="00815E2B" w:rsidRPr="00A73EA9" w:rsidRDefault="0008697C" w:rsidP="00A73EA9">
              <w:pPr>
                <w:pStyle w:val="ListParagraph"/>
                <w:numPr>
                  <w:ilvl w:val="0"/>
                  <w:numId w:val="3"/>
                </w:numPr>
              </w:pPr>
              <w:proofErr w:type="spellStart"/>
              <w:r w:rsidRPr="00A73EA9">
                <w:rPr>
                  <w:rFonts w:ascii="Open Sans" w:hAnsi="Open Sans" w:cs="Open Sans"/>
                  <w:color w:val="000000"/>
                  <w:sz w:val="20"/>
                  <w:szCs w:val="20"/>
                  <w:shd w:val="clear" w:color="auto" w:fill="FFFFFF"/>
                </w:rPr>
                <w:t>Givler</w:t>
              </w:r>
              <w:proofErr w:type="spellEnd"/>
              <w:r w:rsidRPr="00A73EA9">
                <w:rPr>
                  <w:rFonts w:ascii="Open Sans" w:hAnsi="Open Sans" w:cs="Open Sans"/>
                  <w:color w:val="000000"/>
                  <w:sz w:val="20"/>
                  <w:szCs w:val="20"/>
                  <w:shd w:val="clear" w:color="auto" w:fill="FFFFFF"/>
                </w:rPr>
                <w:t xml:space="preserve"> D, </w:t>
              </w:r>
              <w:proofErr w:type="spellStart"/>
              <w:r w:rsidRPr="00A73EA9">
                <w:rPr>
                  <w:rFonts w:ascii="Open Sans" w:hAnsi="Open Sans" w:cs="Open Sans"/>
                  <w:color w:val="000000"/>
                  <w:sz w:val="20"/>
                  <w:szCs w:val="20"/>
                  <w:shd w:val="clear" w:color="auto" w:fill="FFFFFF"/>
                </w:rPr>
                <w:t>Givler</w:t>
              </w:r>
              <w:proofErr w:type="spellEnd"/>
              <w:r w:rsidRPr="00A73EA9">
                <w:rPr>
                  <w:rFonts w:ascii="Open Sans" w:hAnsi="Open Sans" w:cs="Open Sans"/>
                  <w:color w:val="000000"/>
                  <w:sz w:val="20"/>
                  <w:szCs w:val="20"/>
                  <w:shd w:val="clear" w:color="auto" w:fill="FFFFFF"/>
                </w:rPr>
                <w:t xml:space="preserve"> A. Asymptomatic Bacteriuria [Internet]. Ncbi.nlm.nih.gov. 2022 [cited 31 May 2022]. Available from: </w:t>
              </w:r>
              <w:hyperlink r:id="rId12" w:history="1">
                <w:r w:rsidR="00815E2B" w:rsidRPr="00A73EA9">
                  <w:rPr>
                    <w:rStyle w:val="Hyperlink"/>
                    <w:rFonts w:ascii="Open Sans" w:hAnsi="Open Sans" w:cs="Open Sans"/>
                    <w:sz w:val="20"/>
                    <w:szCs w:val="20"/>
                    <w:shd w:val="clear" w:color="auto" w:fill="FFFFFF"/>
                  </w:rPr>
                  <w:t>https://www.ncbi.nlm.nih.gov/books/NBK441848/</w:t>
                </w:r>
              </w:hyperlink>
            </w:p>
            <w:p w14:paraId="7C136652" w14:textId="77777777" w:rsidR="00572213" w:rsidRPr="00572213" w:rsidRDefault="00815E2B" w:rsidP="0008697C">
              <w:pPr>
                <w:pStyle w:val="ListParagraph"/>
                <w:numPr>
                  <w:ilvl w:val="0"/>
                  <w:numId w:val="3"/>
                </w:numPr>
              </w:pPr>
              <w:r>
                <w:rPr>
                  <w:rFonts w:ascii="Open Sans" w:hAnsi="Open Sans" w:cs="Open Sans"/>
                  <w:color w:val="000000"/>
                  <w:sz w:val="20"/>
                  <w:szCs w:val="20"/>
                  <w:shd w:val="clear" w:color="auto" w:fill="FFFFFF"/>
                </w:rPr>
                <w:t xml:space="preserve">Le T, Bhushan V, </w:t>
              </w:r>
              <w:proofErr w:type="spellStart"/>
              <w:r>
                <w:rPr>
                  <w:rFonts w:ascii="Open Sans" w:hAnsi="Open Sans" w:cs="Open Sans"/>
                  <w:color w:val="000000"/>
                  <w:sz w:val="20"/>
                  <w:szCs w:val="20"/>
                  <w:shd w:val="clear" w:color="auto" w:fill="FFFFFF"/>
                </w:rPr>
                <w:t>Skelley</w:t>
              </w:r>
              <w:proofErr w:type="spellEnd"/>
              <w:r>
                <w:rPr>
                  <w:rFonts w:ascii="Open Sans" w:hAnsi="Open Sans" w:cs="Open Sans"/>
                  <w:color w:val="000000"/>
                  <w:sz w:val="20"/>
                  <w:szCs w:val="20"/>
                  <w:shd w:val="clear" w:color="auto" w:fill="FFFFFF"/>
                </w:rPr>
                <w:t xml:space="preserve"> N. First aid for the USMLE step 2 CK. New York: McGraw-Hill Medical; 2019.</w:t>
              </w:r>
            </w:p>
            <w:p w14:paraId="5BDE6E20" w14:textId="3E40017E" w:rsidR="00403972" w:rsidRDefault="003161C8" w:rsidP="0079494E">
              <w:pPr>
                <w:pStyle w:val="ListParagraph"/>
                <w:numPr>
                  <w:ilvl w:val="0"/>
                  <w:numId w:val="3"/>
                </w:numPr>
              </w:pPr>
              <w:r>
                <w:rPr>
                  <w:rFonts w:ascii="Open Sans" w:hAnsi="Open Sans" w:cs="Open Sans"/>
                  <w:color w:val="000000"/>
                  <w:sz w:val="20"/>
                  <w:szCs w:val="20"/>
                  <w:shd w:val="clear" w:color="auto" w:fill="FFFFFF"/>
                </w:rPr>
                <w:t xml:space="preserve">Asymptomatic Bacteriuria in Pregnancy: Causes, Treatment and More [Internet]. Healthline. 2022 [cited 1 June 2022]. Available from: </w:t>
              </w:r>
              <w:hyperlink r:id="rId13" w:history="1">
                <w:r w:rsidRPr="00EB3B3B">
                  <w:rPr>
                    <w:rStyle w:val="Hyperlink"/>
                    <w:rFonts w:ascii="Open Sans" w:hAnsi="Open Sans" w:cs="Open Sans"/>
                    <w:sz w:val="20"/>
                    <w:szCs w:val="20"/>
                    <w:shd w:val="clear" w:color="auto" w:fill="FFFFFF"/>
                  </w:rPr>
                  <w:t>https://www.healthline.com/health/pregnancy/infections-asymptomatic-bacteriuria</w:t>
                </w:r>
              </w:hyperlink>
            </w:p>
          </w:sdtContent>
        </w:sdt>
      </w:sdtContent>
    </w:sdt>
    <w:p w14:paraId="7FD31272" w14:textId="42754E00" w:rsidR="00403972" w:rsidRPr="00403972" w:rsidRDefault="00403972" w:rsidP="005F3827">
      <w:p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 xml:space="preserve"> </w:t>
      </w:r>
    </w:p>
    <w:p w14:paraId="440D43BA" w14:textId="711C537B" w:rsidR="005F3827" w:rsidRPr="005F3827" w:rsidRDefault="005F3827" w:rsidP="005F3827">
      <w:pPr>
        <w:autoSpaceDE w:val="0"/>
        <w:autoSpaceDN w:val="0"/>
        <w:adjustRightInd w:val="0"/>
        <w:spacing w:after="0" w:line="240" w:lineRule="auto"/>
        <w:rPr>
          <w:rFonts w:ascii="Times New Roman" w:hAnsi="Times New Roman" w:cs="Times New Roman"/>
          <w:b/>
          <w:bCs/>
          <w:sz w:val="28"/>
          <w:szCs w:val="28"/>
        </w:rPr>
      </w:pPr>
      <w:r>
        <w:rPr>
          <w:rFonts w:ascii="Times New Roman" w:hAnsi="Times New Roman" w:cs="Times New Roman"/>
          <w:b/>
          <w:bCs/>
          <w:sz w:val="28"/>
          <w:szCs w:val="28"/>
        </w:rPr>
        <w:tab/>
      </w:r>
    </w:p>
    <w:p w14:paraId="27BD1B6B" w14:textId="77777777" w:rsidR="005F3827" w:rsidRDefault="005F3827" w:rsidP="005F3827">
      <w:pPr>
        <w:autoSpaceDE w:val="0"/>
        <w:autoSpaceDN w:val="0"/>
        <w:adjustRightInd w:val="0"/>
        <w:spacing w:after="0" w:line="240" w:lineRule="auto"/>
        <w:rPr>
          <w:rFonts w:ascii="Times New Roman" w:hAnsi="Times New Roman" w:cs="Times New Roman"/>
          <w:sz w:val="24"/>
          <w:szCs w:val="24"/>
        </w:rPr>
      </w:pPr>
    </w:p>
    <w:p w14:paraId="14EF11C6" w14:textId="77777777" w:rsidR="005F3827" w:rsidRDefault="005F3827" w:rsidP="005F3827">
      <w:pPr>
        <w:autoSpaceDE w:val="0"/>
        <w:autoSpaceDN w:val="0"/>
        <w:adjustRightInd w:val="0"/>
        <w:spacing w:after="0" w:line="400" w:lineRule="atLeast"/>
        <w:rPr>
          <w:rFonts w:ascii="Times New Roman" w:hAnsi="Times New Roman" w:cs="Times New Roman"/>
          <w:sz w:val="24"/>
          <w:szCs w:val="24"/>
        </w:rPr>
      </w:pPr>
    </w:p>
    <w:p w14:paraId="0B6A8316" w14:textId="77777777" w:rsidR="00744BDD" w:rsidRDefault="00744BDD" w:rsidP="00744BDD">
      <w:pPr>
        <w:autoSpaceDE w:val="0"/>
        <w:autoSpaceDN w:val="0"/>
        <w:adjustRightInd w:val="0"/>
        <w:spacing w:after="0" w:line="240" w:lineRule="auto"/>
        <w:rPr>
          <w:rFonts w:ascii="Times New Roman" w:hAnsi="Times New Roman" w:cs="Times New Roman"/>
          <w:sz w:val="24"/>
          <w:szCs w:val="24"/>
        </w:rPr>
      </w:pPr>
    </w:p>
    <w:p w14:paraId="1033A276" w14:textId="4B037843" w:rsidR="00744BDD" w:rsidRDefault="00744BDD" w:rsidP="00744BDD">
      <w:pPr>
        <w:autoSpaceDE w:val="0"/>
        <w:autoSpaceDN w:val="0"/>
        <w:adjustRightInd w:val="0"/>
        <w:spacing w:after="0" w:line="400" w:lineRule="atLeast"/>
        <w:rPr>
          <w:rFonts w:ascii="Times New Roman" w:hAnsi="Times New Roman" w:cs="Times New Roman"/>
          <w:sz w:val="24"/>
          <w:szCs w:val="24"/>
        </w:rPr>
      </w:pPr>
    </w:p>
    <w:p w14:paraId="3DA75B09" w14:textId="77777777" w:rsidR="00EB393E" w:rsidRPr="00EB393E" w:rsidRDefault="00EB393E" w:rsidP="00EB393E">
      <w:pPr>
        <w:rPr>
          <w:rFonts w:asciiTheme="majorBidi" w:eastAsia="Times New Roman" w:hAnsiTheme="majorBidi" w:cstheme="majorBidi"/>
          <w:kern w:val="36"/>
          <w:sz w:val="24"/>
          <w:szCs w:val="24"/>
        </w:rPr>
      </w:pPr>
    </w:p>
    <w:p w14:paraId="0CD1E76C" w14:textId="77777777" w:rsidR="006C0519" w:rsidRDefault="006C0519" w:rsidP="006C0519">
      <w:pPr>
        <w:autoSpaceDE w:val="0"/>
        <w:autoSpaceDN w:val="0"/>
        <w:adjustRightInd w:val="0"/>
        <w:spacing w:after="0" w:line="400" w:lineRule="atLeast"/>
        <w:rPr>
          <w:rFonts w:ascii="Times New Roman" w:hAnsi="Times New Roman" w:cs="Times New Roman"/>
          <w:sz w:val="24"/>
          <w:szCs w:val="24"/>
        </w:rPr>
      </w:pPr>
    </w:p>
    <w:p w14:paraId="5869C0CD" w14:textId="37379607" w:rsidR="00255627" w:rsidRPr="00466ACD" w:rsidRDefault="00255627" w:rsidP="00255627">
      <w:pPr>
        <w:rPr>
          <w:rFonts w:asciiTheme="majorBidi" w:eastAsia="Times New Roman" w:hAnsiTheme="majorBidi" w:cstheme="majorBidi"/>
          <w:kern w:val="36"/>
          <w:sz w:val="28"/>
          <w:szCs w:val="28"/>
        </w:rPr>
      </w:pPr>
    </w:p>
    <w:sectPr w:rsidR="00255627" w:rsidRPr="00466ACD" w:rsidSect="00702D68">
      <w:headerReference w:type="default" r:id="rId14"/>
      <w:pgSz w:w="12240" w:h="15840"/>
      <w:pgMar w:top="1440" w:right="1800" w:bottom="1440" w:left="180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A7ECC3F" w14:textId="77777777" w:rsidR="00A46EBA" w:rsidRDefault="00A46EBA" w:rsidP="00852110">
      <w:pPr>
        <w:spacing w:after="0" w:line="240" w:lineRule="auto"/>
      </w:pPr>
      <w:r>
        <w:separator/>
      </w:r>
    </w:p>
  </w:endnote>
  <w:endnote w:type="continuationSeparator" w:id="0">
    <w:p w14:paraId="5AD8B3BF" w14:textId="77777777" w:rsidR="00A46EBA" w:rsidRDefault="00A46EBA" w:rsidP="0085211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Open Sans">
    <w:altName w:val="Open Sans"/>
    <w:charset w:val="00"/>
    <w:family w:val="swiss"/>
    <w:pitch w:val="variable"/>
    <w:sig w:usb0="E00002EF" w:usb1="4000205B" w:usb2="00000028" w:usb3="00000000" w:csb0="0000019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D8F6541" w14:textId="77777777" w:rsidR="00A46EBA" w:rsidRDefault="00A46EBA" w:rsidP="00852110">
      <w:pPr>
        <w:spacing w:after="0" w:line="240" w:lineRule="auto"/>
      </w:pPr>
      <w:r>
        <w:separator/>
      </w:r>
    </w:p>
  </w:footnote>
  <w:footnote w:type="continuationSeparator" w:id="0">
    <w:p w14:paraId="45EDD4F9" w14:textId="77777777" w:rsidR="00A46EBA" w:rsidRDefault="00A46EBA" w:rsidP="00852110">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4CB13D9" w14:textId="4CF48704" w:rsidR="00852110" w:rsidRDefault="00DE106E" w:rsidP="00521757">
    <w:pPr>
      <w:pStyle w:val="Header"/>
      <w:ind w:left="5760"/>
      <w:jc w:val="right"/>
    </w:pPr>
    <w:r>
      <w:rPr>
        <w:noProof/>
      </w:rPr>
      <mc:AlternateContent>
        <mc:Choice Requires="wps">
          <w:drawing>
            <wp:anchor distT="0" distB="0" distL="114300" distR="114300" simplePos="0" relativeHeight="251661312" behindDoc="0" locked="0" layoutInCell="1" allowOverlap="1" wp14:anchorId="0DFA1A93" wp14:editId="739DAD1C">
              <wp:simplePos x="0" y="0"/>
              <wp:positionH relativeFrom="column">
                <wp:posOffset>-872721</wp:posOffset>
              </wp:positionH>
              <wp:positionV relativeFrom="paragraph">
                <wp:posOffset>7447</wp:posOffset>
              </wp:positionV>
              <wp:extent cx="1544781" cy="1475509"/>
              <wp:effectExtent l="0" t="0" r="0" b="0"/>
              <wp:wrapNone/>
              <wp:docPr id="6" name="Text Box 6"/>
              <wp:cNvGraphicFramePr/>
              <a:graphic xmlns:a="http://schemas.openxmlformats.org/drawingml/2006/main">
                <a:graphicData uri="http://schemas.microsoft.com/office/word/2010/wordprocessingShape">
                  <wps:wsp>
                    <wps:cNvSpPr txBox="1"/>
                    <wps:spPr>
                      <a:xfrm>
                        <a:off x="0" y="0"/>
                        <a:ext cx="1544781" cy="1475509"/>
                      </a:xfrm>
                      <a:prstGeom prst="rect">
                        <a:avLst/>
                      </a:prstGeom>
                      <a:solidFill>
                        <a:schemeClr val="lt1"/>
                      </a:solidFill>
                      <a:ln w="6350">
                        <a:noFill/>
                      </a:ln>
                    </wps:spPr>
                    <wps:txbx>
                      <w:txbxContent>
                        <w:p w14:paraId="09B39E5C" w14:textId="5D89DA5C" w:rsidR="00BE079E" w:rsidRDefault="00BE079E" w:rsidP="00521757">
                          <w:r w:rsidRPr="00BE079E">
                            <w:rPr>
                              <w:noProof/>
                            </w:rPr>
                            <w:drawing>
                              <wp:inline distT="0" distB="0" distL="0" distR="0" wp14:anchorId="3B2BB3EF" wp14:editId="5F715791">
                                <wp:extent cx="1300480" cy="1294130"/>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300480" cy="1294130"/>
                                        </a:xfrm>
                                        <a:prstGeom prst="rect">
                                          <a:avLst/>
                                        </a:prstGeom>
                                        <a:noFill/>
                                        <a:ln>
                                          <a:noFill/>
                                        </a:ln>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0DFA1A93" id="_x0000_t202" coordsize="21600,21600" o:spt="202" path="m,l,21600r21600,l21600,xe">
              <v:stroke joinstyle="miter"/>
              <v:path gradientshapeok="t" o:connecttype="rect"/>
            </v:shapetype>
            <v:shape id="Text Box 6" o:spid="_x0000_s1027" type="#_x0000_t202" style="position:absolute;left:0;text-align:left;margin-left:-68.7pt;margin-top:.6pt;width:121.65pt;height:116.2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" fillcolor="white [3201]" stroked="f" strokeweight=".5pt">
              <v:textbox>
                <w:txbxContent>
                  <w:p w14:paraId="09B39E5C" w14:textId="5D89DA5C" w:rsidR="00BE079E" w:rsidRDefault="00BE079E" w:rsidP="00521757">
                    <w:r w:rsidRPr="00BE079E">
                      <w:rPr>
                        <w:noProof/>
                      </w:rPr>
                      <w:drawing>
                        <wp:inline distT="0" distB="0" distL="0" distR="0" wp14:anchorId="3B2BB3EF" wp14:editId="5F715791">
                          <wp:extent cx="1300480" cy="1294130"/>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300480" cy="1294130"/>
                                  </a:xfrm>
                                  <a:prstGeom prst="rect">
                                    <a:avLst/>
                                  </a:prstGeom>
                                  <a:noFill/>
                                  <a:ln>
                                    <a:noFill/>
                                  </a:ln>
                                </pic:spPr>
                              </pic:pic>
                            </a:graphicData>
                          </a:graphic>
                        </wp:inline>
                      </w:drawing>
                    </w:r>
                  </w:p>
                </w:txbxContent>
              </v:textbox>
            </v:shape>
          </w:pict>
        </mc:Fallback>
      </mc:AlternateContent>
    </w:r>
    <w:r w:rsidR="00EF2F3B" w:rsidRPr="00BE079E">
      <w:rPr>
        <w:noProof/>
      </w:rPr>
      <w:drawing>
        <wp:inline distT="0" distB="0" distL="0" distR="0" wp14:anchorId="5BAD0EB3" wp14:editId="1C287880">
          <wp:extent cx="1821872" cy="1570355"/>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
                    <a:extLst>
                      <a:ext uri="{28A0092B-C50C-407E-A947-70E740481C1C}">
                        <a14:useLocalDpi xmlns:a14="http://schemas.microsoft.com/office/drawing/2010/main" val="0"/>
                      </a:ext>
                    </a:extLst>
                  </a:blip>
                  <a:srcRect/>
                  <a:stretch>
                    <a:fillRect/>
                  </a:stretch>
                </pic:blipFill>
                <pic:spPr bwMode="auto">
                  <a:xfrm>
                    <a:off x="0" y="0"/>
                    <a:ext cx="1837167" cy="1583539"/>
                  </a:xfrm>
                  <a:prstGeom prst="rect">
                    <a:avLst/>
                  </a:prstGeom>
                  <a:noFill/>
                  <a:ln>
                    <a:noFill/>
                  </a:ln>
                </pic:spPr>
              </pic:pic>
            </a:graphicData>
          </a:graphic>
        </wp:inline>
      </w:drawing>
    </w:r>
    <w:r w:rsidR="00A731E3" w:rsidRPr="00A731E3">
      <w:rPr>
        <w:noProof/>
      </w:rPr>
      <w:drawing>
        <wp:anchor distT="0" distB="0" distL="114300" distR="114300" simplePos="0" relativeHeight="251660288" behindDoc="0" locked="0" layoutInCell="1" allowOverlap="1" wp14:anchorId="6BC16A4C" wp14:editId="2F560DC4">
          <wp:simplePos x="0" y="0"/>
          <wp:positionH relativeFrom="column">
            <wp:posOffset>7924800</wp:posOffset>
          </wp:positionH>
          <wp:positionV relativeFrom="paragraph">
            <wp:posOffset>314325</wp:posOffset>
          </wp:positionV>
          <wp:extent cx="1187450" cy="1000125"/>
          <wp:effectExtent l="203200" t="203200" r="209550" b="193675"/>
          <wp:wrapNone/>
          <wp:docPr id="2" name="Picture 2" descr="LIMU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2" descr="LIMU Logo"/>
                  <pic:cNvPicPr>
                    <a:picLocks noChangeAspect="1" noChangeArrowheads="1"/>
                  </pic:cNvPicPr>
                </pic:nvPicPr>
                <pic:blipFill>
                  <a:blip r:embed="rId4" cstate="print">
                    <a:extLst>
                      <a:ext uri="{28A0092B-C50C-407E-A947-70E740481C1C}">
                        <a14:useLocalDpi xmlns:a14="http://schemas.microsoft.com/office/drawing/2010/main" val="0"/>
                      </a:ext>
                    </a:extLst>
                  </a:blip>
                  <a:srcRect/>
                  <a:stretch>
                    <a:fillRect/>
                  </a:stretch>
                </pic:blipFill>
                <pic:spPr bwMode="auto">
                  <a:xfrm>
                    <a:off x="0" y="0"/>
                    <a:ext cx="1187450" cy="1000125"/>
                  </a:xfrm>
                  <a:prstGeom prst="rect">
                    <a:avLst/>
                  </a:prstGeom>
                  <a:ln>
                    <a:noFill/>
                  </a:ln>
                  <a:effectLst>
                    <a:outerShdw blurRad="190500" algn="tl" rotWithShape="0">
                      <a:srgbClr val="000000">
                        <a:alpha val="70000"/>
                      </a:srgbClr>
                    </a:outerShdw>
                  </a:effectLst>
                </pic:spPr>
              </pic:pic>
            </a:graphicData>
          </a:graphic>
        </wp:anchor>
      </w:drawing>
    </w:r>
  </w:p>
  <w:p w14:paraId="4DC52F6B" w14:textId="66BC91C5" w:rsidR="00852110" w:rsidRPr="00852110" w:rsidRDefault="00852110" w:rsidP="00BE079E">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7F615BD"/>
    <w:multiLevelType w:val="multilevel"/>
    <w:tmpl w:val="60E0F83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78511BC4"/>
    <w:multiLevelType w:val="hybridMultilevel"/>
    <w:tmpl w:val="466AD750"/>
    <w:lvl w:ilvl="0" w:tplc="3CDC586A">
      <w:start w:val="1"/>
      <w:numFmt w:val="decimal"/>
      <w:lvlText w:val="%1."/>
      <w:lvlJc w:val="left"/>
      <w:pPr>
        <w:ind w:left="690" w:hanging="360"/>
      </w:pPr>
      <w:rPr>
        <w:rFonts w:hint="default"/>
      </w:rPr>
    </w:lvl>
    <w:lvl w:ilvl="1" w:tplc="04090019" w:tentative="1">
      <w:start w:val="1"/>
      <w:numFmt w:val="lowerLetter"/>
      <w:lvlText w:val="%2."/>
      <w:lvlJc w:val="left"/>
      <w:pPr>
        <w:ind w:left="1410" w:hanging="360"/>
      </w:pPr>
    </w:lvl>
    <w:lvl w:ilvl="2" w:tplc="0409001B" w:tentative="1">
      <w:start w:val="1"/>
      <w:numFmt w:val="lowerRoman"/>
      <w:lvlText w:val="%3."/>
      <w:lvlJc w:val="right"/>
      <w:pPr>
        <w:ind w:left="2130" w:hanging="180"/>
      </w:pPr>
    </w:lvl>
    <w:lvl w:ilvl="3" w:tplc="0409000F" w:tentative="1">
      <w:start w:val="1"/>
      <w:numFmt w:val="decimal"/>
      <w:lvlText w:val="%4."/>
      <w:lvlJc w:val="left"/>
      <w:pPr>
        <w:ind w:left="2850" w:hanging="360"/>
      </w:pPr>
    </w:lvl>
    <w:lvl w:ilvl="4" w:tplc="04090019" w:tentative="1">
      <w:start w:val="1"/>
      <w:numFmt w:val="lowerLetter"/>
      <w:lvlText w:val="%5."/>
      <w:lvlJc w:val="left"/>
      <w:pPr>
        <w:ind w:left="3570" w:hanging="360"/>
      </w:pPr>
    </w:lvl>
    <w:lvl w:ilvl="5" w:tplc="0409001B" w:tentative="1">
      <w:start w:val="1"/>
      <w:numFmt w:val="lowerRoman"/>
      <w:lvlText w:val="%6."/>
      <w:lvlJc w:val="right"/>
      <w:pPr>
        <w:ind w:left="4290" w:hanging="180"/>
      </w:pPr>
    </w:lvl>
    <w:lvl w:ilvl="6" w:tplc="0409000F" w:tentative="1">
      <w:start w:val="1"/>
      <w:numFmt w:val="decimal"/>
      <w:lvlText w:val="%7."/>
      <w:lvlJc w:val="left"/>
      <w:pPr>
        <w:ind w:left="5010" w:hanging="360"/>
      </w:pPr>
    </w:lvl>
    <w:lvl w:ilvl="7" w:tplc="04090019" w:tentative="1">
      <w:start w:val="1"/>
      <w:numFmt w:val="lowerLetter"/>
      <w:lvlText w:val="%8."/>
      <w:lvlJc w:val="left"/>
      <w:pPr>
        <w:ind w:left="5730" w:hanging="360"/>
      </w:pPr>
    </w:lvl>
    <w:lvl w:ilvl="8" w:tplc="0409001B" w:tentative="1">
      <w:start w:val="1"/>
      <w:numFmt w:val="lowerRoman"/>
      <w:lvlText w:val="%9."/>
      <w:lvlJc w:val="right"/>
      <w:pPr>
        <w:ind w:left="6450" w:hanging="180"/>
      </w:pPr>
    </w:lvl>
  </w:abstractNum>
  <w:abstractNum w:abstractNumId="2" w15:restartNumberingAfterBreak="0">
    <w:nsid w:val="7AAD0842"/>
    <w:multiLevelType w:val="hybridMultilevel"/>
    <w:tmpl w:val="D4D2F6D2"/>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23AFB"/>
    <w:rsid w:val="000008A1"/>
    <w:rsid w:val="00004395"/>
    <w:rsid w:val="00015BB2"/>
    <w:rsid w:val="000236A4"/>
    <w:rsid w:val="00033DF2"/>
    <w:rsid w:val="0003675D"/>
    <w:rsid w:val="00043690"/>
    <w:rsid w:val="0008697C"/>
    <w:rsid w:val="00092065"/>
    <w:rsid w:val="000A3F5B"/>
    <w:rsid w:val="001102EC"/>
    <w:rsid w:val="001269FE"/>
    <w:rsid w:val="0016157F"/>
    <w:rsid w:val="00175C30"/>
    <w:rsid w:val="001954C7"/>
    <w:rsid w:val="001B4222"/>
    <w:rsid w:val="001B73E9"/>
    <w:rsid w:val="001F0F62"/>
    <w:rsid w:val="0022319D"/>
    <w:rsid w:val="00227424"/>
    <w:rsid w:val="002355C5"/>
    <w:rsid w:val="00255627"/>
    <w:rsid w:val="00293484"/>
    <w:rsid w:val="00297FDE"/>
    <w:rsid w:val="002A38D6"/>
    <w:rsid w:val="002A6DC9"/>
    <w:rsid w:val="002B7974"/>
    <w:rsid w:val="002F5790"/>
    <w:rsid w:val="003161C8"/>
    <w:rsid w:val="00326607"/>
    <w:rsid w:val="003639B6"/>
    <w:rsid w:val="003961CC"/>
    <w:rsid w:val="003B2633"/>
    <w:rsid w:val="003D35A9"/>
    <w:rsid w:val="003F6BC1"/>
    <w:rsid w:val="00403972"/>
    <w:rsid w:val="00421508"/>
    <w:rsid w:val="00423AFB"/>
    <w:rsid w:val="00456141"/>
    <w:rsid w:val="004648E3"/>
    <w:rsid w:val="00466ACD"/>
    <w:rsid w:val="004B6D6C"/>
    <w:rsid w:val="004F2207"/>
    <w:rsid w:val="0050094D"/>
    <w:rsid w:val="0050424F"/>
    <w:rsid w:val="00510D55"/>
    <w:rsid w:val="00521757"/>
    <w:rsid w:val="00572213"/>
    <w:rsid w:val="005E2CF9"/>
    <w:rsid w:val="005F3827"/>
    <w:rsid w:val="00600308"/>
    <w:rsid w:val="006178B5"/>
    <w:rsid w:val="006868C8"/>
    <w:rsid w:val="006B44CA"/>
    <w:rsid w:val="006B5927"/>
    <w:rsid w:val="006C0519"/>
    <w:rsid w:val="006C6245"/>
    <w:rsid w:val="00702D68"/>
    <w:rsid w:val="007068EC"/>
    <w:rsid w:val="0071753F"/>
    <w:rsid w:val="00736C93"/>
    <w:rsid w:val="00744BDD"/>
    <w:rsid w:val="00781DBC"/>
    <w:rsid w:val="0079494E"/>
    <w:rsid w:val="007A4F4C"/>
    <w:rsid w:val="007D60E1"/>
    <w:rsid w:val="007E1F91"/>
    <w:rsid w:val="007F4FF7"/>
    <w:rsid w:val="00815E2B"/>
    <w:rsid w:val="00816AF3"/>
    <w:rsid w:val="008270E1"/>
    <w:rsid w:val="00833040"/>
    <w:rsid w:val="00852110"/>
    <w:rsid w:val="00855CC6"/>
    <w:rsid w:val="00883B76"/>
    <w:rsid w:val="00893250"/>
    <w:rsid w:val="008C28EA"/>
    <w:rsid w:val="008D264E"/>
    <w:rsid w:val="008D359C"/>
    <w:rsid w:val="00901E08"/>
    <w:rsid w:val="00926DBB"/>
    <w:rsid w:val="0093297E"/>
    <w:rsid w:val="00956321"/>
    <w:rsid w:val="00972A92"/>
    <w:rsid w:val="00984485"/>
    <w:rsid w:val="0099617D"/>
    <w:rsid w:val="009F0736"/>
    <w:rsid w:val="00A00DEF"/>
    <w:rsid w:val="00A17726"/>
    <w:rsid w:val="00A41DF2"/>
    <w:rsid w:val="00A46EBA"/>
    <w:rsid w:val="00A70995"/>
    <w:rsid w:val="00A731E3"/>
    <w:rsid w:val="00A73EA9"/>
    <w:rsid w:val="00A76478"/>
    <w:rsid w:val="00A92683"/>
    <w:rsid w:val="00AA0097"/>
    <w:rsid w:val="00AB15D1"/>
    <w:rsid w:val="00AB7DC6"/>
    <w:rsid w:val="00AF3591"/>
    <w:rsid w:val="00B10CA8"/>
    <w:rsid w:val="00B54013"/>
    <w:rsid w:val="00B73ECF"/>
    <w:rsid w:val="00B85FD7"/>
    <w:rsid w:val="00B975C5"/>
    <w:rsid w:val="00BE032E"/>
    <w:rsid w:val="00BE079E"/>
    <w:rsid w:val="00BE7E13"/>
    <w:rsid w:val="00BF347F"/>
    <w:rsid w:val="00C017D2"/>
    <w:rsid w:val="00C3026C"/>
    <w:rsid w:val="00C32D5E"/>
    <w:rsid w:val="00C613B2"/>
    <w:rsid w:val="00CA0109"/>
    <w:rsid w:val="00CA22EC"/>
    <w:rsid w:val="00CD5837"/>
    <w:rsid w:val="00CE63F5"/>
    <w:rsid w:val="00D05036"/>
    <w:rsid w:val="00D21F05"/>
    <w:rsid w:val="00D80E0B"/>
    <w:rsid w:val="00DE106E"/>
    <w:rsid w:val="00DF034E"/>
    <w:rsid w:val="00DF1D03"/>
    <w:rsid w:val="00E02C77"/>
    <w:rsid w:val="00E25AF2"/>
    <w:rsid w:val="00E70AFF"/>
    <w:rsid w:val="00EB393E"/>
    <w:rsid w:val="00EC74F8"/>
    <w:rsid w:val="00EF2F3B"/>
    <w:rsid w:val="00F125E9"/>
    <w:rsid w:val="00F17D77"/>
    <w:rsid w:val="00F2679D"/>
    <w:rsid w:val="00F436D9"/>
    <w:rsid w:val="00F5725B"/>
    <w:rsid w:val="00F75188"/>
    <w:rsid w:val="00F957F7"/>
    <w:rsid w:val="00FA2453"/>
    <w:rsid w:val="00FC5678"/>
    <w:rsid w:val="00FE0397"/>
    <w:rsid w:val="00FE2029"/>
    <w:rsid w:val="00FE7F8C"/>
  </w:rsids>
  <m:mathPr>
    <m:mathFont m:val="Cambria Math"/>
    <m:brkBin m:val="before"/>
    <m:brkBinSub m:val="--"/>
    <m:smallFrac/>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023022E"/>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70AFF"/>
  </w:style>
  <w:style w:type="paragraph" w:styleId="Heading1">
    <w:name w:val="heading 1"/>
    <w:basedOn w:val="Normal"/>
    <w:link w:val="Heading1Char"/>
    <w:uiPriority w:val="9"/>
    <w:qFormat/>
    <w:rsid w:val="00423AFB"/>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paragraph" w:styleId="Heading2">
    <w:name w:val="heading 2"/>
    <w:basedOn w:val="Normal"/>
    <w:link w:val="Heading2Char"/>
    <w:uiPriority w:val="9"/>
    <w:qFormat/>
    <w:rsid w:val="00423AFB"/>
    <w:pPr>
      <w:spacing w:before="100" w:beforeAutospacing="1" w:after="100" w:afterAutospacing="1" w:line="240" w:lineRule="auto"/>
      <w:outlineLvl w:val="1"/>
    </w:pPr>
    <w:rPr>
      <w:rFonts w:ascii="Times New Roman" w:eastAsia="Times New Roman" w:hAnsi="Times New Roman" w:cs="Times New Roman"/>
      <w:b/>
      <w:bCs/>
      <w:sz w:val="36"/>
      <w:szCs w:val="36"/>
    </w:rPr>
  </w:style>
  <w:style w:type="paragraph" w:styleId="Heading3">
    <w:name w:val="heading 3"/>
    <w:basedOn w:val="Normal"/>
    <w:link w:val="Heading3Char"/>
    <w:uiPriority w:val="9"/>
    <w:qFormat/>
    <w:rsid w:val="00423AFB"/>
    <w:pPr>
      <w:spacing w:before="100" w:beforeAutospacing="1" w:after="100" w:afterAutospacing="1" w:line="240" w:lineRule="auto"/>
      <w:outlineLvl w:val="2"/>
    </w:pPr>
    <w:rPr>
      <w:rFonts w:ascii="Times New Roman" w:eastAsia="Times New Roman" w:hAnsi="Times New Roman" w:cs="Times New Roman"/>
      <w:b/>
      <w:bCs/>
      <w:sz w:val="27"/>
      <w:szCs w:val="27"/>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423AFB"/>
    <w:rPr>
      <w:rFonts w:ascii="Times New Roman" w:eastAsia="Times New Roman" w:hAnsi="Times New Roman" w:cs="Times New Roman"/>
      <w:b/>
      <w:bCs/>
      <w:kern w:val="36"/>
      <w:sz w:val="48"/>
      <w:szCs w:val="48"/>
    </w:rPr>
  </w:style>
  <w:style w:type="character" w:customStyle="1" w:styleId="Heading2Char">
    <w:name w:val="Heading 2 Char"/>
    <w:basedOn w:val="DefaultParagraphFont"/>
    <w:link w:val="Heading2"/>
    <w:uiPriority w:val="9"/>
    <w:rsid w:val="00423AFB"/>
    <w:rPr>
      <w:rFonts w:ascii="Times New Roman" w:eastAsia="Times New Roman" w:hAnsi="Times New Roman" w:cs="Times New Roman"/>
      <w:b/>
      <w:bCs/>
      <w:sz w:val="36"/>
      <w:szCs w:val="36"/>
    </w:rPr>
  </w:style>
  <w:style w:type="character" w:customStyle="1" w:styleId="Heading3Char">
    <w:name w:val="Heading 3 Char"/>
    <w:basedOn w:val="DefaultParagraphFont"/>
    <w:link w:val="Heading3"/>
    <w:uiPriority w:val="9"/>
    <w:rsid w:val="00423AFB"/>
    <w:rPr>
      <w:rFonts w:ascii="Times New Roman" w:eastAsia="Times New Roman" w:hAnsi="Times New Roman" w:cs="Times New Roman"/>
      <w:b/>
      <w:bCs/>
      <w:sz w:val="27"/>
      <w:szCs w:val="27"/>
    </w:rPr>
  </w:style>
  <w:style w:type="character" w:styleId="Strong">
    <w:name w:val="Strong"/>
    <w:basedOn w:val="DefaultParagraphFont"/>
    <w:uiPriority w:val="22"/>
    <w:qFormat/>
    <w:rsid w:val="00423AFB"/>
    <w:rPr>
      <w:b/>
      <w:bCs/>
    </w:rPr>
  </w:style>
  <w:style w:type="paragraph" w:styleId="NormalWeb">
    <w:name w:val="Normal (Web)"/>
    <w:basedOn w:val="Normal"/>
    <w:uiPriority w:val="99"/>
    <w:semiHidden/>
    <w:unhideWhenUsed/>
    <w:rsid w:val="00423AFB"/>
    <w:pPr>
      <w:spacing w:before="100" w:beforeAutospacing="1" w:after="100" w:afterAutospacing="1" w:line="240" w:lineRule="auto"/>
    </w:pPr>
    <w:rPr>
      <w:rFonts w:ascii="Times New Roman" w:eastAsia="Times New Roman" w:hAnsi="Times New Roman" w:cs="Times New Roman"/>
      <w:sz w:val="24"/>
      <w:szCs w:val="24"/>
    </w:rPr>
  </w:style>
  <w:style w:type="character" w:styleId="Emphasis">
    <w:name w:val="Emphasis"/>
    <w:basedOn w:val="DefaultParagraphFont"/>
    <w:uiPriority w:val="20"/>
    <w:qFormat/>
    <w:rsid w:val="00423AFB"/>
    <w:rPr>
      <w:i/>
      <w:iCs/>
    </w:rPr>
  </w:style>
  <w:style w:type="paragraph" w:styleId="BalloonText">
    <w:name w:val="Balloon Text"/>
    <w:basedOn w:val="Normal"/>
    <w:link w:val="BalloonTextChar"/>
    <w:uiPriority w:val="99"/>
    <w:semiHidden/>
    <w:unhideWhenUsed/>
    <w:rsid w:val="00423AFB"/>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423AFB"/>
    <w:rPr>
      <w:rFonts w:ascii="Tahoma" w:hAnsi="Tahoma" w:cs="Tahoma"/>
      <w:sz w:val="16"/>
      <w:szCs w:val="16"/>
    </w:rPr>
  </w:style>
  <w:style w:type="paragraph" w:styleId="ListParagraph">
    <w:name w:val="List Paragraph"/>
    <w:basedOn w:val="Normal"/>
    <w:uiPriority w:val="34"/>
    <w:qFormat/>
    <w:rsid w:val="00B975C5"/>
    <w:pPr>
      <w:ind w:left="720"/>
      <w:contextualSpacing/>
    </w:pPr>
  </w:style>
  <w:style w:type="paragraph" w:styleId="Header">
    <w:name w:val="header"/>
    <w:basedOn w:val="Normal"/>
    <w:link w:val="HeaderChar"/>
    <w:uiPriority w:val="99"/>
    <w:unhideWhenUsed/>
    <w:rsid w:val="00852110"/>
    <w:pPr>
      <w:tabs>
        <w:tab w:val="center" w:pos="4153"/>
        <w:tab w:val="right" w:pos="8306"/>
      </w:tabs>
      <w:spacing w:after="0" w:line="240" w:lineRule="auto"/>
    </w:pPr>
  </w:style>
  <w:style w:type="character" w:customStyle="1" w:styleId="HeaderChar">
    <w:name w:val="Header Char"/>
    <w:basedOn w:val="DefaultParagraphFont"/>
    <w:link w:val="Header"/>
    <w:uiPriority w:val="99"/>
    <w:rsid w:val="00852110"/>
  </w:style>
  <w:style w:type="paragraph" w:styleId="Footer">
    <w:name w:val="footer"/>
    <w:basedOn w:val="Normal"/>
    <w:link w:val="FooterChar"/>
    <w:uiPriority w:val="99"/>
    <w:unhideWhenUsed/>
    <w:rsid w:val="00852110"/>
    <w:pPr>
      <w:tabs>
        <w:tab w:val="center" w:pos="4153"/>
        <w:tab w:val="right" w:pos="8306"/>
      </w:tabs>
      <w:spacing w:after="0" w:line="240" w:lineRule="auto"/>
    </w:pPr>
  </w:style>
  <w:style w:type="character" w:customStyle="1" w:styleId="FooterChar">
    <w:name w:val="Footer Char"/>
    <w:basedOn w:val="DefaultParagraphFont"/>
    <w:link w:val="Footer"/>
    <w:uiPriority w:val="99"/>
    <w:rsid w:val="00852110"/>
  </w:style>
  <w:style w:type="character" w:styleId="Hyperlink">
    <w:name w:val="Hyperlink"/>
    <w:basedOn w:val="DefaultParagraphFont"/>
    <w:uiPriority w:val="99"/>
    <w:unhideWhenUsed/>
    <w:rsid w:val="00852110"/>
    <w:rPr>
      <w:color w:val="0000FF" w:themeColor="hyperlink"/>
      <w:u w:val="single"/>
    </w:rPr>
  </w:style>
  <w:style w:type="table" w:styleId="TableGrid">
    <w:name w:val="Table Grid"/>
    <w:basedOn w:val="TableNormal"/>
    <w:uiPriority w:val="39"/>
    <w:rsid w:val="00781DB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UnresolvedMention">
    <w:name w:val="Unresolved Mention"/>
    <w:basedOn w:val="DefaultParagraphFont"/>
    <w:uiPriority w:val="99"/>
    <w:semiHidden/>
    <w:unhideWhenUsed/>
    <w:rsid w:val="0016157F"/>
    <w:rPr>
      <w:color w:val="605E5C"/>
      <w:shd w:val="clear" w:color="auto" w:fill="E1DFDD"/>
    </w:rPr>
  </w:style>
  <w:style w:type="paragraph" w:styleId="FootnoteText">
    <w:name w:val="footnote text"/>
    <w:basedOn w:val="Normal"/>
    <w:link w:val="FootnoteTextChar"/>
    <w:uiPriority w:val="99"/>
    <w:semiHidden/>
    <w:unhideWhenUsed/>
    <w:rsid w:val="00015BB2"/>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015BB2"/>
    <w:rPr>
      <w:sz w:val="20"/>
      <w:szCs w:val="20"/>
    </w:rPr>
  </w:style>
  <w:style w:type="character" w:styleId="FootnoteReference">
    <w:name w:val="footnote reference"/>
    <w:basedOn w:val="DefaultParagraphFont"/>
    <w:uiPriority w:val="99"/>
    <w:semiHidden/>
    <w:unhideWhenUsed/>
    <w:rsid w:val="00015BB2"/>
    <w:rPr>
      <w:vertAlign w:val="superscript"/>
    </w:rPr>
  </w:style>
  <w:style w:type="paragraph" w:styleId="Caption">
    <w:name w:val="caption"/>
    <w:basedOn w:val="Normal"/>
    <w:next w:val="Normal"/>
    <w:uiPriority w:val="35"/>
    <w:unhideWhenUsed/>
    <w:qFormat/>
    <w:rsid w:val="00BE032E"/>
    <w:pPr>
      <w:spacing w:line="240" w:lineRule="auto"/>
    </w:pPr>
    <w:rPr>
      <w:i/>
      <w:iCs/>
      <w:color w:val="1F497D" w:themeColor="text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092202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s://www.healthline.com/health/pregnancy/infections-asymptomatic-bacteriuria"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www.ncbi.nlm.nih.gov/books/NBK441848/" TargetMode="Externa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pubmed.ncbi.nlm.nih.gov/11253265/" TargetMode="Externa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yperlink" Target="https://www.uptodate.com/contents/asymptomatic-bacteriuria-in-adults" TargetMode="Externa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eader" Target="header1.xml"/></Relationships>
</file>

<file path=word/_rels/header1.xml.rels><?xml version="1.0" encoding="UTF-8" standalone="yes"?>
<Relationships xmlns="http://schemas.openxmlformats.org/package/2006/relationships"><Relationship Id="rId3" Type="http://schemas.openxmlformats.org/officeDocument/2006/relationships/image" Target="media/image4.wmf"/><Relationship Id="rId2" Type="http://schemas.openxmlformats.org/officeDocument/2006/relationships/image" Target="media/image30.wmf"/><Relationship Id="rId1" Type="http://schemas.openxmlformats.org/officeDocument/2006/relationships/image" Target="media/image3.wmf"/><Relationship Id="rId4" Type="http://schemas.openxmlformats.org/officeDocument/2006/relationships/image" Target="media/image5.jpeg"/></Relationships>
</file>

<file path=word/theme/theme1.xml><?xml version="1.0" encoding="utf-8"?>
<a:theme xmlns:a="http://schemas.openxmlformats.org/drawingml/2006/main" name="نسق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C50FE94-9D0E-4A6C-A0E4-C5223A9072D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1086</TotalTime>
  <Pages>8</Pages>
  <Words>1490</Words>
  <Characters>8495</Characters>
  <Application>Microsoft Office Word</Application>
  <DocSecurity>0</DocSecurity>
  <Lines>70</Lines>
  <Paragraphs>19</Paragraphs>
  <ScaleCrop>false</ScaleCrop>
  <HeadingPairs>
    <vt:vector size="4" baseType="variant">
      <vt:variant>
        <vt:lpstr>Title</vt:lpstr>
      </vt:variant>
      <vt:variant>
        <vt:i4>1</vt:i4>
      </vt:variant>
      <vt:variant>
        <vt:lpstr>العنوان</vt:lpstr>
      </vt:variant>
      <vt:variant>
        <vt:i4>1</vt:i4>
      </vt:variant>
    </vt:vector>
  </HeadingPairs>
  <TitlesOfParts>
    <vt:vector size="2" baseType="lpstr">
      <vt:lpstr/>
      <vt:lpstr/>
    </vt:vector>
  </TitlesOfParts>
  <Company/>
  <LinksUpToDate>false</LinksUpToDate>
  <CharactersWithSpaces>9966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user1</dc:creator>
  <cp:keywords/>
  <dc:description/>
  <cp:lastModifiedBy>adnan fouad</cp:lastModifiedBy>
  <cp:revision>29</cp:revision>
  <cp:lastPrinted>2019-11-05T19:25:00Z</cp:lastPrinted>
  <dcterms:created xsi:type="dcterms:W3CDTF">2022-05-23T18:34:00Z</dcterms:created>
  <dcterms:modified xsi:type="dcterms:W3CDTF">2022-06-19T20:32:00Z</dcterms:modified>
</cp:coreProperties>
</file>