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2.xml" ContentType="application/vnd.openxmlformats-officedocument.drawingml.chartshap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F5C3DD7" w14:textId="5CE0A8D7" w:rsidR="005410E2" w:rsidRDefault="00CA0F51" w:rsidP="007A1FDB">
      <w:pPr>
        <w:tabs>
          <w:tab w:val="left" w:pos="1101"/>
        </w:tabs>
        <w:bidi w:val="0"/>
        <w:rPr>
          <w:rFonts w:asciiTheme="majorBidi" w:hAnsiTheme="majorBidi" w:cstheme="majorBidi"/>
          <w:b/>
          <w:bCs/>
          <w:sz w:val="28"/>
          <w:szCs w:val="28"/>
        </w:rPr>
      </w:pPr>
      <w:bookmarkStart w:id="0" w:name="_GoBack"/>
      <w:r w:rsidRPr="00467D3C">
        <w:rPr>
          <w:rFonts w:asciiTheme="majorBidi" w:hAnsiTheme="majorBidi" w:cstheme="majorBidi"/>
          <w:b/>
          <w:bCs/>
          <w:noProof/>
          <w:sz w:val="28"/>
          <w:szCs w:val="28"/>
        </w:rPr>
        <w:drawing>
          <wp:anchor distT="0" distB="0" distL="114300" distR="114300" simplePos="0" relativeHeight="251659264" behindDoc="0" locked="0" layoutInCell="1" allowOverlap="1" wp14:anchorId="782A3A75" wp14:editId="0711873B">
            <wp:simplePos x="0" y="0"/>
            <wp:positionH relativeFrom="column">
              <wp:posOffset>-992393</wp:posOffset>
            </wp:positionH>
            <wp:positionV relativeFrom="paragraph">
              <wp:posOffset>-570155</wp:posOffset>
            </wp:positionV>
            <wp:extent cx="1592132" cy="815975"/>
            <wp:effectExtent l="0" t="0" r="8255" b="3175"/>
            <wp:wrapNone/>
            <wp:docPr id="12"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صورة 4"/>
                    <pic:cNvPicPr>
                      <a:picLocks noChangeAspect="1"/>
                    </pic:cNvPicPr>
                  </pic:nvPicPr>
                  <pic:blipFill>
                    <a:blip r:embed="rId8"/>
                    <a:stretch>
                      <a:fillRect/>
                    </a:stretch>
                  </pic:blipFill>
                  <pic:spPr>
                    <a:xfrm>
                      <a:off x="0" y="0"/>
                      <a:ext cx="1597749" cy="818854"/>
                    </a:xfrm>
                    <a:prstGeom prst="rect">
                      <a:avLst/>
                    </a:prstGeom>
                  </pic:spPr>
                </pic:pic>
              </a:graphicData>
            </a:graphic>
            <wp14:sizeRelH relativeFrom="margin">
              <wp14:pctWidth>0</wp14:pctWidth>
            </wp14:sizeRelH>
            <wp14:sizeRelV relativeFrom="margin">
              <wp14:pctHeight>0</wp14:pctHeight>
            </wp14:sizeRelV>
          </wp:anchor>
        </w:drawing>
      </w:r>
      <w:r w:rsidR="00467D3C" w:rsidRPr="00467D3C">
        <w:rPr>
          <w:rFonts w:asciiTheme="majorBidi" w:hAnsiTheme="majorBidi" w:cstheme="majorBidi"/>
          <w:b/>
          <w:bCs/>
          <w:noProof/>
          <w:sz w:val="28"/>
          <w:szCs w:val="28"/>
        </w:rPr>
        <w:drawing>
          <wp:anchor distT="0" distB="0" distL="114300" distR="114300" simplePos="0" relativeHeight="251660288" behindDoc="0" locked="0" layoutInCell="1" allowOverlap="1" wp14:anchorId="467D8520" wp14:editId="5868FA49">
            <wp:simplePos x="0" y="0"/>
            <wp:positionH relativeFrom="column">
              <wp:posOffset>4537972</wp:posOffset>
            </wp:positionH>
            <wp:positionV relativeFrom="paragraph">
              <wp:posOffset>-538630</wp:posOffset>
            </wp:positionV>
            <wp:extent cx="1545236" cy="695296"/>
            <wp:effectExtent l="0" t="0" r="0" b="0"/>
            <wp:wrapNone/>
            <wp:docPr id="1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1545236" cy="695296"/>
                    </a:xfrm>
                    <a:prstGeom prst="rect">
                      <a:avLst/>
                    </a:prstGeom>
                  </pic:spPr>
                </pic:pic>
              </a:graphicData>
            </a:graphic>
          </wp:anchor>
        </w:drawing>
      </w:r>
      <w:r w:rsidR="007A1FDB">
        <w:rPr>
          <w:rFonts w:asciiTheme="majorBidi" w:hAnsiTheme="majorBidi" w:cstheme="majorBidi"/>
          <w:b/>
          <w:bCs/>
          <w:sz w:val="28"/>
          <w:szCs w:val="28"/>
        </w:rPr>
        <w:tab/>
      </w:r>
    </w:p>
    <w:bookmarkEnd w:id="0"/>
    <w:p w14:paraId="40BD5A91" w14:textId="77777777" w:rsidR="005410E2" w:rsidRDefault="005410E2" w:rsidP="005410E2">
      <w:pPr>
        <w:tabs>
          <w:tab w:val="left" w:pos="1751"/>
          <w:tab w:val="right" w:pos="8306"/>
        </w:tabs>
        <w:bidi w:val="0"/>
        <w:rPr>
          <w:rFonts w:asciiTheme="majorBidi" w:hAnsiTheme="majorBidi" w:cstheme="majorBidi"/>
          <w:b/>
          <w:bCs/>
          <w:sz w:val="28"/>
          <w:szCs w:val="28"/>
        </w:rPr>
      </w:pPr>
    </w:p>
    <w:p w14:paraId="3B483116" w14:textId="77777777" w:rsidR="005410E2" w:rsidRPr="00F32215" w:rsidRDefault="00F32215" w:rsidP="00F32215">
      <w:pPr>
        <w:tabs>
          <w:tab w:val="left" w:pos="1751"/>
          <w:tab w:val="right" w:pos="8306"/>
        </w:tabs>
        <w:bidi w:val="0"/>
        <w:jc w:val="center"/>
        <w:rPr>
          <w:rFonts w:asciiTheme="majorBidi" w:hAnsiTheme="majorBidi" w:cstheme="majorBidi"/>
          <w:b/>
          <w:bCs/>
          <w:sz w:val="36"/>
          <w:szCs w:val="36"/>
        </w:rPr>
      </w:pPr>
      <w:r w:rsidRPr="00F32215">
        <w:rPr>
          <w:rFonts w:asciiTheme="majorBidi" w:hAnsiTheme="majorBidi" w:cstheme="majorBidi"/>
          <w:b/>
          <w:bCs/>
          <w:sz w:val="36"/>
          <w:szCs w:val="36"/>
        </w:rPr>
        <w:t xml:space="preserve">Use of urinary gram stain for detection </w:t>
      </w:r>
      <w:r>
        <w:rPr>
          <w:rFonts w:asciiTheme="majorBidi" w:hAnsiTheme="majorBidi" w:cstheme="majorBidi"/>
          <w:b/>
          <w:bCs/>
          <w:sz w:val="36"/>
          <w:szCs w:val="36"/>
        </w:rPr>
        <w:t>of urinary tra</w:t>
      </w:r>
      <w:r w:rsidRPr="00F32215">
        <w:rPr>
          <w:rFonts w:asciiTheme="majorBidi" w:hAnsiTheme="majorBidi" w:cstheme="majorBidi"/>
          <w:b/>
          <w:bCs/>
          <w:sz w:val="36"/>
          <w:szCs w:val="36"/>
        </w:rPr>
        <w:t>ct infection in childhood</w:t>
      </w:r>
    </w:p>
    <w:p w14:paraId="5B8FEC9C" w14:textId="77777777" w:rsidR="005410E2" w:rsidRDefault="005410E2" w:rsidP="005410E2">
      <w:pPr>
        <w:tabs>
          <w:tab w:val="left" w:pos="1751"/>
          <w:tab w:val="right" w:pos="8306"/>
        </w:tabs>
        <w:bidi w:val="0"/>
        <w:rPr>
          <w:rFonts w:asciiTheme="majorBidi" w:hAnsiTheme="majorBidi" w:cstheme="majorBidi"/>
          <w:b/>
          <w:bCs/>
          <w:sz w:val="28"/>
          <w:szCs w:val="28"/>
        </w:rPr>
      </w:pPr>
    </w:p>
    <w:p w14:paraId="3B7511C9" w14:textId="77777777" w:rsidR="005410E2" w:rsidRDefault="005410E2" w:rsidP="005410E2">
      <w:pPr>
        <w:tabs>
          <w:tab w:val="left" w:pos="1751"/>
          <w:tab w:val="right" w:pos="8306"/>
        </w:tabs>
        <w:bidi w:val="0"/>
        <w:rPr>
          <w:rFonts w:asciiTheme="majorBidi" w:hAnsiTheme="majorBidi" w:cstheme="majorBidi"/>
          <w:b/>
          <w:bCs/>
          <w:sz w:val="28"/>
          <w:szCs w:val="28"/>
        </w:rPr>
      </w:pPr>
    </w:p>
    <w:p w14:paraId="15382231" w14:textId="77777777" w:rsidR="005410E2" w:rsidRPr="00CD7DF7" w:rsidRDefault="00CD7DF7" w:rsidP="005410E2">
      <w:pPr>
        <w:tabs>
          <w:tab w:val="left" w:pos="1751"/>
          <w:tab w:val="right" w:pos="8306"/>
        </w:tabs>
        <w:bidi w:val="0"/>
        <w:rPr>
          <w:rFonts w:asciiTheme="majorBidi" w:hAnsiTheme="majorBidi" w:cstheme="majorBidi"/>
          <w:b/>
          <w:bCs/>
          <w:sz w:val="32"/>
          <w:szCs w:val="32"/>
        </w:rPr>
      </w:pPr>
      <w:r w:rsidRPr="00CD7DF7">
        <w:rPr>
          <w:rFonts w:asciiTheme="majorBidi" w:hAnsiTheme="majorBidi" w:cstheme="majorBidi"/>
          <w:b/>
          <w:bCs/>
          <w:sz w:val="32"/>
          <w:szCs w:val="32"/>
        </w:rPr>
        <w:t xml:space="preserve">Student Name: </w:t>
      </w:r>
      <w:r w:rsidR="00F32215" w:rsidRPr="00CD7DF7">
        <w:rPr>
          <w:rFonts w:asciiTheme="majorBidi" w:hAnsiTheme="majorBidi" w:cstheme="majorBidi"/>
          <w:b/>
          <w:bCs/>
          <w:sz w:val="32"/>
          <w:szCs w:val="32"/>
        </w:rPr>
        <w:t xml:space="preserve">Sally Salem Alzaidi </w:t>
      </w:r>
    </w:p>
    <w:p w14:paraId="258460EF" w14:textId="5C697A2F" w:rsidR="00CD7DF7" w:rsidRDefault="00CD7DF7" w:rsidP="00CD7DF7">
      <w:pPr>
        <w:tabs>
          <w:tab w:val="left" w:pos="1751"/>
          <w:tab w:val="right" w:pos="8306"/>
        </w:tabs>
        <w:bidi w:val="0"/>
        <w:rPr>
          <w:rFonts w:asciiTheme="majorBidi" w:hAnsiTheme="majorBidi" w:cstheme="majorBidi"/>
          <w:b/>
          <w:bCs/>
          <w:sz w:val="32"/>
          <w:szCs w:val="32"/>
        </w:rPr>
      </w:pPr>
      <w:r w:rsidRPr="00CD7DF7">
        <w:rPr>
          <w:rFonts w:asciiTheme="majorBidi" w:hAnsiTheme="majorBidi" w:cstheme="majorBidi"/>
          <w:b/>
          <w:bCs/>
          <w:sz w:val="32"/>
          <w:szCs w:val="32"/>
        </w:rPr>
        <w:t>Student Number: 2915</w:t>
      </w:r>
    </w:p>
    <w:p w14:paraId="55813F74" w14:textId="5E7765EB" w:rsidR="00CA1AF2" w:rsidRDefault="00CA1AF2" w:rsidP="00CA1AF2">
      <w:pPr>
        <w:tabs>
          <w:tab w:val="left" w:pos="1751"/>
          <w:tab w:val="right" w:pos="8306"/>
        </w:tabs>
        <w:bidi w:val="0"/>
        <w:rPr>
          <w:rFonts w:asciiTheme="majorBidi" w:hAnsiTheme="majorBidi" w:cstheme="majorBidi"/>
          <w:b/>
          <w:bCs/>
          <w:sz w:val="32"/>
          <w:szCs w:val="32"/>
        </w:rPr>
      </w:pPr>
      <w:r>
        <w:rPr>
          <w:rFonts w:asciiTheme="majorBidi" w:hAnsiTheme="majorBidi" w:cstheme="majorBidi"/>
          <w:b/>
          <w:bCs/>
          <w:sz w:val="32"/>
          <w:szCs w:val="32"/>
        </w:rPr>
        <w:t>Superviso</w:t>
      </w:r>
      <w:r w:rsidR="0062570F">
        <w:rPr>
          <w:rFonts w:asciiTheme="majorBidi" w:hAnsiTheme="majorBidi" w:cstheme="majorBidi"/>
          <w:b/>
          <w:bCs/>
          <w:sz w:val="32"/>
          <w:szCs w:val="32"/>
        </w:rPr>
        <w:t xml:space="preserve">r: </w:t>
      </w:r>
      <w:r w:rsidR="00745ABA">
        <w:rPr>
          <w:rFonts w:asciiTheme="majorBidi" w:hAnsiTheme="majorBidi" w:cstheme="majorBidi"/>
          <w:b/>
          <w:bCs/>
          <w:sz w:val="32"/>
          <w:szCs w:val="32"/>
        </w:rPr>
        <w:t xml:space="preserve">Dr: </w:t>
      </w:r>
      <w:r w:rsidR="0062570F">
        <w:rPr>
          <w:rFonts w:asciiTheme="majorBidi" w:hAnsiTheme="majorBidi" w:cstheme="majorBidi"/>
          <w:b/>
          <w:bCs/>
          <w:sz w:val="32"/>
          <w:szCs w:val="32"/>
        </w:rPr>
        <w:t>Entisar Elnaji</w:t>
      </w:r>
      <w:r>
        <w:rPr>
          <w:rFonts w:asciiTheme="majorBidi" w:hAnsiTheme="majorBidi" w:cstheme="majorBidi"/>
          <w:b/>
          <w:bCs/>
          <w:sz w:val="32"/>
          <w:szCs w:val="32"/>
        </w:rPr>
        <w:t xml:space="preserve"> </w:t>
      </w:r>
    </w:p>
    <w:p w14:paraId="1050E647" w14:textId="0CA2D94F" w:rsidR="007A1FDB" w:rsidRPr="00CD7DF7" w:rsidRDefault="00CA1AF2" w:rsidP="007A1FDB">
      <w:pPr>
        <w:tabs>
          <w:tab w:val="left" w:pos="1751"/>
          <w:tab w:val="right" w:pos="8306"/>
        </w:tabs>
        <w:bidi w:val="0"/>
        <w:rPr>
          <w:rFonts w:asciiTheme="majorBidi" w:hAnsiTheme="majorBidi" w:cstheme="majorBidi"/>
          <w:b/>
          <w:bCs/>
          <w:sz w:val="32"/>
          <w:szCs w:val="32"/>
        </w:rPr>
      </w:pPr>
      <w:r>
        <w:rPr>
          <w:rFonts w:asciiTheme="majorBidi" w:hAnsiTheme="majorBidi" w:cstheme="majorBidi"/>
          <w:b/>
          <w:bCs/>
          <w:sz w:val="32"/>
          <w:szCs w:val="32"/>
        </w:rPr>
        <w:t>Assisted by:</w:t>
      </w:r>
      <w:r w:rsidR="007A1FDB" w:rsidRPr="007A1FDB">
        <w:rPr>
          <w:rFonts w:asciiTheme="majorBidi" w:hAnsiTheme="majorBidi" w:cstheme="majorBidi"/>
          <w:b/>
          <w:bCs/>
          <w:sz w:val="32"/>
          <w:szCs w:val="32"/>
        </w:rPr>
        <w:t xml:space="preserve"> </w:t>
      </w:r>
      <w:r w:rsidR="00745ABA">
        <w:rPr>
          <w:rFonts w:asciiTheme="majorBidi" w:hAnsiTheme="majorBidi" w:cstheme="majorBidi"/>
          <w:b/>
          <w:bCs/>
          <w:sz w:val="32"/>
          <w:szCs w:val="32"/>
        </w:rPr>
        <w:t xml:space="preserve">Dr: </w:t>
      </w:r>
      <w:r w:rsidR="007A1FDB">
        <w:rPr>
          <w:rFonts w:asciiTheme="majorBidi" w:hAnsiTheme="majorBidi" w:cstheme="majorBidi"/>
          <w:b/>
          <w:bCs/>
          <w:sz w:val="32"/>
          <w:szCs w:val="32"/>
        </w:rPr>
        <w:t xml:space="preserve">Asma Alkwafi </w:t>
      </w:r>
      <w:r w:rsidR="007A1FDB">
        <w:rPr>
          <w:rFonts w:asciiTheme="majorBidi" w:hAnsiTheme="majorBidi" w:cstheme="majorBidi"/>
          <w:b/>
          <w:bCs/>
          <w:sz w:val="32"/>
          <w:szCs w:val="32"/>
        </w:rPr>
        <w:t xml:space="preserve"> and </w:t>
      </w:r>
      <w:r w:rsidR="00745ABA">
        <w:rPr>
          <w:rFonts w:asciiTheme="majorBidi" w:hAnsiTheme="majorBidi" w:cstheme="majorBidi"/>
          <w:b/>
          <w:bCs/>
          <w:sz w:val="32"/>
          <w:szCs w:val="32"/>
        </w:rPr>
        <w:t xml:space="preserve">Dr: </w:t>
      </w:r>
      <w:r w:rsidR="007A1FDB">
        <w:rPr>
          <w:rFonts w:asciiTheme="majorBidi" w:hAnsiTheme="majorBidi" w:cstheme="majorBidi"/>
          <w:b/>
          <w:bCs/>
          <w:sz w:val="32"/>
          <w:szCs w:val="32"/>
        </w:rPr>
        <w:t>Lojain</w:t>
      </w:r>
    </w:p>
    <w:p w14:paraId="2F4A93F1" w14:textId="77777777" w:rsidR="007A1FDB" w:rsidRDefault="007A1FDB" w:rsidP="007A1FDB">
      <w:pPr>
        <w:tabs>
          <w:tab w:val="left" w:pos="1751"/>
          <w:tab w:val="right" w:pos="8306"/>
        </w:tabs>
        <w:bidi w:val="0"/>
        <w:rPr>
          <w:rFonts w:asciiTheme="majorBidi" w:hAnsiTheme="majorBidi" w:cstheme="majorBidi"/>
          <w:b/>
          <w:bCs/>
          <w:sz w:val="32"/>
          <w:szCs w:val="32"/>
        </w:rPr>
      </w:pPr>
    </w:p>
    <w:p w14:paraId="2C17FAEA" w14:textId="43FE135D" w:rsidR="0062570F" w:rsidRPr="00CD7DF7" w:rsidRDefault="007A1FDB" w:rsidP="007A1FDB">
      <w:pPr>
        <w:tabs>
          <w:tab w:val="left" w:pos="1751"/>
          <w:tab w:val="right" w:pos="8306"/>
        </w:tabs>
        <w:bidi w:val="0"/>
        <w:rPr>
          <w:rFonts w:asciiTheme="majorBidi" w:hAnsiTheme="majorBidi" w:cstheme="majorBidi"/>
          <w:b/>
          <w:bCs/>
          <w:sz w:val="32"/>
          <w:szCs w:val="32"/>
        </w:rPr>
      </w:pPr>
      <w:r>
        <w:rPr>
          <w:rFonts w:asciiTheme="majorBidi" w:hAnsiTheme="majorBidi" w:cstheme="majorBidi"/>
          <w:b/>
          <w:bCs/>
          <w:sz w:val="32"/>
          <w:szCs w:val="32"/>
        </w:rPr>
        <w:t xml:space="preserve"> </w:t>
      </w:r>
    </w:p>
    <w:p w14:paraId="62876DF7" w14:textId="1C4263E9" w:rsidR="005410E2" w:rsidRPr="00CD7DF7" w:rsidRDefault="007A1FDB" w:rsidP="007A1FDB">
      <w:pPr>
        <w:tabs>
          <w:tab w:val="left" w:pos="1152"/>
        </w:tabs>
        <w:bidi w:val="0"/>
        <w:rPr>
          <w:rFonts w:asciiTheme="majorBidi" w:hAnsiTheme="majorBidi" w:cstheme="majorBidi"/>
          <w:b/>
          <w:bCs/>
          <w:sz w:val="32"/>
          <w:szCs w:val="32"/>
        </w:rPr>
      </w:pPr>
      <w:r>
        <w:rPr>
          <w:rFonts w:asciiTheme="majorBidi" w:hAnsiTheme="majorBidi" w:cstheme="majorBidi"/>
          <w:b/>
          <w:bCs/>
          <w:sz w:val="32"/>
          <w:szCs w:val="32"/>
        </w:rPr>
        <w:tab/>
      </w:r>
    </w:p>
    <w:p w14:paraId="00927EF7" w14:textId="77777777" w:rsidR="005410E2" w:rsidRDefault="005410E2" w:rsidP="005410E2">
      <w:pPr>
        <w:tabs>
          <w:tab w:val="left" w:pos="1751"/>
          <w:tab w:val="right" w:pos="8306"/>
        </w:tabs>
        <w:bidi w:val="0"/>
        <w:rPr>
          <w:rFonts w:asciiTheme="majorBidi" w:hAnsiTheme="majorBidi" w:cstheme="majorBidi"/>
          <w:b/>
          <w:bCs/>
          <w:sz w:val="28"/>
          <w:szCs w:val="28"/>
        </w:rPr>
      </w:pPr>
    </w:p>
    <w:p w14:paraId="0F1D823B" w14:textId="77777777" w:rsidR="005410E2" w:rsidRDefault="005410E2" w:rsidP="005410E2">
      <w:pPr>
        <w:tabs>
          <w:tab w:val="left" w:pos="1751"/>
          <w:tab w:val="right" w:pos="8306"/>
        </w:tabs>
        <w:bidi w:val="0"/>
        <w:rPr>
          <w:rFonts w:asciiTheme="majorBidi" w:hAnsiTheme="majorBidi" w:cstheme="majorBidi"/>
          <w:b/>
          <w:bCs/>
          <w:sz w:val="28"/>
          <w:szCs w:val="28"/>
        </w:rPr>
      </w:pPr>
    </w:p>
    <w:p w14:paraId="7A19C342" w14:textId="77777777" w:rsidR="005410E2" w:rsidRDefault="005410E2" w:rsidP="005410E2">
      <w:pPr>
        <w:tabs>
          <w:tab w:val="left" w:pos="1751"/>
          <w:tab w:val="right" w:pos="8306"/>
        </w:tabs>
        <w:bidi w:val="0"/>
        <w:rPr>
          <w:rFonts w:asciiTheme="majorBidi" w:hAnsiTheme="majorBidi" w:cstheme="majorBidi"/>
          <w:b/>
          <w:bCs/>
          <w:sz w:val="28"/>
          <w:szCs w:val="28"/>
        </w:rPr>
      </w:pPr>
    </w:p>
    <w:p w14:paraId="4964BEAA" w14:textId="77777777" w:rsidR="005410E2" w:rsidRDefault="005410E2" w:rsidP="005410E2">
      <w:pPr>
        <w:tabs>
          <w:tab w:val="left" w:pos="1751"/>
          <w:tab w:val="right" w:pos="8306"/>
        </w:tabs>
        <w:bidi w:val="0"/>
        <w:rPr>
          <w:rFonts w:asciiTheme="majorBidi" w:hAnsiTheme="majorBidi" w:cstheme="majorBidi"/>
          <w:b/>
          <w:bCs/>
          <w:sz w:val="28"/>
          <w:szCs w:val="28"/>
        </w:rPr>
      </w:pPr>
    </w:p>
    <w:p w14:paraId="38F34F68" w14:textId="77777777" w:rsidR="005410E2" w:rsidRDefault="005410E2" w:rsidP="005410E2">
      <w:pPr>
        <w:tabs>
          <w:tab w:val="left" w:pos="1751"/>
          <w:tab w:val="right" w:pos="8306"/>
        </w:tabs>
        <w:bidi w:val="0"/>
        <w:rPr>
          <w:rFonts w:asciiTheme="majorBidi" w:hAnsiTheme="majorBidi" w:cstheme="majorBidi"/>
          <w:b/>
          <w:bCs/>
          <w:sz w:val="28"/>
          <w:szCs w:val="28"/>
        </w:rPr>
      </w:pPr>
    </w:p>
    <w:p w14:paraId="693A25D7" w14:textId="77777777" w:rsidR="005410E2" w:rsidRDefault="005410E2" w:rsidP="005410E2">
      <w:pPr>
        <w:tabs>
          <w:tab w:val="left" w:pos="1751"/>
          <w:tab w:val="right" w:pos="8306"/>
        </w:tabs>
        <w:bidi w:val="0"/>
        <w:rPr>
          <w:rFonts w:asciiTheme="majorBidi" w:hAnsiTheme="majorBidi" w:cstheme="majorBidi"/>
          <w:b/>
          <w:bCs/>
          <w:sz w:val="28"/>
          <w:szCs w:val="28"/>
        </w:rPr>
      </w:pPr>
    </w:p>
    <w:p w14:paraId="76CA99DF" w14:textId="77777777" w:rsidR="005410E2" w:rsidRDefault="005410E2" w:rsidP="005410E2">
      <w:pPr>
        <w:tabs>
          <w:tab w:val="left" w:pos="1751"/>
          <w:tab w:val="right" w:pos="8306"/>
        </w:tabs>
        <w:bidi w:val="0"/>
        <w:rPr>
          <w:rFonts w:asciiTheme="majorBidi" w:hAnsiTheme="majorBidi" w:cstheme="majorBidi"/>
          <w:b/>
          <w:bCs/>
          <w:sz w:val="28"/>
          <w:szCs w:val="28"/>
        </w:rPr>
      </w:pPr>
    </w:p>
    <w:p w14:paraId="557DE803" w14:textId="77777777" w:rsidR="005410E2" w:rsidRDefault="005410E2" w:rsidP="005410E2">
      <w:pPr>
        <w:tabs>
          <w:tab w:val="left" w:pos="1751"/>
          <w:tab w:val="right" w:pos="8306"/>
        </w:tabs>
        <w:bidi w:val="0"/>
        <w:rPr>
          <w:rFonts w:asciiTheme="majorBidi" w:hAnsiTheme="majorBidi" w:cstheme="majorBidi"/>
          <w:b/>
          <w:bCs/>
          <w:sz w:val="28"/>
          <w:szCs w:val="28"/>
        </w:rPr>
      </w:pPr>
    </w:p>
    <w:p w14:paraId="5A3A996C" w14:textId="77777777" w:rsidR="005410E2" w:rsidRDefault="005410E2" w:rsidP="005410E2">
      <w:pPr>
        <w:tabs>
          <w:tab w:val="left" w:pos="1751"/>
          <w:tab w:val="right" w:pos="8306"/>
        </w:tabs>
        <w:bidi w:val="0"/>
        <w:rPr>
          <w:rFonts w:asciiTheme="majorBidi" w:hAnsiTheme="majorBidi" w:cstheme="majorBidi"/>
          <w:b/>
          <w:bCs/>
          <w:sz w:val="28"/>
          <w:szCs w:val="28"/>
        </w:rPr>
      </w:pPr>
    </w:p>
    <w:p w14:paraId="151CB860" w14:textId="77777777" w:rsidR="005410E2" w:rsidRDefault="005410E2" w:rsidP="005410E2">
      <w:pPr>
        <w:tabs>
          <w:tab w:val="left" w:pos="1751"/>
          <w:tab w:val="right" w:pos="8306"/>
        </w:tabs>
        <w:bidi w:val="0"/>
        <w:rPr>
          <w:rFonts w:asciiTheme="majorBidi" w:hAnsiTheme="majorBidi" w:cstheme="majorBidi"/>
          <w:b/>
          <w:bCs/>
          <w:sz w:val="28"/>
          <w:szCs w:val="28"/>
        </w:rPr>
      </w:pPr>
    </w:p>
    <w:p w14:paraId="09DA032F" w14:textId="77777777" w:rsidR="005410E2" w:rsidRDefault="005410E2" w:rsidP="005410E2">
      <w:pPr>
        <w:tabs>
          <w:tab w:val="left" w:pos="1751"/>
          <w:tab w:val="right" w:pos="8306"/>
        </w:tabs>
        <w:bidi w:val="0"/>
        <w:rPr>
          <w:rFonts w:asciiTheme="majorBidi" w:hAnsiTheme="majorBidi" w:cstheme="majorBidi"/>
          <w:b/>
          <w:bCs/>
          <w:sz w:val="28"/>
          <w:szCs w:val="28"/>
        </w:rPr>
      </w:pPr>
    </w:p>
    <w:p w14:paraId="0BB8E06B" w14:textId="77777777" w:rsidR="005410E2" w:rsidRDefault="005410E2" w:rsidP="005410E2">
      <w:pPr>
        <w:tabs>
          <w:tab w:val="left" w:pos="1751"/>
          <w:tab w:val="right" w:pos="8306"/>
        </w:tabs>
        <w:bidi w:val="0"/>
        <w:rPr>
          <w:rFonts w:asciiTheme="majorBidi" w:hAnsiTheme="majorBidi" w:cstheme="majorBidi"/>
          <w:b/>
          <w:bCs/>
          <w:sz w:val="28"/>
          <w:szCs w:val="28"/>
        </w:rPr>
      </w:pPr>
    </w:p>
    <w:p w14:paraId="4E862124" w14:textId="77777777" w:rsidR="005410E2" w:rsidRDefault="005410E2" w:rsidP="005410E2">
      <w:pPr>
        <w:tabs>
          <w:tab w:val="left" w:pos="1751"/>
          <w:tab w:val="right" w:pos="8306"/>
        </w:tabs>
        <w:bidi w:val="0"/>
        <w:rPr>
          <w:rFonts w:asciiTheme="majorBidi" w:hAnsiTheme="majorBidi" w:cstheme="majorBidi"/>
          <w:b/>
          <w:bCs/>
          <w:sz w:val="28"/>
          <w:szCs w:val="28"/>
        </w:rPr>
      </w:pPr>
    </w:p>
    <w:p w14:paraId="0AB24BBB" w14:textId="77777777" w:rsidR="005410E2" w:rsidRDefault="005410E2" w:rsidP="005410E2">
      <w:pPr>
        <w:tabs>
          <w:tab w:val="left" w:pos="1751"/>
          <w:tab w:val="right" w:pos="8306"/>
        </w:tabs>
        <w:bidi w:val="0"/>
        <w:rPr>
          <w:rFonts w:asciiTheme="majorBidi" w:hAnsiTheme="majorBidi" w:cstheme="majorBidi"/>
          <w:b/>
          <w:bCs/>
          <w:sz w:val="28"/>
          <w:szCs w:val="28"/>
        </w:rPr>
      </w:pPr>
    </w:p>
    <w:p w14:paraId="750FFCC1" w14:textId="77777777" w:rsidR="005410E2" w:rsidRDefault="005410E2" w:rsidP="005410E2">
      <w:pPr>
        <w:tabs>
          <w:tab w:val="left" w:pos="1751"/>
          <w:tab w:val="right" w:pos="8306"/>
        </w:tabs>
        <w:bidi w:val="0"/>
        <w:rPr>
          <w:rFonts w:asciiTheme="majorBidi" w:hAnsiTheme="majorBidi" w:cstheme="majorBidi"/>
          <w:b/>
          <w:bCs/>
          <w:sz w:val="28"/>
          <w:szCs w:val="28"/>
        </w:rPr>
      </w:pPr>
    </w:p>
    <w:p w14:paraId="01605E52" w14:textId="77777777" w:rsidR="00F32215" w:rsidRDefault="00F32215" w:rsidP="00F32215">
      <w:pPr>
        <w:tabs>
          <w:tab w:val="left" w:pos="1751"/>
          <w:tab w:val="right" w:pos="8306"/>
        </w:tabs>
        <w:bidi w:val="0"/>
        <w:rPr>
          <w:rFonts w:asciiTheme="majorBidi" w:hAnsiTheme="majorBidi" w:cstheme="majorBidi"/>
          <w:b/>
          <w:bCs/>
          <w:sz w:val="28"/>
          <w:szCs w:val="28"/>
        </w:rPr>
      </w:pPr>
    </w:p>
    <w:p w14:paraId="690F19F9" w14:textId="77777777" w:rsidR="00F32215" w:rsidRDefault="00F32215" w:rsidP="00F32215">
      <w:pPr>
        <w:tabs>
          <w:tab w:val="left" w:pos="1751"/>
          <w:tab w:val="right" w:pos="8306"/>
        </w:tabs>
        <w:bidi w:val="0"/>
        <w:rPr>
          <w:rFonts w:asciiTheme="majorBidi" w:hAnsiTheme="majorBidi" w:cstheme="majorBidi"/>
          <w:b/>
          <w:bCs/>
          <w:sz w:val="28"/>
          <w:szCs w:val="28"/>
        </w:rPr>
      </w:pPr>
    </w:p>
    <w:p w14:paraId="0364496B" w14:textId="77777777" w:rsidR="00B753F2" w:rsidRDefault="00B753F2" w:rsidP="005410E2">
      <w:pPr>
        <w:tabs>
          <w:tab w:val="left" w:pos="1751"/>
          <w:tab w:val="right" w:pos="8306"/>
        </w:tabs>
        <w:bidi w:val="0"/>
        <w:rPr>
          <w:rFonts w:asciiTheme="majorBidi" w:hAnsiTheme="majorBidi" w:cstheme="majorBidi"/>
          <w:b/>
          <w:bCs/>
          <w:sz w:val="28"/>
          <w:szCs w:val="28"/>
        </w:rPr>
      </w:pPr>
    </w:p>
    <w:p w14:paraId="39613249" w14:textId="77777777" w:rsidR="00B568C0" w:rsidRPr="00803DF2" w:rsidRDefault="00B568C0" w:rsidP="00B753F2">
      <w:pPr>
        <w:tabs>
          <w:tab w:val="left" w:pos="1751"/>
          <w:tab w:val="right" w:pos="8306"/>
        </w:tabs>
        <w:bidi w:val="0"/>
        <w:rPr>
          <w:rFonts w:asciiTheme="majorBidi" w:hAnsiTheme="majorBidi" w:cstheme="majorBidi"/>
          <w:b/>
          <w:bCs/>
          <w:sz w:val="28"/>
          <w:szCs w:val="28"/>
          <w:rtl/>
        </w:rPr>
      </w:pPr>
      <w:r w:rsidRPr="00803DF2">
        <w:rPr>
          <w:rFonts w:asciiTheme="majorBidi" w:hAnsiTheme="majorBidi" w:cstheme="majorBidi"/>
          <w:b/>
          <w:bCs/>
          <w:sz w:val="28"/>
          <w:szCs w:val="28"/>
        </w:rPr>
        <w:t>Abstract:</w:t>
      </w:r>
    </w:p>
    <w:p w14:paraId="60D2FEFF" w14:textId="0E15AE76" w:rsidR="00B568C0" w:rsidRPr="00803DF2" w:rsidRDefault="00B568C0" w:rsidP="00B568C0">
      <w:pPr>
        <w:ind w:left="720"/>
        <w:jc w:val="right"/>
        <w:rPr>
          <w:rFonts w:asciiTheme="majorBidi" w:hAnsiTheme="majorBidi" w:cstheme="majorBidi"/>
          <w:sz w:val="24"/>
          <w:szCs w:val="24"/>
        </w:rPr>
      </w:pPr>
      <w:r w:rsidRPr="00803DF2">
        <w:rPr>
          <w:rFonts w:asciiTheme="majorBidi" w:hAnsiTheme="majorBidi" w:cstheme="majorBidi"/>
          <w:sz w:val="24"/>
          <w:szCs w:val="24"/>
        </w:rPr>
        <w:t>In this study, urinary culture, Gram stain</w:t>
      </w:r>
      <w:r w:rsidR="00EA2FD0">
        <w:rPr>
          <w:rFonts w:asciiTheme="majorBidi" w:hAnsiTheme="majorBidi" w:cstheme="majorBidi"/>
          <w:sz w:val="24"/>
          <w:szCs w:val="24"/>
        </w:rPr>
        <w:t>,</w:t>
      </w:r>
      <w:r w:rsidRPr="00803DF2">
        <w:rPr>
          <w:rFonts w:asciiTheme="majorBidi" w:hAnsiTheme="majorBidi" w:cstheme="majorBidi"/>
          <w:sz w:val="24"/>
          <w:szCs w:val="24"/>
        </w:rPr>
        <w:t xml:space="preserve"> and tests within the urine analysis</w:t>
      </w:r>
      <w:r w:rsidR="00A63EAF">
        <w:rPr>
          <w:rFonts w:asciiTheme="majorBidi" w:hAnsiTheme="majorBidi" w:cstheme="majorBidi"/>
          <w:sz w:val="24"/>
          <w:szCs w:val="24"/>
        </w:rPr>
        <w:t>.</w:t>
      </w:r>
    </w:p>
    <w:p w14:paraId="198D6CBB" w14:textId="0F3DB3D3" w:rsidR="00B568C0" w:rsidRPr="00803DF2" w:rsidRDefault="00B568C0" w:rsidP="00B568C0">
      <w:pPr>
        <w:ind w:left="720"/>
        <w:jc w:val="right"/>
        <w:rPr>
          <w:rFonts w:asciiTheme="majorBidi" w:hAnsiTheme="majorBidi" w:cstheme="majorBidi"/>
          <w:sz w:val="24"/>
          <w:szCs w:val="24"/>
        </w:rPr>
      </w:pPr>
      <w:r w:rsidRPr="00803DF2">
        <w:rPr>
          <w:rFonts w:asciiTheme="majorBidi" w:hAnsiTheme="majorBidi" w:cstheme="majorBidi"/>
          <w:sz w:val="24"/>
          <w:szCs w:val="24"/>
        </w:rPr>
        <w:t>In 100 children with symptoms of urinary tract infection," Leucocyte esterase, nitrate, Microscopy for bacteria and pyuria " were examined.</w:t>
      </w:r>
    </w:p>
    <w:p w14:paraId="61911195" w14:textId="72CAD15F" w:rsidR="00B568C0" w:rsidRPr="00803DF2" w:rsidRDefault="00EA2FD0" w:rsidP="00B568C0">
      <w:pPr>
        <w:ind w:left="720"/>
        <w:jc w:val="right"/>
        <w:rPr>
          <w:rFonts w:asciiTheme="majorBidi" w:hAnsiTheme="majorBidi" w:cstheme="majorBidi"/>
          <w:sz w:val="24"/>
          <w:szCs w:val="24"/>
        </w:rPr>
      </w:pPr>
      <w:r>
        <w:rPr>
          <w:rFonts w:asciiTheme="majorBidi" w:hAnsiTheme="majorBidi" w:cstheme="majorBidi"/>
          <w:sz w:val="24"/>
          <w:szCs w:val="24"/>
        </w:rPr>
        <w:t>We intended</w:t>
      </w:r>
      <w:r w:rsidR="00B568C0" w:rsidRPr="00803DF2">
        <w:rPr>
          <w:rFonts w:asciiTheme="majorBidi" w:hAnsiTheme="majorBidi" w:cstheme="majorBidi"/>
          <w:sz w:val="24"/>
          <w:szCs w:val="24"/>
        </w:rPr>
        <w:t xml:space="preserve"> to establish the validity and benefits of the urinary Gram stain compared with a combination of Gram stain and overall urine analysis " </w:t>
      </w:r>
      <w:r>
        <w:rPr>
          <w:rFonts w:asciiTheme="majorBidi" w:hAnsiTheme="majorBidi" w:cstheme="majorBidi"/>
          <w:sz w:val="24"/>
          <w:szCs w:val="24"/>
        </w:rPr>
        <w:t>positiveness</w:t>
      </w:r>
      <w:r w:rsidR="00B568C0" w:rsidRPr="00803DF2">
        <w:rPr>
          <w:rFonts w:asciiTheme="majorBidi" w:hAnsiTheme="majorBidi" w:cstheme="majorBidi"/>
          <w:sz w:val="24"/>
          <w:szCs w:val="24"/>
        </w:rPr>
        <w:t xml:space="preserve"> of nitrate, leukocyte esterase, microscopy for bacteria or microscopy for white blood cells".</w:t>
      </w:r>
    </w:p>
    <w:p w14:paraId="155C5E31" w14:textId="77777777" w:rsidR="00B568C0" w:rsidRPr="00803DF2" w:rsidRDefault="00B568C0" w:rsidP="00B568C0">
      <w:pPr>
        <w:ind w:left="720"/>
        <w:jc w:val="right"/>
        <w:rPr>
          <w:rFonts w:asciiTheme="majorBidi" w:hAnsiTheme="majorBidi" w:cstheme="majorBidi"/>
          <w:sz w:val="24"/>
          <w:szCs w:val="24"/>
        </w:rPr>
      </w:pPr>
      <w:r w:rsidRPr="00803DF2">
        <w:rPr>
          <w:rFonts w:asciiTheme="majorBidi" w:hAnsiTheme="majorBidi" w:cstheme="majorBidi"/>
          <w:sz w:val="24"/>
          <w:szCs w:val="24"/>
        </w:rPr>
        <w:t xml:space="preserve">Of 100 children (age: 2 days-15 years), 70% had a positive urinary culture : 43% boys and 57% girls. </w:t>
      </w:r>
    </w:p>
    <w:p w14:paraId="13964835" w14:textId="70D2A680" w:rsidR="00B568C0" w:rsidRPr="00803DF2" w:rsidRDefault="00B568C0" w:rsidP="00B568C0">
      <w:pPr>
        <w:ind w:left="720"/>
        <w:jc w:val="right"/>
        <w:rPr>
          <w:rFonts w:asciiTheme="majorBidi" w:hAnsiTheme="majorBidi" w:cstheme="majorBidi"/>
          <w:sz w:val="24"/>
          <w:szCs w:val="24"/>
          <w:rtl/>
        </w:rPr>
      </w:pPr>
      <w:r w:rsidRPr="00803DF2">
        <w:rPr>
          <w:rFonts w:asciiTheme="majorBidi" w:hAnsiTheme="majorBidi" w:cstheme="majorBidi"/>
          <w:sz w:val="24"/>
          <w:szCs w:val="24"/>
        </w:rPr>
        <w:t>The most common isolated agent was E.coli (Escherichia coli)</w:t>
      </w:r>
      <w:r w:rsidR="00A63EAF">
        <w:rPr>
          <w:rFonts w:asciiTheme="majorBidi" w:hAnsiTheme="majorBidi" w:cstheme="majorBidi"/>
          <w:sz w:val="24"/>
          <w:szCs w:val="24"/>
        </w:rPr>
        <w:t>.</w:t>
      </w:r>
    </w:p>
    <w:p w14:paraId="075CDAE5" w14:textId="51D0DF37" w:rsidR="00B568C0" w:rsidRPr="00803DF2" w:rsidRDefault="00B568C0" w:rsidP="00B568C0">
      <w:pPr>
        <w:ind w:left="720"/>
        <w:jc w:val="right"/>
        <w:rPr>
          <w:rFonts w:asciiTheme="majorBidi" w:hAnsiTheme="majorBidi" w:cstheme="majorBidi"/>
          <w:sz w:val="24"/>
          <w:szCs w:val="24"/>
        </w:rPr>
      </w:pPr>
      <w:r w:rsidRPr="00803DF2">
        <w:rPr>
          <w:rFonts w:asciiTheme="majorBidi" w:hAnsiTheme="majorBidi" w:cstheme="majorBidi"/>
          <w:sz w:val="24"/>
          <w:szCs w:val="24"/>
        </w:rPr>
        <w:t xml:space="preserve">The sensitivity and specificity of the urinary Gram stain were 80% and 83%, and for both pyuria plus Gram stain 42% and 90%, and that of the overall urine analysis </w:t>
      </w:r>
      <w:r w:rsidR="00EA2FD0">
        <w:rPr>
          <w:rFonts w:asciiTheme="majorBidi" w:hAnsiTheme="majorBidi" w:cstheme="majorBidi"/>
          <w:sz w:val="24"/>
          <w:szCs w:val="24"/>
        </w:rPr>
        <w:t xml:space="preserve">was </w:t>
      </w:r>
      <w:r w:rsidRPr="00803DF2">
        <w:rPr>
          <w:rFonts w:asciiTheme="majorBidi" w:hAnsiTheme="majorBidi" w:cstheme="majorBidi"/>
          <w:sz w:val="24"/>
          <w:szCs w:val="24"/>
        </w:rPr>
        <w:t xml:space="preserve">3.5% respectively. </w:t>
      </w:r>
    </w:p>
    <w:p w14:paraId="10463B2B" w14:textId="69CF18C7" w:rsidR="00A8699B" w:rsidRPr="00803DF2" w:rsidRDefault="00B568C0" w:rsidP="00B568C0">
      <w:pPr>
        <w:bidi w:val="0"/>
        <w:rPr>
          <w:rFonts w:asciiTheme="majorBidi" w:hAnsiTheme="majorBidi" w:cstheme="majorBidi"/>
          <w:sz w:val="24"/>
          <w:szCs w:val="24"/>
        </w:rPr>
      </w:pPr>
      <w:r w:rsidRPr="00803DF2">
        <w:rPr>
          <w:rFonts w:asciiTheme="majorBidi" w:hAnsiTheme="majorBidi" w:cstheme="majorBidi"/>
          <w:sz w:val="24"/>
          <w:szCs w:val="24"/>
        </w:rPr>
        <w:t xml:space="preserve">Our </w:t>
      </w:r>
      <w:r w:rsidR="00EA2FD0">
        <w:rPr>
          <w:rFonts w:asciiTheme="majorBidi" w:hAnsiTheme="majorBidi" w:cstheme="majorBidi"/>
          <w:sz w:val="24"/>
          <w:szCs w:val="24"/>
        </w:rPr>
        <w:t>findings</w:t>
      </w:r>
      <w:r w:rsidRPr="00803DF2">
        <w:rPr>
          <w:rFonts w:asciiTheme="majorBidi" w:hAnsiTheme="majorBidi" w:cstheme="majorBidi"/>
          <w:sz w:val="24"/>
          <w:szCs w:val="24"/>
        </w:rPr>
        <w:t xml:space="preserve"> showed there is no route of urine screen </w:t>
      </w:r>
      <w:r w:rsidR="00EA2FD0">
        <w:rPr>
          <w:rFonts w:asciiTheme="majorBidi" w:hAnsiTheme="majorBidi" w:cstheme="majorBidi"/>
          <w:sz w:val="24"/>
          <w:szCs w:val="24"/>
        </w:rPr>
        <w:t xml:space="preserve">that </w:t>
      </w:r>
      <w:r w:rsidRPr="00803DF2">
        <w:rPr>
          <w:rFonts w:asciiTheme="majorBidi" w:hAnsiTheme="majorBidi" w:cstheme="majorBidi"/>
          <w:sz w:val="24"/>
          <w:szCs w:val="24"/>
        </w:rPr>
        <w:t>can replace a urine</w:t>
      </w:r>
      <w:r w:rsidR="00EA2FD0">
        <w:rPr>
          <w:rFonts w:asciiTheme="majorBidi" w:hAnsiTheme="majorBidi" w:cstheme="majorBidi"/>
          <w:sz w:val="24"/>
          <w:szCs w:val="24"/>
        </w:rPr>
        <w:t xml:space="preserve"> </w:t>
      </w:r>
      <w:r w:rsidRPr="00803DF2">
        <w:rPr>
          <w:rFonts w:asciiTheme="majorBidi" w:hAnsiTheme="majorBidi" w:cstheme="majorBidi"/>
          <w:sz w:val="24"/>
          <w:szCs w:val="24"/>
        </w:rPr>
        <w:t>culture in symptomatic patients.</w:t>
      </w:r>
    </w:p>
    <w:p w14:paraId="71588808" w14:textId="77777777" w:rsidR="00F3593C" w:rsidRPr="00803DF2" w:rsidRDefault="00F3593C" w:rsidP="00F3593C">
      <w:pPr>
        <w:bidi w:val="0"/>
        <w:rPr>
          <w:rFonts w:asciiTheme="majorBidi" w:hAnsiTheme="majorBidi" w:cstheme="majorBidi"/>
          <w:sz w:val="24"/>
          <w:szCs w:val="24"/>
        </w:rPr>
      </w:pPr>
    </w:p>
    <w:p w14:paraId="7A545D0C" w14:textId="77777777" w:rsidR="0085377C" w:rsidRDefault="0085377C" w:rsidP="00F3593C">
      <w:pPr>
        <w:bidi w:val="0"/>
        <w:rPr>
          <w:rFonts w:asciiTheme="majorBidi" w:hAnsiTheme="majorBidi" w:cstheme="majorBidi"/>
          <w:b/>
          <w:bCs/>
          <w:sz w:val="28"/>
          <w:szCs w:val="28"/>
        </w:rPr>
      </w:pPr>
    </w:p>
    <w:p w14:paraId="5771A0EC" w14:textId="77777777" w:rsidR="0085377C" w:rsidRDefault="0085377C" w:rsidP="0085377C">
      <w:pPr>
        <w:bidi w:val="0"/>
        <w:rPr>
          <w:rFonts w:asciiTheme="majorBidi" w:hAnsiTheme="majorBidi" w:cstheme="majorBidi"/>
          <w:b/>
          <w:bCs/>
          <w:sz w:val="28"/>
          <w:szCs w:val="28"/>
        </w:rPr>
      </w:pPr>
    </w:p>
    <w:p w14:paraId="12EA68C1" w14:textId="77777777" w:rsidR="0085377C" w:rsidRDefault="0085377C" w:rsidP="0085377C">
      <w:pPr>
        <w:bidi w:val="0"/>
        <w:rPr>
          <w:rFonts w:asciiTheme="majorBidi" w:hAnsiTheme="majorBidi" w:cstheme="majorBidi"/>
          <w:b/>
          <w:bCs/>
          <w:sz w:val="28"/>
          <w:szCs w:val="28"/>
        </w:rPr>
      </w:pPr>
    </w:p>
    <w:p w14:paraId="27B2BD66" w14:textId="77777777" w:rsidR="0085377C" w:rsidRDefault="0085377C" w:rsidP="0085377C">
      <w:pPr>
        <w:bidi w:val="0"/>
        <w:rPr>
          <w:rFonts w:asciiTheme="majorBidi" w:hAnsiTheme="majorBidi" w:cstheme="majorBidi"/>
          <w:b/>
          <w:bCs/>
          <w:sz w:val="28"/>
          <w:szCs w:val="28"/>
        </w:rPr>
      </w:pPr>
    </w:p>
    <w:p w14:paraId="44A389C1" w14:textId="77777777" w:rsidR="0085377C" w:rsidRDefault="0085377C" w:rsidP="0085377C">
      <w:pPr>
        <w:bidi w:val="0"/>
        <w:rPr>
          <w:rFonts w:asciiTheme="majorBidi" w:hAnsiTheme="majorBidi" w:cstheme="majorBidi"/>
          <w:b/>
          <w:bCs/>
          <w:sz w:val="28"/>
          <w:szCs w:val="28"/>
        </w:rPr>
      </w:pPr>
    </w:p>
    <w:p w14:paraId="018402B5" w14:textId="77777777" w:rsidR="0085377C" w:rsidRDefault="0085377C" w:rsidP="0085377C">
      <w:pPr>
        <w:bidi w:val="0"/>
        <w:rPr>
          <w:rFonts w:asciiTheme="majorBidi" w:hAnsiTheme="majorBidi" w:cstheme="majorBidi"/>
          <w:b/>
          <w:bCs/>
          <w:sz w:val="28"/>
          <w:szCs w:val="28"/>
        </w:rPr>
      </w:pPr>
    </w:p>
    <w:p w14:paraId="0754F2B8" w14:textId="77777777" w:rsidR="0085377C" w:rsidRDefault="0085377C" w:rsidP="0085377C">
      <w:pPr>
        <w:bidi w:val="0"/>
        <w:rPr>
          <w:rFonts w:asciiTheme="majorBidi" w:hAnsiTheme="majorBidi" w:cstheme="majorBidi"/>
          <w:b/>
          <w:bCs/>
          <w:sz w:val="28"/>
          <w:szCs w:val="28"/>
        </w:rPr>
      </w:pPr>
    </w:p>
    <w:p w14:paraId="7C602A17" w14:textId="77777777" w:rsidR="0085377C" w:rsidRDefault="0085377C" w:rsidP="0085377C">
      <w:pPr>
        <w:bidi w:val="0"/>
        <w:rPr>
          <w:rFonts w:asciiTheme="majorBidi" w:hAnsiTheme="majorBidi" w:cstheme="majorBidi"/>
          <w:b/>
          <w:bCs/>
          <w:sz w:val="28"/>
          <w:szCs w:val="28"/>
        </w:rPr>
      </w:pPr>
    </w:p>
    <w:p w14:paraId="5F1D1197" w14:textId="77777777" w:rsidR="0085377C" w:rsidRDefault="0085377C" w:rsidP="0085377C">
      <w:pPr>
        <w:bidi w:val="0"/>
        <w:rPr>
          <w:rFonts w:asciiTheme="majorBidi" w:hAnsiTheme="majorBidi" w:cstheme="majorBidi"/>
          <w:b/>
          <w:bCs/>
          <w:sz w:val="28"/>
          <w:szCs w:val="28"/>
        </w:rPr>
      </w:pPr>
    </w:p>
    <w:p w14:paraId="0E46C0AD" w14:textId="77777777" w:rsidR="0085377C" w:rsidRDefault="0085377C" w:rsidP="0085377C">
      <w:pPr>
        <w:bidi w:val="0"/>
        <w:rPr>
          <w:rFonts w:asciiTheme="majorBidi" w:hAnsiTheme="majorBidi" w:cstheme="majorBidi"/>
          <w:b/>
          <w:bCs/>
          <w:sz w:val="28"/>
          <w:szCs w:val="28"/>
        </w:rPr>
      </w:pPr>
    </w:p>
    <w:p w14:paraId="63FD6F88" w14:textId="77777777" w:rsidR="0085377C" w:rsidRDefault="0085377C" w:rsidP="0085377C">
      <w:pPr>
        <w:bidi w:val="0"/>
        <w:rPr>
          <w:rFonts w:asciiTheme="majorBidi" w:hAnsiTheme="majorBidi" w:cstheme="majorBidi"/>
          <w:b/>
          <w:bCs/>
          <w:sz w:val="28"/>
          <w:szCs w:val="28"/>
        </w:rPr>
      </w:pPr>
    </w:p>
    <w:p w14:paraId="5501BFBA" w14:textId="77777777" w:rsidR="0085377C" w:rsidRDefault="0085377C" w:rsidP="0085377C">
      <w:pPr>
        <w:bidi w:val="0"/>
        <w:rPr>
          <w:rFonts w:asciiTheme="majorBidi" w:hAnsiTheme="majorBidi" w:cstheme="majorBidi"/>
          <w:b/>
          <w:bCs/>
          <w:sz w:val="28"/>
          <w:szCs w:val="28"/>
        </w:rPr>
      </w:pPr>
    </w:p>
    <w:p w14:paraId="0FD661C4" w14:textId="77777777" w:rsidR="0085377C" w:rsidRDefault="0085377C" w:rsidP="0085377C">
      <w:pPr>
        <w:bidi w:val="0"/>
        <w:rPr>
          <w:rFonts w:asciiTheme="majorBidi" w:hAnsiTheme="majorBidi" w:cstheme="majorBidi"/>
          <w:b/>
          <w:bCs/>
          <w:sz w:val="28"/>
          <w:szCs w:val="28"/>
        </w:rPr>
      </w:pPr>
    </w:p>
    <w:p w14:paraId="4C16175D" w14:textId="77777777" w:rsidR="0085377C" w:rsidRDefault="0085377C" w:rsidP="0085377C">
      <w:pPr>
        <w:bidi w:val="0"/>
        <w:rPr>
          <w:rFonts w:asciiTheme="majorBidi" w:hAnsiTheme="majorBidi" w:cstheme="majorBidi"/>
          <w:b/>
          <w:bCs/>
          <w:sz w:val="28"/>
          <w:szCs w:val="28"/>
        </w:rPr>
      </w:pPr>
    </w:p>
    <w:p w14:paraId="6C678993" w14:textId="068B3A0F" w:rsidR="00F3593C" w:rsidRPr="00803DF2" w:rsidRDefault="00803DF2" w:rsidP="0085377C">
      <w:pPr>
        <w:bidi w:val="0"/>
        <w:rPr>
          <w:rFonts w:asciiTheme="majorBidi" w:hAnsiTheme="majorBidi" w:cstheme="majorBidi"/>
          <w:b/>
          <w:bCs/>
          <w:sz w:val="28"/>
          <w:szCs w:val="28"/>
        </w:rPr>
      </w:pPr>
      <w:r>
        <w:rPr>
          <w:rFonts w:asciiTheme="majorBidi" w:hAnsiTheme="majorBidi" w:cstheme="majorBidi"/>
          <w:b/>
          <w:bCs/>
          <w:sz w:val="28"/>
          <w:szCs w:val="28"/>
        </w:rPr>
        <w:t>Introduction</w:t>
      </w:r>
      <w:r w:rsidR="00F3593C" w:rsidRPr="00803DF2">
        <w:rPr>
          <w:rFonts w:asciiTheme="majorBidi" w:hAnsiTheme="majorBidi" w:cstheme="majorBidi"/>
          <w:b/>
          <w:bCs/>
          <w:sz w:val="28"/>
          <w:szCs w:val="28"/>
        </w:rPr>
        <w:t>:</w:t>
      </w:r>
    </w:p>
    <w:p w14:paraId="5B15B12E" w14:textId="48F68074" w:rsidR="00F3593C" w:rsidRPr="00803DF2" w:rsidRDefault="00F3593C" w:rsidP="00F3593C">
      <w:pPr>
        <w:bidi w:val="0"/>
        <w:rPr>
          <w:rFonts w:asciiTheme="majorBidi" w:hAnsiTheme="majorBidi" w:cstheme="majorBidi"/>
          <w:color w:val="000000" w:themeColor="text1"/>
          <w:sz w:val="24"/>
          <w:szCs w:val="24"/>
        </w:rPr>
      </w:pPr>
      <w:r w:rsidRPr="00803DF2">
        <w:rPr>
          <w:rFonts w:asciiTheme="majorBidi" w:hAnsiTheme="majorBidi" w:cstheme="majorBidi"/>
          <w:sz w:val="24"/>
          <w:szCs w:val="24"/>
        </w:rPr>
        <w:t xml:space="preserve">Urinary tract infection  (UTI) </w:t>
      </w:r>
      <w:r w:rsidRPr="00803DF2">
        <w:rPr>
          <w:rFonts w:asciiTheme="majorBidi" w:hAnsiTheme="majorBidi" w:cstheme="majorBidi"/>
          <w:color w:val="717171"/>
          <w:sz w:val="24"/>
          <w:szCs w:val="24"/>
          <w:shd w:val="clear" w:color="auto" w:fill="FFFFFF"/>
        </w:rPr>
        <w:t> </w:t>
      </w:r>
      <w:r w:rsidRPr="00803DF2">
        <w:rPr>
          <w:rFonts w:asciiTheme="majorBidi" w:hAnsiTheme="majorBidi" w:cstheme="majorBidi"/>
          <w:color w:val="000000" w:themeColor="text1"/>
          <w:sz w:val="24"/>
          <w:szCs w:val="24"/>
          <w:shd w:val="clear" w:color="auto" w:fill="FFFFFF"/>
        </w:rPr>
        <w:t>urinary traction infection (UTI) is a very common type of infection in your urinary system. A UTI can involve any part of your urinary system, and it</w:t>
      </w:r>
      <w:r w:rsidRPr="00803DF2">
        <w:rPr>
          <w:rFonts w:asciiTheme="majorBidi" w:hAnsiTheme="majorBidi" w:cstheme="majorBidi"/>
          <w:color w:val="000000" w:themeColor="text1"/>
          <w:sz w:val="24"/>
          <w:szCs w:val="24"/>
        </w:rPr>
        <w:t xml:space="preserve"> </w:t>
      </w:r>
      <w:r w:rsidRPr="00803DF2">
        <w:rPr>
          <w:rFonts w:asciiTheme="majorBidi" w:hAnsiTheme="majorBidi" w:cstheme="majorBidi"/>
          <w:sz w:val="24"/>
          <w:szCs w:val="24"/>
        </w:rPr>
        <w:t>is a common disease in childhood approximately 3-5 %  of girls and 1 % of boys develop</w:t>
      </w:r>
      <w:r w:rsidR="00EA2FD0">
        <w:rPr>
          <w:rFonts w:asciiTheme="majorBidi" w:hAnsiTheme="majorBidi" w:cstheme="majorBidi"/>
          <w:sz w:val="24"/>
          <w:szCs w:val="24"/>
        </w:rPr>
        <w:t xml:space="preserve"> </w:t>
      </w:r>
      <w:r w:rsidRPr="00803DF2">
        <w:rPr>
          <w:rFonts w:asciiTheme="majorBidi" w:hAnsiTheme="majorBidi" w:cstheme="majorBidi"/>
          <w:sz w:val="24"/>
          <w:szCs w:val="24"/>
        </w:rPr>
        <w:t xml:space="preserve">a UTI. </w:t>
      </w:r>
    </w:p>
    <w:p w14:paraId="6A3B1763" w14:textId="31A09DD3" w:rsidR="00F3593C" w:rsidRPr="00803DF2" w:rsidRDefault="00F3593C" w:rsidP="00F3593C">
      <w:pPr>
        <w:bidi w:val="0"/>
        <w:rPr>
          <w:rFonts w:asciiTheme="majorBidi" w:hAnsiTheme="majorBidi" w:cstheme="majorBidi"/>
          <w:sz w:val="24"/>
          <w:szCs w:val="24"/>
        </w:rPr>
      </w:pPr>
      <w:r w:rsidRPr="00803DF2">
        <w:rPr>
          <w:rFonts w:asciiTheme="majorBidi" w:hAnsiTheme="majorBidi" w:cstheme="majorBidi"/>
          <w:sz w:val="24"/>
          <w:szCs w:val="24"/>
        </w:rPr>
        <w:t xml:space="preserve">In childhood, effective treatment and early diagnosis </w:t>
      </w:r>
      <w:r w:rsidR="00EA2FD0">
        <w:rPr>
          <w:rFonts w:asciiTheme="majorBidi" w:hAnsiTheme="majorBidi" w:cstheme="majorBidi"/>
          <w:sz w:val="24"/>
          <w:szCs w:val="24"/>
        </w:rPr>
        <w:t>are</w:t>
      </w:r>
      <w:r w:rsidRPr="00803DF2">
        <w:rPr>
          <w:rFonts w:asciiTheme="majorBidi" w:hAnsiTheme="majorBidi" w:cstheme="majorBidi"/>
          <w:sz w:val="24"/>
          <w:szCs w:val="24"/>
        </w:rPr>
        <w:t xml:space="preserve"> essential to prevent permanent complications.</w:t>
      </w:r>
    </w:p>
    <w:p w14:paraId="77FD1D75" w14:textId="33AACD24" w:rsidR="00F3593C" w:rsidRPr="00803DF2" w:rsidRDefault="00F3593C" w:rsidP="00F3593C">
      <w:pPr>
        <w:bidi w:val="0"/>
        <w:rPr>
          <w:rFonts w:asciiTheme="majorBidi" w:hAnsiTheme="majorBidi" w:cstheme="majorBidi"/>
          <w:sz w:val="24"/>
          <w:szCs w:val="24"/>
        </w:rPr>
      </w:pPr>
      <w:r w:rsidRPr="00803DF2">
        <w:rPr>
          <w:rFonts w:asciiTheme="majorBidi" w:hAnsiTheme="majorBidi" w:cstheme="majorBidi"/>
          <w:sz w:val="24"/>
          <w:szCs w:val="24"/>
        </w:rPr>
        <w:t>There are several rapid screening techniques such as urine screen (catalase test ), urine analysis (microscopic pyuria),</w:t>
      </w:r>
      <w:r w:rsidR="00EA2FD0">
        <w:rPr>
          <w:rFonts w:asciiTheme="majorBidi" w:hAnsiTheme="majorBidi" w:cstheme="majorBidi"/>
          <w:sz w:val="24"/>
          <w:szCs w:val="24"/>
        </w:rPr>
        <w:t xml:space="preserve"> </w:t>
      </w:r>
      <w:r w:rsidRPr="00803DF2">
        <w:rPr>
          <w:rFonts w:asciiTheme="majorBidi" w:hAnsiTheme="majorBidi" w:cstheme="majorBidi"/>
          <w:sz w:val="24"/>
          <w:szCs w:val="24"/>
        </w:rPr>
        <w:t>enhanced urine analysis( white blood cell “WBC” count per cubic milli meter plus Gram stain ), urine dipstick ( leukocyte esterase or nitrate).</w:t>
      </w:r>
      <w:r w:rsidR="00EA2FD0">
        <w:rPr>
          <w:rFonts w:asciiTheme="majorBidi" w:hAnsiTheme="majorBidi" w:cstheme="majorBidi"/>
          <w:sz w:val="24"/>
          <w:szCs w:val="24"/>
        </w:rPr>
        <w:t xml:space="preserve"> </w:t>
      </w:r>
      <w:r w:rsidRPr="00803DF2">
        <w:rPr>
          <w:rFonts w:asciiTheme="majorBidi" w:hAnsiTheme="majorBidi" w:cstheme="majorBidi"/>
          <w:sz w:val="24"/>
          <w:szCs w:val="24"/>
        </w:rPr>
        <w:t xml:space="preserve">None of them have shown to be satisfactory. </w:t>
      </w:r>
    </w:p>
    <w:p w14:paraId="4460124E" w14:textId="3A8CA03E" w:rsidR="00F3593C" w:rsidRPr="00803DF2" w:rsidRDefault="00F3593C" w:rsidP="00F3593C">
      <w:pPr>
        <w:bidi w:val="0"/>
        <w:rPr>
          <w:rFonts w:asciiTheme="majorBidi" w:hAnsiTheme="majorBidi" w:cstheme="majorBidi"/>
          <w:sz w:val="24"/>
          <w:szCs w:val="24"/>
        </w:rPr>
      </w:pPr>
      <w:r w:rsidRPr="00803DF2">
        <w:rPr>
          <w:rFonts w:asciiTheme="majorBidi" w:hAnsiTheme="majorBidi" w:cstheme="majorBidi"/>
          <w:sz w:val="24"/>
          <w:szCs w:val="24"/>
        </w:rPr>
        <w:t>In this study, urinary culture, urinary Gram stain, and four tests within the urine analysis, leukocyte esterase, nitrate, microscopy for bacteria</w:t>
      </w:r>
      <w:r w:rsidR="00EA2FD0">
        <w:rPr>
          <w:rFonts w:asciiTheme="majorBidi" w:hAnsiTheme="majorBidi" w:cstheme="majorBidi"/>
          <w:sz w:val="24"/>
          <w:szCs w:val="24"/>
        </w:rPr>
        <w:t>,</w:t>
      </w:r>
      <w:r w:rsidRPr="00803DF2">
        <w:rPr>
          <w:rFonts w:asciiTheme="majorBidi" w:hAnsiTheme="majorBidi" w:cstheme="majorBidi"/>
          <w:sz w:val="24"/>
          <w:szCs w:val="24"/>
        </w:rPr>
        <w:t xml:space="preserve"> and microscopy for pyuria, were examined in children with symptoms suggesting UTI.</w:t>
      </w:r>
    </w:p>
    <w:p w14:paraId="34AB1D78" w14:textId="77777777" w:rsidR="00F3593C" w:rsidRPr="00803DF2" w:rsidRDefault="00F3593C" w:rsidP="00F3593C">
      <w:pPr>
        <w:bidi w:val="0"/>
        <w:rPr>
          <w:rFonts w:asciiTheme="majorBidi" w:hAnsiTheme="majorBidi" w:cstheme="majorBidi"/>
          <w:sz w:val="24"/>
          <w:szCs w:val="24"/>
        </w:rPr>
      </w:pPr>
      <w:r w:rsidRPr="00803DF2">
        <w:rPr>
          <w:rFonts w:asciiTheme="majorBidi" w:hAnsiTheme="majorBidi" w:cstheme="majorBidi"/>
          <w:sz w:val="24"/>
          <w:szCs w:val="24"/>
        </w:rPr>
        <w:t xml:space="preserve">Our study aimed to determine the validity of the urinary Gram stain compared with a combination of pyuria plus Gram stain and overall urine analysis. </w:t>
      </w:r>
    </w:p>
    <w:p w14:paraId="239643FC" w14:textId="77777777" w:rsidR="00F3593C" w:rsidRPr="00803DF2" w:rsidRDefault="00F3593C" w:rsidP="00F3593C">
      <w:pPr>
        <w:bidi w:val="0"/>
        <w:rPr>
          <w:rFonts w:asciiTheme="majorBidi" w:hAnsiTheme="majorBidi" w:cstheme="majorBidi"/>
          <w:b/>
          <w:bCs/>
          <w:sz w:val="28"/>
          <w:szCs w:val="28"/>
        </w:rPr>
      </w:pPr>
      <w:r w:rsidRPr="00803DF2">
        <w:rPr>
          <w:rFonts w:asciiTheme="majorBidi" w:hAnsiTheme="majorBidi" w:cstheme="majorBidi"/>
          <w:b/>
          <w:bCs/>
          <w:sz w:val="28"/>
          <w:szCs w:val="28"/>
        </w:rPr>
        <w:t>Materials and Methods:</w:t>
      </w:r>
    </w:p>
    <w:p w14:paraId="56BAE7A6" w14:textId="77777777" w:rsidR="00F3593C" w:rsidRPr="00803DF2" w:rsidRDefault="00F3593C" w:rsidP="00F3593C">
      <w:pPr>
        <w:bidi w:val="0"/>
        <w:rPr>
          <w:rFonts w:asciiTheme="majorBidi" w:hAnsiTheme="majorBidi" w:cstheme="majorBidi"/>
          <w:sz w:val="24"/>
          <w:szCs w:val="24"/>
        </w:rPr>
      </w:pPr>
      <w:r w:rsidRPr="00803DF2">
        <w:rPr>
          <w:rFonts w:asciiTheme="majorBidi" w:hAnsiTheme="majorBidi" w:cstheme="majorBidi"/>
          <w:sz w:val="24"/>
          <w:szCs w:val="24"/>
        </w:rPr>
        <w:t xml:space="preserve">The study included 100 children who were admitted to the hospital with symptoms suggesting UTI, between January 1999 and Jun 1999. </w:t>
      </w:r>
    </w:p>
    <w:p w14:paraId="5B55A19F" w14:textId="4F3DD9BE" w:rsidR="00F3593C" w:rsidRPr="00803DF2" w:rsidRDefault="00F3593C" w:rsidP="00F3593C">
      <w:pPr>
        <w:bidi w:val="0"/>
        <w:rPr>
          <w:rFonts w:asciiTheme="majorBidi" w:hAnsiTheme="majorBidi" w:cstheme="majorBidi"/>
          <w:sz w:val="24"/>
          <w:szCs w:val="24"/>
        </w:rPr>
      </w:pPr>
      <w:r w:rsidRPr="00803DF2">
        <w:rPr>
          <w:rFonts w:asciiTheme="majorBidi" w:hAnsiTheme="majorBidi" w:cstheme="majorBidi"/>
          <w:sz w:val="24"/>
          <w:szCs w:val="24"/>
        </w:rPr>
        <w:t xml:space="preserve">Physical examination was performed for all children and urine </w:t>
      </w:r>
      <w:r w:rsidR="00EA2FD0">
        <w:rPr>
          <w:rFonts w:asciiTheme="majorBidi" w:hAnsiTheme="majorBidi" w:cstheme="majorBidi"/>
          <w:sz w:val="24"/>
          <w:szCs w:val="24"/>
        </w:rPr>
        <w:t>samples</w:t>
      </w:r>
      <w:r w:rsidRPr="00803DF2">
        <w:rPr>
          <w:rFonts w:asciiTheme="majorBidi" w:hAnsiTheme="majorBidi" w:cstheme="majorBidi"/>
          <w:sz w:val="24"/>
          <w:szCs w:val="24"/>
        </w:rPr>
        <w:t xml:space="preserve"> </w:t>
      </w:r>
      <w:r w:rsidR="00EA2FD0">
        <w:rPr>
          <w:rFonts w:asciiTheme="majorBidi" w:hAnsiTheme="majorBidi" w:cstheme="majorBidi"/>
          <w:sz w:val="24"/>
          <w:szCs w:val="24"/>
        </w:rPr>
        <w:t xml:space="preserve">were </w:t>
      </w:r>
      <w:r w:rsidRPr="00803DF2">
        <w:rPr>
          <w:rFonts w:asciiTheme="majorBidi" w:hAnsiTheme="majorBidi" w:cstheme="majorBidi"/>
          <w:sz w:val="24"/>
          <w:szCs w:val="24"/>
        </w:rPr>
        <w:t>collected by sterile technique.</w:t>
      </w:r>
    </w:p>
    <w:p w14:paraId="7F263430" w14:textId="4DC8D655" w:rsidR="00F3593C" w:rsidRPr="00803DF2" w:rsidRDefault="00F3593C" w:rsidP="00F3593C">
      <w:pPr>
        <w:bidi w:val="0"/>
        <w:rPr>
          <w:rFonts w:asciiTheme="majorBidi" w:hAnsiTheme="majorBidi" w:cstheme="majorBidi"/>
          <w:sz w:val="24"/>
          <w:szCs w:val="24"/>
        </w:rPr>
      </w:pPr>
      <w:r w:rsidRPr="00803DF2">
        <w:rPr>
          <w:rFonts w:asciiTheme="majorBidi" w:hAnsiTheme="majorBidi" w:cstheme="majorBidi"/>
          <w:sz w:val="24"/>
          <w:szCs w:val="24"/>
        </w:rPr>
        <w:t>Urine analysis,</w:t>
      </w:r>
      <w:r w:rsidR="00EA2FD0">
        <w:rPr>
          <w:rFonts w:asciiTheme="majorBidi" w:hAnsiTheme="majorBidi" w:cstheme="majorBidi"/>
          <w:sz w:val="24"/>
          <w:szCs w:val="24"/>
        </w:rPr>
        <w:t xml:space="preserve"> </w:t>
      </w:r>
      <w:r w:rsidRPr="00803DF2">
        <w:rPr>
          <w:rFonts w:asciiTheme="majorBidi" w:hAnsiTheme="majorBidi" w:cstheme="majorBidi"/>
          <w:sz w:val="24"/>
          <w:szCs w:val="24"/>
        </w:rPr>
        <w:t>leukocyte esterase,</w:t>
      </w:r>
      <w:r w:rsidR="00EA2FD0">
        <w:rPr>
          <w:rFonts w:asciiTheme="majorBidi" w:hAnsiTheme="majorBidi" w:cstheme="majorBidi"/>
          <w:sz w:val="24"/>
          <w:szCs w:val="24"/>
        </w:rPr>
        <w:t xml:space="preserve"> </w:t>
      </w:r>
      <w:r w:rsidRPr="00803DF2">
        <w:rPr>
          <w:rFonts w:asciiTheme="majorBidi" w:hAnsiTheme="majorBidi" w:cstheme="majorBidi"/>
          <w:sz w:val="24"/>
          <w:szCs w:val="24"/>
        </w:rPr>
        <w:t xml:space="preserve">and nitrate studies were performed in fresh and un centrifuged urine by using an automated urine analyzer. </w:t>
      </w:r>
    </w:p>
    <w:p w14:paraId="77AD170F" w14:textId="04B03EC6" w:rsidR="00F3593C" w:rsidRPr="00803DF2" w:rsidRDefault="00F3593C" w:rsidP="00F3593C">
      <w:pPr>
        <w:bidi w:val="0"/>
        <w:rPr>
          <w:rFonts w:asciiTheme="majorBidi" w:hAnsiTheme="majorBidi" w:cstheme="majorBidi"/>
          <w:sz w:val="24"/>
          <w:szCs w:val="24"/>
        </w:rPr>
      </w:pPr>
      <w:r w:rsidRPr="00803DF2">
        <w:rPr>
          <w:rFonts w:asciiTheme="majorBidi" w:hAnsiTheme="majorBidi" w:cstheme="majorBidi"/>
          <w:sz w:val="24"/>
          <w:szCs w:val="24"/>
        </w:rPr>
        <w:t>Microscopy for bacteria and pyuria was performed on a centrifuged urine specimen,</w:t>
      </w:r>
      <w:r w:rsidR="00EA2FD0">
        <w:rPr>
          <w:rFonts w:asciiTheme="majorBidi" w:hAnsiTheme="majorBidi" w:cstheme="majorBidi"/>
          <w:sz w:val="24"/>
          <w:szCs w:val="24"/>
        </w:rPr>
        <w:t xml:space="preserve"> within</w:t>
      </w:r>
      <w:r w:rsidRPr="00803DF2">
        <w:rPr>
          <w:rFonts w:asciiTheme="majorBidi" w:hAnsiTheme="majorBidi" w:cstheme="majorBidi"/>
          <w:sz w:val="24"/>
          <w:szCs w:val="24"/>
        </w:rPr>
        <w:t xml:space="preserve"> automated urinalysis, leukocyte esterase was considered positive if at least a (trace ) was present, </w:t>
      </w:r>
      <w:r w:rsidR="00EA2FD0">
        <w:rPr>
          <w:rFonts w:asciiTheme="majorBidi" w:hAnsiTheme="majorBidi" w:cstheme="majorBidi"/>
          <w:sz w:val="24"/>
          <w:szCs w:val="24"/>
        </w:rPr>
        <w:t xml:space="preserve">and </w:t>
      </w:r>
      <w:r w:rsidRPr="00803DF2">
        <w:rPr>
          <w:rFonts w:asciiTheme="majorBidi" w:hAnsiTheme="majorBidi" w:cstheme="majorBidi"/>
          <w:sz w:val="24"/>
          <w:szCs w:val="24"/>
        </w:rPr>
        <w:t xml:space="preserve">nitrate was read qualitatively as ( positive ) or ( negative). </w:t>
      </w:r>
    </w:p>
    <w:p w14:paraId="465AA3F1" w14:textId="29A416E0" w:rsidR="00F3593C" w:rsidRPr="00803DF2" w:rsidRDefault="00F3593C" w:rsidP="00F3593C">
      <w:pPr>
        <w:bidi w:val="0"/>
        <w:rPr>
          <w:rFonts w:asciiTheme="majorBidi" w:hAnsiTheme="majorBidi" w:cstheme="majorBidi"/>
          <w:sz w:val="24"/>
          <w:szCs w:val="24"/>
        </w:rPr>
      </w:pPr>
      <w:r w:rsidRPr="00803DF2">
        <w:rPr>
          <w:rFonts w:asciiTheme="majorBidi" w:hAnsiTheme="majorBidi" w:cstheme="majorBidi"/>
          <w:sz w:val="24"/>
          <w:szCs w:val="24"/>
        </w:rPr>
        <w:t>Pyuria was considered present if more than fine WBCs were noted on unstained microcopy,</w:t>
      </w:r>
      <w:r w:rsidR="00EA2FD0">
        <w:rPr>
          <w:rFonts w:asciiTheme="majorBidi" w:hAnsiTheme="majorBidi" w:cstheme="majorBidi"/>
          <w:sz w:val="24"/>
          <w:szCs w:val="24"/>
        </w:rPr>
        <w:t xml:space="preserve"> </w:t>
      </w:r>
      <w:r w:rsidRPr="00803DF2">
        <w:rPr>
          <w:rFonts w:asciiTheme="majorBidi" w:hAnsiTheme="majorBidi" w:cstheme="majorBidi"/>
          <w:sz w:val="24"/>
          <w:szCs w:val="24"/>
        </w:rPr>
        <w:t xml:space="preserve">and bacteria was present if at least a (slight) reading was noted </w:t>
      </w:r>
      <w:r w:rsidR="00EA2FD0">
        <w:rPr>
          <w:rFonts w:asciiTheme="majorBidi" w:hAnsiTheme="majorBidi" w:cstheme="majorBidi"/>
          <w:sz w:val="24"/>
          <w:szCs w:val="24"/>
        </w:rPr>
        <w:t>pre-average</w:t>
      </w:r>
      <w:r w:rsidRPr="00803DF2">
        <w:rPr>
          <w:rFonts w:asciiTheme="majorBidi" w:hAnsiTheme="majorBidi" w:cstheme="majorBidi"/>
          <w:sz w:val="24"/>
          <w:szCs w:val="24"/>
        </w:rPr>
        <w:t xml:space="preserve"> high-powered field (40 x magnification).</w:t>
      </w:r>
    </w:p>
    <w:p w14:paraId="1E503A61" w14:textId="5075EF7C" w:rsidR="00F3593C" w:rsidRPr="00803DF2" w:rsidRDefault="00F3593C" w:rsidP="00F3593C">
      <w:pPr>
        <w:bidi w:val="0"/>
        <w:rPr>
          <w:rFonts w:asciiTheme="majorBidi" w:hAnsiTheme="majorBidi" w:cstheme="majorBidi"/>
          <w:sz w:val="24"/>
          <w:szCs w:val="24"/>
        </w:rPr>
      </w:pPr>
      <w:r w:rsidRPr="00803DF2">
        <w:rPr>
          <w:rFonts w:asciiTheme="majorBidi" w:hAnsiTheme="majorBidi" w:cstheme="majorBidi"/>
          <w:sz w:val="24"/>
          <w:szCs w:val="24"/>
        </w:rPr>
        <w:t>Quantitative urine culture was done,</w:t>
      </w:r>
      <w:r w:rsidR="00EA2FD0">
        <w:rPr>
          <w:rFonts w:asciiTheme="majorBidi" w:hAnsiTheme="majorBidi" w:cstheme="majorBidi"/>
          <w:sz w:val="24"/>
          <w:szCs w:val="24"/>
        </w:rPr>
        <w:t xml:space="preserve"> </w:t>
      </w:r>
      <w:r w:rsidRPr="00803DF2">
        <w:rPr>
          <w:rFonts w:asciiTheme="majorBidi" w:hAnsiTheme="majorBidi" w:cstheme="majorBidi"/>
          <w:sz w:val="24"/>
          <w:szCs w:val="24"/>
        </w:rPr>
        <w:t xml:space="preserve">using a loop calibrated to deliver 0.01 ml to inoculate sheep blood agar and eosin </w:t>
      </w:r>
      <w:r w:rsidR="00EA2FD0">
        <w:rPr>
          <w:rFonts w:asciiTheme="majorBidi" w:hAnsiTheme="majorBidi" w:cstheme="majorBidi"/>
          <w:sz w:val="24"/>
          <w:szCs w:val="24"/>
        </w:rPr>
        <w:t>methylene</w:t>
      </w:r>
      <w:r w:rsidRPr="00803DF2">
        <w:rPr>
          <w:rFonts w:asciiTheme="majorBidi" w:hAnsiTheme="majorBidi" w:cstheme="majorBidi"/>
          <w:sz w:val="24"/>
          <w:szCs w:val="24"/>
        </w:rPr>
        <w:t xml:space="preserve"> blue agar culture plates. </w:t>
      </w:r>
    </w:p>
    <w:p w14:paraId="06DC6F50" w14:textId="57715152" w:rsidR="00F3593C" w:rsidRPr="00803DF2" w:rsidRDefault="00F3593C" w:rsidP="00F3593C">
      <w:pPr>
        <w:bidi w:val="0"/>
        <w:rPr>
          <w:rFonts w:asciiTheme="majorBidi" w:hAnsiTheme="majorBidi" w:cstheme="majorBidi"/>
          <w:sz w:val="24"/>
          <w:szCs w:val="24"/>
        </w:rPr>
      </w:pPr>
      <w:r w:rsidRPr="00803DF2">
        <w:rPr>
          <w:rFonts w:asciiTheme="majorBidi" w:hAnsiTheme="majorBidi" w:cstheme="majorBidi"/>
          <w:sz w:val="24"/>
          <w:szCs w:val="24"/>
        </w:rPr>
        <w:lastRenderedPageBreak/>
        <w:t>All plates were incubated at 35C0 and read at 48 hours for bacterial identification and colony count.</w:t>
      </w:r>
    </w:p>
    <w:p w14:paraId="51A6FBE5" w14:textId="08CA5548" w:rsidR="00F3593C" w:rsidRPr="00803DF2" w:rsidRDefault="00F3593C" w:rsidP="00F3593C">
      <w:pPr>
        <w:bidi w:val="0"/>
        <w:rPr>
          <w:rFonts w:asciiTheme="majorBidi" w:hAnsiTheme="majorBidi" w:cstheme="majorBidi"/>
          <w:sz w:val="24"/>
          <w:szCs w:val="24"/>
        </w:rPr>
      </w:pPr>
      <w:r w:rsidRPr="00803DF2">
        <w:rPr>
          <w:rFonts w:asciiTheme="majorBidi" w:hAnsiTheme="majorBidi" w:cstheme="majorBidi"/>
          <w:sz w:val="24"/>
          <w:szCs w:val="24"/>
        </w:rPr>
        <w:t xml:space="preserve">Gram </w:t>
      </w:r>
      <w:r w:rsidR="00EA2FD0">
        <w:rPr>
          <w:rFonts w:asciiTheme="majorBidi" w:hAnsiTheme="majorBidi" w:cstheme="majorBidi"/>
          <w:sz w:val="24"/>
          <w:szCs w:val="24"/>
        </w:rPr>
        <w:t>stains</w:t>
      </w:r>
      <w:r w:rsidRPr="00803DF2">
        <w:rPr>
          <w:rFonts w:asciiTheme="majorBidi" w:hAnsiTheme="majorBidi" w:cstheme="majorBidi"/>
          <w:sz w:val="24"/>
          <w:szCs w:val="24"/>
        </w:rPr>
        <w:t xml:space="preserve"> were performed on all specimens using:</w:t>
      </w:r>
    </w:p>
    <w:p w14:paraId="0E1A6400" w14:textId="77777777" w:rsidR="00F3593C" w:rsidRPr="00803DF2" w:rsidRDefault="00F3593C" w:rsidP="00F3593C">
      <w:pPr>
        <w:pStyle w:val="ListParagraph"/>
        <w:numPr>
          <w:ilvl w:val="0"/>
          <w:numId w:val="3"/>
        </w:numPr>
        <w:bidi w:val="0"/>
        <w:spacing w:after="200" w:line="276" w:lineRule="auto"/>
        <w:rPr>
          <w:rFonts w:asciiTheme="majorBidi" w:hAnsiTheme="majorBidi" w:cstheme="majorBidi"/>
          <w:sz w:val="24"/>
          <w:szCs w:val="24"/>
        </w:rPr>
      </w:pPr>
      <w:r w:rsidRPr="00803DF2">
        <w:rPr>
          <w:rFonts w:asciiTheme="majorBidi" w:hAnsiTheme="majorBidi" w:cstheme="majorBidi"/>
          <w:sz w:val="24"/>
          <w:szCs w:val="24"/>
        </w:rPr>
        <w:t>Centrifuged urine.</w:t>
      </w:r>
    </w:p>
    <w:p w14:paraId="257B0561" w14:textId="55365843" w:rsidR="00F3593C" w:rsidRPr="00803DF2" w:rsidRDefault="00F3593C" w:rsidP="00F3593C">
      <w:pPr>
        <w:pStyle w:val="ListParagraph"/>
        <w:numPr>
          <w:ilvl w:val="0"/>
          <w:numId w:val="3"/>
        </w:numPr>
        <w:bidi w:val="0"/>
        <w:spacing w:after="200" w:line="276" w:lineRule="auto"/>
        <w:rPr>
          <w:rFonts w:asciiTheme="majorBidi" w:hAnsiTheme="majorBidi" w:cstheme="majorBidi"/>
          <w:sz w:val="24"/>
          <w:szCs w:val="24"/>
        </w:rPr>
      </w:pPr>
      <w:r w:rsidRPr="00803DF2">
        <w:rPr>
          <w:rFonts w:asciiTheme="majorBidi" w:hAnsiTheme="majorBidi" w:cstheme="majorBidi"/>
          <w:sz w:val="24"/>
          <w:szCs w:val="24"/>
        </w:rPr>
        <w:t>Staining rack.</w:t>
      </w:r>
    </w:p>
    <w:p w14:paraId="7B8A289C" w14:textId="20E4E985" w:rsidR="00F3593C" w:rsidRPr="00803DF2" w:rsidRDefault="00F3593C" w:rsidP="00F3593C">
      <w:pPr>
        <w:pStyle w:val="ListParagraph"/>
        <w:numPr>
          <w:ilvl w:val="0"/>
          <w:numId w:val="3"/>
        </w:numPr>
        <w:bidi w:val="0"/>
        <w:spacing w:after="200" w:line="276" w:lineRule="auto"/>
        <w:rPr>
          <w:rFonts w:asciiTheme="majorBidi" w:hAnsiTheme="majorBidi" w:cstheme="majorBidi"/>
          <w:sz w:val="24"/>
          <w:szCs w:val="24"/>
        </w:rPr>
      </w:pPr>
      <w:r w:rsidRPr="00803DF2">
        <w:rPr>
          <w:rFonts w:asciiTheme="majorBidi" w:hAnsiTheme="majorBidi" w:cstheme="majorBidi"/>
          <w:sz w:val="24"/>
          <w:szCs w:val="24"/>
        </w:rPr>
        <w:t>Clean glass slides.</w:t>
      </w:r>
    </w:p>
    <w:p w14:paraId="7E44E8B9" w14:textId="08DF4B5E" w:rsidR="00F3593C" w:rsidRPr="00803DF2" w:rsidRDefault="00F3593C" w:rsidP="00F3593C">
      <w:pPr>
        <w:pStyle w:val="ListParagraph"/>
        <w:numPr>
          <w:ilvl w:val="0"/>
          <w:numId w:val="3"/>
        </w:numPr>
        <w:bidi w:val="0"/>
        <w:spacing w:after="200" w:line="276" w:lineRule="auto"/>
        <w:rPr>
          <w:rFonts w:asciiTheme="majorBidi" w:hAnsiTheme="majorBidi" w:cstheme="majorBidi"/>
          <w:sz w:val="24"/>
          <w:szCs w:val="24"/>
        </w:rPr>
      </w:pPr>
      <w:r w:rsidRPr="00803DF2">
        <w:rPr>
          <w:rFonts w:asciiTheme="majorBidi" w:hAnsiTheme="majorBidi" w:cstheme="majorBidi"/>
          <w:sz w:val="24"/>
          <w:szCs w:val="24"/>
        </w:rPr>
        <w:t>Immersion oil.</w:t>
      </w:r>
    </w:p>
    <w:p w14:paraId="34A0EB62" w14:textId="35AFCAB8" w:rsidR="00F3593C" w:rsidRPr="00803DF2" w:rsidRDefault="00F3593C" w:rsidP="00F3593C">
      <w:pPr>
        <w:pStyle w:val="ListParagraph"/>
        <w:numPr>
          <w:ilvl w:val="0"/>
          <w:numId w:val="3"/>
        </w:numPr>
        <w:bidi w:val="0"/>
        <w:spacing w:after="200" w:line="276" w:lineRule="auto"/>
        <w:rPr>
          <w:rFonts w:asciiTheme="majorBidi" w:hAnsiTheme="majorBidi" w:cstheme="majorBidi"/>
          <w:sz w:val="24"/>
          <w:szCs w:val="24"/>
        </w:rPr>
      </w:pPr>
      <w:r w:rsidRPr="00803DF2">
        <w:rPr>
          <w:rFonts w:asciiTheme="majorBidi" w:hAnsiTheme="majorBidi" w:cstheme="majorBidi"/>
          <w:sz w:val="24"/>
          <w:szCs w:val="24"/>
        </w:rPr>
        <w:t xml:space="preserve">Solutions of crystal violet, Gram’s iodine (2 g potassium </w:t>
      </w:r>
      <w:r w:rsidR="00EA2FD0">
        <w:rPr>
          <w:rFonts w:asciiTheme="majorBidi" w:hAnsiTheme="majorBidi" w:cstheme="majorBidi"/>
          <w:sz w:val="24"/>
          <w:szCs w:val="24"/>
        </w:rPr>
        <w:t>iodide</w:t>
      </w:r>
      <w:r w:rsidRPr="00803DF2">
        <w:rPr>
          <w:rFonts w:asciiTheme="majorBidi" w:hAnsiTheme="majorBidi" w:cstheme="majorBidi"/>
          <w:sz w:val="24"/>
          <w:szCs w:val="24"/>
        </w:rPr>
        <w:t xml:space="preserve"> in 300 ml distilled water plus 1g iodine crystals),95% ethanol and/or isopropanol _ acetone mixture (1:3)</w:t>
      </w:r>
      <w:r w:rsidR="00EA2FD0">
        <w:rPr>
          <w:rFonts w:asciiTheme="majorBidi" w:hAnsiTheme="majorBidi" w:cstheme="majorBidi"/>
          <w:sz w:val="24"/>
          <w:szCs w:val="24"/>
        </w:rPr>
        <w:t>,</w:t>
      </w:r>
      <w:r w:rsidRPr="00803DF2">
        <w:rPr>
          <w:rFonts w:asciiTheme="majorBidi" w:hAnsiTheme="majorBidi" w:cstheme="majorBidi"/>
          <w:sz w:val="24"/>
          <w:szCs w:val="24"/>
        </w:rPr>
        <w:t xml:space="preserve"> and </w:t>
      </w:r>
      <w:r w:rsidR="00EA2FD0">
        <w:rPr>
          <w:rFonts w:asciiTheme="majorBidi" w:hAnsiTheme="majorBidi" w:cstheme="majorBidi"/>
          <w:sz w:val="24"/>
          <w:szCs w:val="24"/>
        </w:rPr>
        <w:t>safranin</w:t>
      </w:r>
      <w:r w:rsidRPr="00803DF2">
        <w:rPr>
          <w:rFonts w:asciiTheme="majorBidi" w:hAnsiTheme="majorBidi" w:cstheme="majorBidi"/>
          <w:sz w:val="24"/>
          <w:szCs w:val="24"/>
        </w:rPr>
        <w:t xml:space="preserve"> .</w:t>
      </w:r>
    </w:p>
    <w:p w14:paraId="1C72D0EA" w14:textId="3400BF19" w:rsidR="00F3593C" w:rsidRPr="00803DF2" w:rsidRDefault="00F3593C" w:rsidP="00F3593C">
      <w:pPr>
        <w:pStyle w:val="ListParagraph"/>
        <w:numPr>
          <w:ilvl w:val="0"/>
          <w:numId w:val="3"/>
        </w:numPr>
        <w:bidi w:val="0"/>
        <w:spacing w:after="200" w:line="276" w:lineRule="auto"/>
        <w:rPr>
          <w:rFonts w:asciiTheme="majorBidi" w:hAnsiTheme="majorBidi" w:cstheme="majorBidi"/>
          <w:sz w:val="24"/>
          <w:szCs w:val="24"/>
        </w:rPr>
      </w:pPr>
      <w:r w:rsidRPr="00803DF2">
        <w:rPr>
          <w:rFonts w:asciiTheme="majorBidi" w:hAnsiTheme="majorBidi" w:cstheme="majorBidi"/>
          <w:sz w:val="24"/>
          <w:szCs w:val="24"/>
        </w:rPr>
        <w:t>Inoculating loop.</w:t>
      </w:r>
    </w:p>
    <w:p w14:paraId="7BC57154" w14:textId="77777777" w:rsidR="00F3593C" w:rsidRPr="00803DF2" w:rsidRDefault="00F3593C" w:rsidP="00F3593C">
      <w:pPr>
        <w:pStyle w:val="ListParagraph"/>
        <w:numPr>
          <w:ilvl w:val="0"/>
          <w:numId w:val="3"/>
        </w:numPr>
        <w:bidi w:val="0"/>
        <w:spacing w:after="200" w:line="276" w:lineRule="auto"/>
        <w:rPr>
          <w:rFonts w:asciiTheme="majorBidi" w:hAnsiTheme="majorBidi" w:cstheme="majorBidi"/>
          <w:sz w:val="24"/>
          <w:szCs w:val="24"/>
        </w:rPr>
      </w:pPr>
      <w:r w:rsidRPr="00803DF2">
        <w:rPr>
          <w:rFonts w:asciiTheme="majorBidi" w:hAnsiTheme="majorBidi" w:cstheme="majorBidi"/>
          <w:sz w:val="24"/>
          <w:szCs w:val="24"/>
        </w:rPr>
        <w:t xml:space="preserve">Bunsen burner.  </w:t>
      </w:r>
    </w:p>
    <w:p w14:paraId="609998ED" w14:textId="1BAFFC26" w:rsidR="00F3593C" w:rsidRPr="00803DF2" w:rsidRDefault="00F3593C" w:rsidP="00F3593C">
      <w:pPr>
        <w:pStyle w:val="ListParagraph"/>
        <w:numPr>
          <w:ilvl w:val="0"/>
          <w:numId w:val="3"/>
        </w:numPr>
        <w:bidi w:val="0"/>
        <w:spacing w:after="200" w:line="276" w:lineRule="auto"/>
        <w:rPr>
          <w:rFonts w:asciiTheme="majorBidi" w:hAnsiTheme="majorBidi" w:cstheme="majorBidi"/>
          <w:sz w:val="24"/>
          <w:szCs w:val="24"/>
        </w:rPr>
      </w:pPr>
      <w:r w:rsidRPr="00803DF2">
        <w:rPr>
          <w:rFonts w:asciiTheme="majorBidi" w:hAnsiTheme="majorBidi" w:cstheme="majorBidi"/>
          <w:sz w:val="24"/>
          <w:szCs w:val="24"/>
        </w:rPr>
        <w:t>Bibulous paper.</w:t>
      </w:r>
    </w:p>
    <w:p w14:paraId="53958D77" w14:textId="6C57DC56" w:rsidR="00F3593C" w:rsidRPr="00E359C1" w:rsidRDefault="00F3593C" w:rsidP="00E359C1">
      <w:pPr>
        <w:pStyle w:val="ListParagraph"/>
        <w:numPr>
          <w:ilvl w:val="0"/>
          <w:numId w:val="3"/>
        </w:numPr>
        <w:bidi w:val="0"/>
        <w:spacing w:after="200" w:line="276" w:lineRule="auto"/>
        <w:rPr>
          <w:rFonts w:asciiTheme="majorBidi" w:hAnsiTheme="majorBidi" w:cstheme="majorBidi"/>
          <w:sz w:val="24"/>
          <w:szCs w:val="24"/>
        </w:rPr>
      </w:pPr>
      <w:r w:rsidRPr="00803DF2">
        <w:rPr>
          <w:rFonts w:asciiTheme="majorBidi" w:hAnsiTheme="majorBidi" w:cstheme="majorBidi"/>
          <w:sz w:val="24"/>
          <w:szCs w:val="24"/>
        </w:rPr>
        <w:t xml:space="preserve">Bacto Gram stain reagents from </w:t>
      </w:r>
      <w:r w:rsidR="00EA2FD0">
        <w:rPr>
          <w:rFonts w:asciiTheme="majorBidi" w:hAnsiTheme="majorBidi" w:cstheme="majorBidi"/>
          <w:sz w:val="24"/>
          <w:szCs w:val="24"/>
        </w:rPr>
        <w:t xml:space="preserve">disco </w:t>
      </w:r>
      <w:r w:rsidRPr="00803DF2">
        <w:rPr>
          <w:rFonts w:asciiTheme="majorBidi" w:hAnsiTheme="majorBidi" w:cstheme="majorBidi"/>
          <w:sz w:val="24"/>
          <w:szCs w:val="24"/>
          <w:lang w:bidi="ar-LY"/>
        </w:rPr>
        <w:t xml:space="preserve">for the three _ step gram stain. </w:t>
      </w:r>
    </w:p>
    <w:p w14:paraId="2B60EAFE" w14:textId="77777777" w:rsidR="00F3593C" w:rsidRPr="00803DF2" w:rsidRDefault="00F3593C" w:rsidP="00F3593C">
      <w:pPr>
        <w:bidi w:val="0"/>
        <w:ind w:left="405"/>
        <w:rPr>
          <w:rFonts w:asciiTheme="majorBidi" w:hAnsiTheme="majorBidi" w:cstheme="majorBidi"/>
          <w:sz w:val="24"/>
          <w:szCs w:val="24"/>
        </w:rPr>
      </w:pPr>
    </w:p>
    <w:p w14:paraId="4023E72B" w14:textId="77777777" w:rsidR="00F3593C" w:rsidRPr="00803DF2" w:rsidRDefault="00F3593C" w:rsidP="00F3593C">
      <w:pPr>
        <w:bidi w:val="0"/>
        <w:ind w:left="405"/>
        <w:rPr>
          <w:rFonts w:asciiTheme="majorBidi" w:hAnsiTheme="majorBidi" w:cstheme="majorBidi"/>
          <w:sz w:val="24"/>
          <w:szCs w:val="24"/>
        </w:rPr>
      </w:pPr>
    </w:p>
    <w:p w14:paraId="3C682EBE" w14:textId="77777777" w:rsidR="00F3593C" w:rsidRPr="00803DF2" w:rsidRDefault="00F3593C" w:rsidP="00F3593C">
      <w:pPr>
        <w:bidi w:val="0"/>
        <w:ind w:left="405"/>
        <w:rPr>
          <w:rFonts w:asciiTheme="majorBidi" w:hAnsiTheme="majorBidi" w:cstheme="majorBidi"/>
          <w:b/>
          <w:bCs/>
          <w:sz w:val="24"/>
          <w:szCs w:val="24"/>
        </w:rPr>
      </w:pPr>
      <w:r w:rsidRPr="00803DF2">
        <w:rPr>
          <w:rFonts w:asciiTheme="majorBidi" w:hAnsiTheme="majorBidi" w:cstheme="majorBidi"/>
          <w:b/>
          <w:bCs/>
          <w:sz w:val="24"/>
          <w:szCs w:val="24"/>
        </w:rPr>
        <w:t xml:space="preserve">Figure: </w:t>
      </w:r>
    </w:p>
    <w:p w14:paraId="03D60BDD" w14:textId="77777777" w:rsidR="00F3593C" w:rsidRPr="00803DF2" w:rsidRDefault="00F3593C" w:rsidP="00F3593C">
      <w:pPr>
        <w:bidi w:val="0"/>
        <w:rPr>
          <w:rFonts w:asciiTheme="majorBidi" w:hAnsiTheme="majorBidi" w:cstheme="majorBidi"/>
          <w:sz w:val="24"/>
          <w:szCs w:val="24"/>
        </w:rPr>
      </w:pPr>
      <w:r w:rsidRPr="00803DF2">
        <w:rPr>
          <w:rFonts w:asciiTheme="majorBidi" w:hAnsiTheme="majorBidi" w:cstheme="majorBidi"/>
          <w:noProof/>
          <w:sz w:val="24"/>
          <w:szCs w:val="24"/>
        </w:rPr>
        <w:drawing>
          <wp:inline distT="0" distB="0" distL="0" distR="0" wp14:anchorId="4E569E4E" wp14:editId="6C0403BB">
            <wp:extent cx="5274310" cy="2731770"/>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274310" cy="2731770"/>
                    </a:xfrm>
                    <a:prstGeom prst="rect">
                      <a:avLst/>
                    </a:prstGeom>
                  </pic:spPr>
                </pic:pic>
              </a:graphicData>
            </a:graphic>
          </wp:inline>
        </w:drawing>
      </w:r>
    </w:p>
    <w:p w14:paraId="4591D2C9" w14:textId="77777777" w:rsidR="00F3593C" w:rsidRPr="00803DF2" w:rsidRDefault="00F3593C" w:rsidP="00F3593C">
      <w:pPr>
        <w:bidi w:val="0"/>
        <w:rPr>
          <w:rFonts w:asciiTheme="majorBidi" w:hAnsiTheme="majorBidi" w:cstheme="majorBidi"/>
          <w:sz w:val="24"/>
          <w:szCs w:val="24"/>
        </w:rPr>
      </w:pPr>
    </w:p>
    <w:p w14:paraId="06503706" w14:textId="75AC0AB1" w:rsidR="00F3593C" w:rsidRPr="00803DF2" w:rsidRDefault="00F3593C" w:rsidP="00F3593C">
      <w:pPr>
        <w:bidi w:val="0"/>
        <w:rPr>
          <w:rFonts w:asciiTheme="majorBidi" w:hAnsiTheme="majorBidi" w:cstheme="majorBidi"/>
          <w:sz w:val="24"/>
          <w:szCs w:val="24"/>
        </w:rPr>
      </w:pPr>
      <w:r w:rsidRPr="00803DF2">
        <w:rPr>
          <w:rFonts w:asciiTheme="majorBidi" w:hAnsiTheme="majorBidi" w:cstheme="majorBidi"/>
          <w:sz w:val="24"/>
          <w:szCs w:val="24"/>
        </w:rPr>
        <w:t>Cultures</w:t>
      </w:r>
      <w:r w:rsidR="00EA2FD0">
        <w:rPr>
          <w:rFonts w:asciiTheme="majorBidi" w:hAnsiTheme="majorBidi" w:cstheme="majorBidi"/>
          <w:sz w:val="24"/>
          <w:szCs w:val="24"/>
        </w:rPr>
        <w:t xml:space="preserve"> </w:t>
      </w:r>
      <w:r w:rsidRPr="00803DF2">
        <w:rPr>
          <w:rFonts w:asciiTheme="majorBidi" w:hAnsiTheme="majorBidi" w:cstheme="majorBidi"/>
          <w:sz w:val="24"/>
          <w:szCs w:val="24"/>
        </w:rPr>
        <w:t>were  considered positive if the culture showed more than 100.000 colonies of a single pathogen.</w:t>
      </w:r>
    </w:p>
    <w:p w14:paraId="4E5B9807" w14:textId="5E106CB8" w:rsidR="00F3593C" w:rsidRPr="00803DF2" w:rsidRDefault="00F3593C" w:rsidP="00F3593C">
      <w:pPr>
        <w:bidi w:val="0"/>
        <w:rPr>
          <w:rFonts w:asciiTheme="majorBidi" w:hAnsiTheme="majorBidi" w:cstheme="majorBidi"/>
          <w:sz w:val="24"/>
          <w:szCs w:val="24"/>
        </w:rPr>
      </w:pPr>
      <w:r w:rsidRPr="00803DF2">
        <w:rPr>
          <w:rFonts w:asciiTheme="majorBidi" w:hAnsiTheme="majorBidi" w:cstheme="majorBidi"/>
          <w:sz w:val="24"/>
          <w:szCs w:val="24"/>
        </w:rPr>
        <w:t xml:space="preserve">The results were analyzed and statistical analysis was </w:t>
      </w:r>
      <w:r w:rsidR="00EA2FD0">
        <w:rPr>
          <w:rFonts w:asciiTheme="majorBidi" w:hAnsiTheme="majorBidi" w:cstheme="majorBidi"/>
          <w:sz w:val="24"/>
          <w:szCs w:val="24"/>
        </w:rPr>
        <w:t>performed</w:t>
      </w:r>
      <w:r w:rsidRPr="00803DF2">
        <w:rPr>
          <w:rFonts w:asciiTheme="majorBidi" w:hAnsiTheme="majorBidi" w:cstheme="majorBidi"/>
          <w:sz w:val="24"/>
          <w:szCs w:val="24"/>
        </w:rPr>
        <w:t xml:space="preserve"> by using the  X _ square test.</w:t>
      </w:r>
    </w:p>
    <w:p w14:paraId="761D3FA0" w14:textId="77777777" w:rsidR="007A1FDB" w:rsidRDefault="007D57AB" w:rsidP="007D57AB">
      <w:pPr>
        <w:tabs>
          <w:tab w:val="left" w:pos="7331"/>
          <w:tab w:val="right" w:pos="8306"/>
        </w:tabs>
        <w:ind w:left="720"/>
        <w:rPr>
          <w:rFonts w:asciiTheme="majorBidi" w:hAnsiTheme="majorBidi" w:cstheme="majorBidi"/>
          <w:b/>
          <w:bCs/>
          <w:sz w:val="28"/>
          <w:szCs w:val="28"/>
        </w:rPr>
      </w:pPr>
      <w:r w:rsidRPr="00803DF2">
        <w:rPr>
          <w:rFonts w:asciiTheme="majorBidi" w:hAnsiTheme="majorBidi" w:cstheme="majorBidi"/>
          <w:sz w:val="24"/>
          <w:szCs w:val="24"/>
        </w:rPr>
        <w:tab/>
      </w:r>
      <w:r w:rsidRPr="00803DF2">
        <w:rPr>
          <w:rFonts w:asciiTheme="majorBidi" w:hAnsiTheme="majorBidi" w:cstheme="majorBidi"/>
          <w:sz w:val="24"/>
          <w:szCs w:val="24"/>
        </w:rPr>
        <w:tab/>
      </w:r>
    </w:p>
    <w:p w14:paraId="49461AE3" w14:textId="77777777" w:rsidR="007A1FDB" w:rsidRDefault="007A1FDB" w:rsidP="007D57AB">
      <w:pPr>
        <w:tabs>
          <w:tab w:val="left" w:pos="7331"/>
          <w:tab w:val="right" w:pos="8306"/>
        </w:tabs>
        <w:ind w:left="720"/>
        <w:rPr>
          <w:rFonts w:asciiTheme="majorBidi" w:hAnsiTheme="majorBidi" w:cstheme="majorBidi"/>
          <w:b/>
          <w:bCs/>
          <w:sz w:val="28"/>
          <w:szCs w:val="28"/>
        </w:rPr>
      </w:pPr>
    </w:p>
    <w:p w14:paraId="2AE41CE3" w14:textId="5B1ED7B5" w:rsidR="007D57AB" w:rsidRPr="00803DF2" w:rsidRDefault="003452AB" w:rsidP="007A1FDB">
      <w:pPr>
        <w:tabs>
          <w:tab w:val="left" w:pos="7331"/>
          <w:tab w:val="right" w:pos="8306"/>
        </w:tabs>
        <w:ind w:left="720"/>
        <w:jc w:val="right"/>
        <w:rPr>
          <w:rFonts w:asciiTheme="majorBidi" w:hAnsiTheme="majorBidi" w:cstheme="majorBidi"/>
          <w:b/>
          <w:bCs/>
          <w:sz w:val="24"/>
          <w:szCs w:val="24"/>
          <w:rtl/>
        </w:rPr>
      </w:pPr>
      <w:r w:rsidRPr="003452AB">
        <w:rPr>
          <w:rFonts w:asciiTheme="majorBidi" w:hAnsiTheme="majorBidi" w:cstheme="majorBidi"/>
          <w:b/>
          <w:bCs/>
          <w:sz w:val="28"/>
          <w:szCs w:val="28"/>
        </w:rPr>
        <w:lastRenderedPageBreak/>
        <w:t>Results</w:t>
      </w:r>
      <w:r w:rsidRPr="00803DF2">
        <w:rPr>
          <w:rFonts w:asciiTheme="majorBidi" w:hAnsiTheme="majorBidi" w:cstheme="majorBidi"/>
          <w:b/>
          <w:bCs/>
          <w:sz w:val="24"/>
          <w:szCs w:val="24"/>
        </w:rPr>
        <w:t>:</w:t>
      </w:r>
      <w:r w:rsidR="007D57AB" w:rsidRPr="00803DF2">
        <w:rPr>
          <w:rFonts w:asciiTheme="majorBidi" w:hAnsiTheme="majorBidi" w:cstheme="majorBidi"/>
          <w:b/>
          <w:bCs/>
          <w:sz w:val="24"/>
          <w:szCs w:val="24"/>
        </w:rPr>
        <w:t xml:space="preserve"> </w:t>
      </w:r>
    </w:p>
    <w:p w14:paraId="0C34E9DD" w14:textId="4C12DFFE" w:rsidR="007D57AB" w:rsidRPr="00803DF2" w:rsidRDefault="007D57AB" w:rsidP="007D57AB">
      <w:pPr>
        <w:ind w:left="720"/>
        <w:jc w:val="right"/>
        <w:rPr>
          <w:rFonts w:asciiTheme="majorBidi" w:hAnsiTheme="majorBidi" w:cstheme="majorBidi"/>
          <w:sz w:val="24"/>
          <w:szCs w:val="24"/>
        </w:rPr>
      </w:pPr>
      <w:r w:rsidRPr="00803DF2">
        <w:rPr>
          <w:rFonts w:asciiTheme="majorBidi" w:hAnsiTheme="majorBidi" w:cstheme="majorBidi"/>
          <w:sz w:val="24"/>
          <w:szCs w:val="24"/>
        </w:rPr>
        <w:t xml:space="preserve">A total of 100 children, aged 2 days to 15 years, were included in the study: 48%boys, </w:t>
      </w:r>
      <w:r w:rsidR="00EA2FD0">
        <w:rPr>
          <w:rFonts w:asciiTheme="majorBidi" w:hAnsiTheme="majorBidi" w:cstheme="majorBidi"/>
          <w:sz w:val="24"/>
          <w:szCs w:val="24"/>
        </w:rPr>
        <w:t xml:space="preserve">and </w:t>
      </w:r>
      <w:r w:rsidRPr="00803DF2">
        <w:rPr>
          <w:rFonts w:asciiTheme="majorBidi" w:hAnsiTheme="majorBidi" w:cstheme="majorBidi"/>
          <w:sz w:val="24"/>
          <w:szCs w:val="24"/>
        </w:rPr>
        <w:t>52% girls.</w:t>
      </w:r>
    </w:p>
    <w:p w14:paraId="64FC7C01" w14:textId="445FB3C7" w:rsidR="007D57AB" w:rsidRPr="00803DF2" w:rsidRDefault="007D57AB" w:rsidP="007D57AB">
      <w:pPr>
        <w:ind w:left="720"/>
        <w:jc w:val="right"/>
        <w:rPr>
          <w:rFonts w:asciiTheme="majorBidi" w:hAnsiTheme="majorBidi" w:cstheme="majorBidi"/>
          <w:sz w:val="24"/>
          <w:szCs w:val="24"/>
        </w:rPr>
      </w:pPr>
      <w:r w:rsidRPr="00803DF2">
        <w:rPr>
          <w:rFonts w:asciiTheme="majorBidi" w:hAnsiTheme="majorBidi" w:cstheme="majorBidi"/>
          <w:sz w:val="24"/>
          <w:szCs w:val="24"/>
        </w:rPr>
        <w:t xml:space="preserve">Of these children, 70% had a positive urinary culture, 43% </w:t>
      </w:r>
      <w:r w:rsidR="00EA2FD0">
        <w:rPr>
          <w:rFonts w:asciiTheme="majorBidi" w:hAnsiTheme="majorBidi" w:cstheme="majorBidi"/>
          <w:sz w:val="24"/>
          <w:szCs w:val="24"/>
        </w:rPr>
        <w:t xml:space="preserve">were </w:t>
      </w:r>
      <w:r w:rsidRPr="00803DF2">
        <w:rPr>
          <w:rFonts w:asciiTheme="majorBidi" w:hAnsiTheme="majorBidi" w:cstheme="majorBidi"/>
          <w:sz w:val="24"/>
          <w:szCs w:val="24"/>
        </w:rPr>
        <w:t xml:space="preserve">boys and 57% </w:t>
      </w:r>
      <w:r w:rsidR="00EA2FD0">
        <w:rPr>
          <w:rFonts w:asciiTheme="majorBidi" w:hAnsiTheme="majorBidi" w:cstheme="majorBidi"/>
          <w:sz w:val="24"/>
          <w:szCs w:val="24"/>
        </w:rPr>
        <w:t xml:space="preserve">were </w:t>
      </w:r>
      <w:r w:rsidRPr="00803DF2">
        <w:rPr>
          <w:rFonts w:asciiTheme="majorBidi" w:hAnsiTheme="majorBidi" w:cstheme="majorBidi"/>
          <w:sz w:val="24"/>
          <w:szCs w:val="24"/>
        </w:rPr>
        <w:t xml:space="preserve">girls. </w:t>
      </w:r>
    </w:p>
    <w:p w14:paraId="452E1F75" w14:textId="2680B1EF" w:rsidR="007D57AB" w:rsidRPr="00803DF2" w:rsidRDefault="007D57AB" w:rsidP="007D57AB">
      <w:pPr>
        <w:ind w:left="720"/>
        <w:jc w:val="right"/>
        <w:rPr>
          <w:rFonts w:asciiTheme="majorBidi" w:hAnsiTheme="majorBidi" w:cstheme="majorBidi"/>
          <w:sz w:val="24"/>
          <w:szCs w:val="24"/>
        </w:rPr>
      </w:pPr>
      <w:r w:rsidRPr="00803DF2">
        <w:rPr>
          <w:rFonts w:asciiTheme="majorBidi" w:hAnsiTheme="majorBidi" w:cstheme="majorBidi"/>
          <w:sz w:val="24"/>
          <w:szCs w:val="24"/>
        </w:rPr>
        <w:t xml:space="preserve">Most of these children were below 5 years old. </w:t>
      </w:r>
    </w:p>
    <w:p w14:paraId="1579B754" w14:textId="77777777" w:rsidR="007D57AB" w:rsidRPr="00803DF2" w:rsidRDefault="007D57AB" w:rsidP="007D57AB">
      <w:pPr>
        <w:ind w:left="720"/>
        <w:jc w:val="right"/>
        <w:rPr>
          <w:rFonts w:asciiTheme="majorBidi" w:hAnsiTheme="majorBidi" w:cstheme="majorBidi"/>
          <w:sz w:val="24"/>
          <w:szCs w:val="24"/>
        </w:rPr>
      </w:pPr>
      <w:r w:rsidRPr="00803DF2">
        <w:rPr>
          <w:rFonts w:asciiTheme="majorBidi" w:hAnsiTheme="majorBidi" w:cstheme="majorBidi"/>
          <w:sz w:val="24"/>
          <w:szCs w:val="24"/>
        </w:rPr>
        <w:t>There is a significant difference between gender and age groups (Table 1).</w:t>
      </w:r>
    </w:p>
    <w:p w14:paraId="797AD399" w14:textId="77777777" w:rsidR="007D57AB" w:rsidRPr="00803DF2" w:rsidRDefault="007D57AB" w:rsidP="007D57AB">
      <w:pPr>
        <w:ind w:left="720"/>
        <w:jc w:val="right"/>
        <w:rPr>
          <w:rFonts w:asciiTheme="majorBidi" w:hAnsiTheme="majorBidi" w:cstheme="majorBidi"/>
          <w:sz w:val="24"/>
          <w:szCs w:val="24"/>
        </w:rPr>
      </w:pPr>
      <w:r w:rsidRPr="00803DF2">
        <w:rPr>
          <w:rFonts w:asciiTheme="majorBidi" w:hAnsiTheme="majorBidi" w:cstheme="majorBidi"/>
          <w:sz w:val="24"/>
          <w:szCs w:val="24"/>
        </w:rPr>
        <w:t xml:space="preserve">Of the cultures , 47% were positive for E-coli,  18.5% for klebsiella pneumonia , 10% for proteus mirabilis , and 8.5% for staphylococci ,etc. </w:t>
      </w:r>
    </w:p>
    <w:p w14:paraId="49CD670F" w14:textId="314B4F61" w:rsidR="007D57AB" w:rsidRPr="00803DF2" w:rsidRDefault="007D57AB" w:rsidP="00A63EAF">
      <w:pPr>
        <w:ind w:left="720"/>
        <w:jc w:val="right"/>
        <w:rPr>
          <w:rFonts w:asciiTheme="majorBidi" w:hAnsiTheme="majorBidi" w:cstheme="majorBidi"/>
          <w:sz w:val="24"/>
          <w:szCs w:val="24"/>
        </w:rPr>
      </w:pPr>
      <w:r w:rsidRPr="00803DF2">
        <w:rPr>
          <w:rFonts w:asciiTheme="majorBidi" w:hAnsiTheme="majorBidi" w:cstheme="majorBidi"/>
          <w:sz w:val="24"/>
          <w:szCs w:val="24"/>
        </w:rPr>
        <w:t>(Table 2)</w:t>
      </w:r>
      <w:r w:rsidR="00A63EAF">
        <w:rPr>
          <w:rFonts w:asciiTheme="majorBidi" w:hAnsiTheme="majorBidi" w:cstheme="majorBidi"/>
          <w:sz w:val="24"/>
          <w:szCs w:val="24"/>
        </w:rPr>
        <w:t xml:space="preserve"> </w:t>
      </w:r>
      <w:r w:rsidRPr="00803DF2">
        <w:rPr>
          <w:rFonts w:asciiTheme="majorBidi" w:hAnsiTheme="majorBidi" w:cstheme="majorBidi"/>
          <w:sz w:val="24"/>
          <w:szCs w:val="24"/>
        </w:rPr>
        <w:t>(Table 3) summarizes sensitivity, specificity , and predictive values for Gram stain, a combination of pyuria plus Gram stain</w:t>
      </w:r>
      <w:r w:rsidR="00EA2FD0">
        <w:rPr>
          <w:rFonts w:asciiTheme="majorBidi" w:hAnsiTheme="majorBidi" w:cstheme="majorBidi"/>
          <w:sz w:val="24"/>
          <w:szCs w:val="24"/>
        </w:rPr>
        <w:t>,</w:t>
      </w:r>
      <w:r w:rsidRPr="00803DF2">
        <w:rPr>
          <w:rFonts w:asciiTheme="majorBidi" w:hAnsiTheme="majorBidi" w:cstheme="majorBidi"/>
          <w:sz w:val="24"/>
          <w:szCs w:val="24"/>
        </w:rPr>
        <w:t xml:space="preserve"> and overall urine analysis.  </w:t>
      </w:r>
    </w:p>
    <w:p w14:paraId="67F77C0B" w14:textId="31310B83" w:rsidR="00F3593C" w:rsidRPr="00803DF2" w:rsidRDefault="007D57AB" w:rsidP="007D57AB">
      <w:pPr>
        <w:ind w:left="720"/>
        <w:jc w:val="right"/>
        <w:rPr>
          <w:rFonts w:asciiTheme="majorBidi" w:hAnsiTheme="majorBidi" w:cstheme="majorBidi"/>
          <w:sz w:val="24"/>
          <w:szCs w:val="24"/>
        </w:rPr>
      </w:pPr>
      <w:r w:rsidRPr="00803DF2">
        <w:rPr>
          <w:rFonts w:asciiTheme="majorBidi" w:hAnsiTheme="majorBidi" w:cstheme="majorBidi"/>
          <w:sz w:val="24"/>
          <w:szCs w:val="24"/>
        </w:rPr>
        <w:t>The highest 80% sensitivity was determined in urinary Gram stain, The highest 90%specificity was observed in the combination of pyuria plus Gram stain</w:t>
      </w:r>
      <w:r w:rsidR="00A63EAF">
        <w:rPr>
          <w:rFonts w:asciiTheme="majorBidi" w:hAnsiTheme="majorBidi" w:cstheme="majorBidi"/>
          <w:sz w:val="24"/>
          <w:szCs w:val="24"/>
        </w:rPr>
        <w:t>.</w:t>
      </w:r>
    </w:p>
    <w:p w14:paraId="1C5EAAC8" w14:textId="77777777" w:rsidR="00F3593C" w:rsidRPr="00803DF2" w:rsidRDefault="007D57AB" w:rsidP="007D57AB">
      <w:pPr>
        <w:ind w:left="720"/>
        <w:jc w:val="right"/>
        <w:rPr>
          <w:rFonts w:asciiTheme="majorBidi" w:hAnsiTheme="majorBidi" w:cstheme="majorBidi"/>
          <w:sz w:val="24"/>
          <w:szCs w:val="24"/>
        </w:rPr>
      </w:pPr>
      <w:r w:rsidRPr="00803DF2">
        <w:rPr>
          <w:rFonts w:asciiTheme="majorBidi" w:hAnsiTheme="majorBidi" w:cstheme="majorBidi"/>
          <w:noProof/>
          <w:sz w:val="24"/>
          <w:szCs w:val="24"/>
        </w:rPr>
        <w:lastRenderedPageBreak/>
        <w:drawing>
          <wp:inline distT="0" distB="0" distL="0" distR="0" wp14:anchorId="710FFE43" wp14:editId="0D9A4EBF">
            <wp:extent cx="5274310" cy="2379345"/>
            <wp:effectExtent l="0" t="0" r="2540"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274310" cy="2379345"/>
                    </a:xfrm>
                    <a:prstGeom prst="rect">
                      <a:avLst/>
                    </a:prstGeom>
                  </pic:spPr>
                </pic:pic>
              </a:graphicData>
            </a:graphic>
          </wp:inline>
        </w:drawing>
      </w:r>
      <w:r w:rsidRPr="00803DF2">
        <w:rPr>
          <w:rFonts w:asciiTheme="majorBidi" w:hAnsiTheme="majorBidi" w:cstheme="majorBidi"/>
          <w:noProof/>
          <w:sz w:val="24"/>
          <w:szCs w:val="24"/>
        </w:rPr>
        <w:drawing>
          <wp:inline distT="0" distB="0" distL="0" distR="0" wp14:anchorId="73CBB958" wp14:editId="69925B81">
            <wp:extent cx="5274310" cy="2727960"/>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274310" cy="2727960"/>
                    </a:xfrm>
                    <a:prstGeom prst="rect">
                      <a:avLst/>
                    </a:prstGeom>
                  </pic:spPr>
                </pic:pic>
              </a:graphicData>
            </a:graphic>
          </wp:inline>
        </w:drawing>
      </w:r>
      <w:r w:rsidRPr="00803DF2">
        <w:rPr>
          <w:rFonts w:asciiTheme="majorBidi" w:hAnsiTheme="majorBidi" w:cstheme="majorBidi"/>
          <w:noProof/>
          <w:sz w:val="24"/>
          <w:szCs w:val="24"/>
        </w:rPr>
        <w:drawing>
          <wp:inline distT="0" distB="0" distL="0" distR="0" wp14:anchorId="2ECD4B7E" wp14:editId="14D5DC45">
            <wp:extent cx="5274310" cy="2513330"/>
            <wp:effectExtent l="0" t="0" r="2540"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274310" cy="2513330"/>
                    </a:xfrm>
                    <a:prstGeom prst="rect">
                      <a:avLst/>
                    </a:prstGeom>
                  </pic:spPr>
                </pic:pic>
              </a:graphicData>
            </a:graphic>
          </wp:inline>
        </w:drawing>
      </w:r>
    </w:p>
    <w:p w14:paraId="76CA8D00" w14:textId="77777777" w:rsidR="007D57AB" w:rsidRPr="00803DF2" w:rsidRDefault="007D57AB" w:rsidP="007D57AB">
      <w:pPr>
        <w:bidi w:val="0"/>
        <w:rPr>
          <w:rFonts w:asciiTheme="majorBidi" w:hAnsiTheme="majorBidi" w:cstheme="majorBidi"/>
          <w:sz w:val="24"/>
          <w:szCs w:val="24"/>
        </w:rPr>
      </w:pPr>
      <w:r w:rsidRPr="00803DF2">
        <w:rPr>
          <w:rFonts w:asciiTheme="majorBidi" w:hAnsiTheme="majorBidi" w:cstheme="majorBidi"/>
          <w:sz w:val="24"/>
          <w:szCs w:val="24"/>
        </w:rPr>
        <w:t xml:space="preserve"> </w:t>
      </w:r>
    </w:p>
    <w:p w14:paraId="38A7D9D9" w14:textId="77777777" w:rsidR="00745ABA" w:rsidRDefault="00745ABA" w:rsidP="007D57AB">
      <w:pPr>
        <w:ind w:left="720"/>
        <w:jc w:val="right"/>
        <w:rPr>
          <w:rFonts w:asciiTheme="majorBidi" w:hAnsiTheme="majorBidi" w:cstheme="majorBidi"/>
          <w:b/>
          <w:bCs/>
          <w:sz w:val="28"/>
          <w:szCs w:val="28"/>
        </w:rPr>
      </w:pPr>
    </w:p>
    <w:p w14:paraId="1A5D254A" w14:textId="77777777" w:rsidR="00745ABA" w:rsidRDefault="00745ABA" w:rsidP="007D57AB">
      <w:pPr>
        <w:ind w:left="720"/>
        <w:jc w:val="right"/>
        <w:rPr>
          <w:rFonts w:asciiTheme="majorBidi" w:hAnsiTheme="majorBidi" w:cstheme="majorBidi"/>
          <w:b/>
          <w:bCs/>
          <w:sz w:val="28"/>
          <w:szCs w:val="28"/>
        </w:rPr>
      </w:pPr>
    </w:p>
    <w:p w14:paraId="53902ABE" w14:textId="57E57708" w:rsidR="007D57AB" w:rsidRDefault="00745ABA" w:rsidP="007D57AB">
      <w:pPr>
        <w:ind w:left="720"/>
        <w:jc w:val="right"/>
        <w:rPr>
          <w:rFonts w:asciiTheme="majorBidi" w:hAnsiTheme="majorBidi" w:cstheme="majorBidi" w:hint="cs"/>
          <w:b/>
          <w:bCs/>
          <w:sz w:val="28"/>
          <w:szCs w:val="28"/>
          <w:rtl/>
        </w:rPr>
      </w:pPr>
      <w:r>
        <w:rPr>
          <w:rFonts w:asciiTheme="majorBidi" w:hAnsiTheme="majorBidi" w:cstheme="majorBidi"/>
          <w:b/>
          <w:bCs/>
          <w:sz w:val="28"/>
          <w:szCs w:val="28"/>
        </w:rPr>
        <w:lastRenderedPageBreak/>
        <w:t>Discussion:</w:t>
      </w:r>
    </w:p>
    <w:p w14:paraId="65819E6E" w14:textId="77777777" w:rsidR="00745ABA" w:rsidRPr="0006100A" w:rsidRDefault="00745ABA" w:rsidP="007D57AB">
      <w:pPr>
        <w:ind w:left="720"/>
        <w:jc w:val="right"/>
        <w:rPr>
          <w:rFonts w:asciiTheme="majorBidi" w:hAnsiTheme="majorBidi" w:cstheme="majorBidi" w:hint="cs"/>
          <w:b/>
          <w:bCs/>
          <w:sz w:val="28"/>
          <w:szCs w:val="28"/>
          <w:rtl/>
        </w:rPr>
      </w:pPr>
    </w:p>
    <w:p w14:paraId="5CC48AAC" w14:textId="539CCFB0" w:rsidR="007D57AB" w:rsidRPr="00803DF2" w:rsidRDefault="007D57AB" w:rsidP="007D57AB">
      <w:pPr>
        <w:ind w:left="720"/>
        <w:jc w:val="right"/>
        <w:rPr>
          <w:rFonts w:asciiTheme="majorBidi" w:hAnsiTheme="majorBidi" w:cstheme="majorBidi"/>
          <w:sz w:val="24"/>
          <w:szCs w:val="24"/>
        </w:rPr>
      </w:pPr>
      <w:r w:rsidRPr="00803DF2">
        <w:rPr>
          <w:rFonts w:asciiTheme="majorBidi" w:hAnsiTheme="majorBidi" w:cstheme="majorBidi"/>
          <w:sz w:val="24"/>
          <w:szCs w:val="24"/>
        </w:rPr>
        <w:t xml:space="preserve">Although </w:t>
      </w:r>
      <w:r w:rsidR="00EA2FD0">
        <w:rPr>
          <w:rFonts w:asciiTheme="majorBidi" w:hAnsiTheme="majorBidi" w:cstheme="majorBidi"/>
          <w:sz w:val="24"/>
          <w:szCs w:val="24"/>
        </w:rPr>
        <w:t>several</w:t>
      </w:r>
      <w:r w:rsidRPr="00803DF2">
        <w:rPr>
          <w:rFonts w:asciiTheme="majorBidi" w:hAnsiTheme="majorBidi" w:cstheme="majorBidi"/>
          <w:sz w:val="24"/>
          <w:szCs w:val="24"/>
        </w:rPr>
        <w:t xml:space="preserve"> studies have explained the use of urinary gram stain in infants</w:t>
      </w:r>
      <w:r w:rsidR="00EA2FD0">
        <w:rPr>
          <w:rFonts w:asciiTheme="majorBidi" w:hAnsiTheme="majorBidi" w:cstheme="majorBidi"/>
          <w:sz w:val="24"/>
          <w:szCs w:val="24"/>
        </w:rPr>
        <w:t xml:space="preserve"> </w:t>
      </w:r>
      <w:r w:rsidRPr="00803DF2">
        <w:rPr>
          <w:rFonts w:asciiTheme="majorBidi" w:hAnsiTheme="majorBidi" w:cstheme="majorBidi"/>
          <w:sz w:val="24"/>
          <w:szCs w:val="24"/>
        </w:rPr>
        <w:t>and children, the results of investigations are different.</w:t>
      </w:r>
    </w:p>
    <w:p w14:paraId="7B08C58B" w14:textId="70B40863" w:rsidR="007D57AB" w:rsidRPr="00803DF2" w:rsidRDefault="007D57AB" w:rsidP="007D57AB">
      <w:pPr>
        <w:ind w:left="720"/>
        <w:jc w:val="right"/>
        <w:rPr>
          <w:rFonts w:asciiTheme="majorBidi" w:hAnsiTheme="majorBidi" w:cstheme="majorBidi"/>
          <w:sz w:val="24"/>
          <w:szCs w:val="24"/>
        </w:rPr>
      </w:pPr>
      <w:r w:rsidRPr="00803DF2">
        <w:rPr>
          <w:rFonts w:asciiTheme="majorBidi" w:hAnsiTheme="majorBidi" w:cstheme="majorBidi"/>
          <w:sz w:val="24"/>
          <w:szCs w:val="24"/>
        </w:rPr>
        <w:t xml:space="preserve">A study of 207 symptomatic infants younger than 6 months of age revealed the Gram stain to have a sensitivity of 94% and specificity of 92%, and </w:t>
      </w:r>
      <w:r w:rsidR="00EA2FD0">
        <w:rPr>
          <w:rFonts w:asciiTheme="majorBidi" w:hAnsiTheme="majorBidi" w:cstheme="majorBidi"/>
          <w:sz w:val="24"/>
          <w:szCs w:val="24"/>
        </w:rPr>
        <w:t xml:space="preserve">the </w:t>
      </w:r>
      <w:r w:rsidRPr="00803DF2">
        <w:rPr>
          <w:rFonts w:asciiTheme="majorBidi" w:hAnsiTheme="majorBidi" w:cstheme="majorBidi"/>
          <w:sz w:val="24"/>
          <w:szCs w:val="24"/>
        </w:rPr>
        <w:t xml:space="preserve">overall urine analysis test to have </w:t>
      </w:r>
      <w:r w:rsidR="00EA2FD0">
        <w:rPr>
          <w:rFonts w:asciiTheme="majorBidi" w:hAnsiTheme="majorBidi" w:cstheme="majorBidi"/>
          <w:sz w:val="24"/>
          <w:szCs w:val="24"/>
        </w:rPr>
        <w:t xml:space="preserve">a </w:t>
      </w:r>
      <w:r w:rsidRPr="00803DF2">
        <w:rPr>
          <w:rFonts w:asciiTheme="majorBidi" w:hAnsiTheme="majorBidi" w:cstheme="majorBidi"/>
          <w:sz w:val="24"/>
          <w:szCs w:val="24"/>
        </w:rPr>
        <w:t>sensitivity of 67% and specificity of 79%.</w:t>
      </w:r>
    </w:p>
    <w:p w14:paraId="1A8F5644" w14:textId="77777777" w:rsidR="007D57AB" w:rsidRPr="00803DF2" w:rsidRDefault="007D57AB" w:rsidP="007D57AB">
      <w:pPr>
        <w:bidi w:val="0"/>
        <w:rPr>
          <w:rFonts w:asciiTheme="majorBidi" w:hAnsiTheme="majorBidi" w:cstheme="majorBidi"/>
          <w:sz w:val="24"/>
          <w:szCs w:val="24"/>
        </w:rPr>
      </w:pPr>
      <w:r w:rsidRPr="00803DF2">
        <w:rPr>
          <w:rFonts w:asciiTheme="majorBidi" w:hAnsiTheme="majorBidi" w:cstheme="majorBidi"/>
          <w:sz w:val="24"/>
          <w:szCs w:val="24"/>
        </w:rPr>
        <w:t>A review of 1,019 symptomatic pediatric patients revealed that Gram-stained smear was slightly more sensitive than dipstick (97.6% vs 90.2%), but the positive predictive value was low for both.</w:t>
      </w:r>
    </w:p>
    <w:p w14:paraId="07ED306B" w14:textId="77777777" w:rsidR="007D57AB" w:rsidRPr="0006100A" w:rsidRDefault="007D57AB" w:rsidP="007D57AB">
      <w:pPr>
        <w:ind w:left="720"/>
        <w:jc w:val="right"/>
        <w:rPr>
          <w:rFonts w:asciiTheme="majorBidi" w:hAnsiTheme="majorBidi" w:cstheme="majorBidi"/>
          <w:b/>
          <w:bCs/>
          <w:sz w:val="28"/>
          <w:szCs w:val="28"/>
          <w:rtl/>
        </w:rPr>
      </w:pPr>
      <w:r w:rsidRPr="0006100A">
        <w:rPr>
          <w:rFonts w:asciiTheme="majorBidi" w:hAnsiTheme="majorBidi" w:cstheme="majorBidi"/>
          <w:b/>
          <w:bCs/>
          <w:sz w:val="28"/>
          <w:szCs w:val="28"/>
        </w:rPr>
        <w:t>Conclusion:</w:t>
      </w:r>
    </w:p>
    <w:p w14:paraId="316737D0" w14:textId="6A3BCBBD" w:rsidR="007D57AB" w:rsidRPr="00803DF2" w:rsidRDefault="007D57AB" w:rsidP="007D57AB">
      <w:pPr>
        <w:ind w:left="720"/>
        <w:jc w:val="right"/>
        <w:rPr>
          <w:rFonts w:asciiTheme="majorBidi" w:hAnsiTheme="majorBidi" w:cstheme="majorBidi"/>
          <w:sz w:val="24"/>
          <w:szCs w:val="24"/>
        </w:rPr>
      </w:pPr>
      <w:r w:rsidRPr="00803DF2">
        <w:rPr>
          <w:rFonts w:asciiTheme="majorBidi" w:hAnsiTheme="majorBidi" w:cstheme="majorBidi"/>
          <w:sz w:val="24"/>
          <w:szCs w:val="24"/>
        </w:rPr>
        <w:t xml:space="preserve">In conclusion, our findings demonstrated that </w:t>
      </w:r>
      <w:r w:rsidR="00EA2FD0">
        <w:rPr>
          <w:rFonts w:asciiTheme="majorBidi" w:hAnsiTheme="majorBidi" w:cstheme="majorBidi"/>
          <w:sz w:val="24"/>
          <w:szCs w:val="24"/>
        </w:rPr>
        <w:t xml:space="preserve">the </w:t>
      </w:r>
      <w:r w:rsidRPr="00803DF2">
        <w:rPr>
          <w:rFonts w:asciiTheme="majorBidi" w:hAnsiTheme="majorBidi" w:cstheme="majorBidi"/>
          <w:sz w:val="24"/>
          <w:szCs w:val="24"/>
        </w:rPr>
        <w:t>combination of pyuria plus Gram stain gave the highest 90% specificity, but the lowest 42% sensitivity.</w:t>
      </w:r>
    </w:p>
    <w:p w14:paraId="5FD4F037" w14:textId="77777777" w:rsidR="007D57AB" w:rsidRPr="00803DF2" w:rsidRDefault="007D57AB" w:rsidP="007D57AB">
      <w:pPr>
        <w:ind w:left="720"/>
        <w:jc w:val="right"/>
        <w:rPr>
          <w:rFonts w:asciiTheme="majorBidi" w:hAnsiTheme="majorBidi" w:cstheme="majorBidi"/>
          <w:sz w:val="24"/>
          <w:szCs w:val="24"/>
        </w:rPr>
      </w:pPr>
      <w:r w:rsidRPr="00803DF2">
        <w:rPr>
          <w:rFonts w:asciiTheme="majorBidi" w:hAnsiTheme="majorBidi" w:cstheme="majorBidi"/>
          <w:sz w:val="24"/>
          <w:szCs w:val="24"/>
        </w:rPr>
        <w:t>The highest 90% specificity was for urinary gram stain and overall urine analysis showed the lowest 3.5% specificity.</w:t>
      </w:r>
    </w:p>
    <w:p w14:paraId="07105D07" w14:textId="5D6B6438" w:rsidR="007D57AB" w:rsidRPr="00803DF2" w:rsidRDefault="007D57AB" w:rsidP="007D57AB">
      <w:pPr>
        <w:ind w:left="720"/>
        <w:jc w:val="right"/>
        <w:rPr>
          <w:rFonts w:asciiTheme="majorBidi" w:hAnsiTheme="majorBidi" w:cstheme="majorBidi"/>
          <w:sz w:val="24"/>
          <w:szCs w:val="24"/>
        </w:rPr>
      </w:pPr>
      <w:r w:rsidRPr="00803DF2">
        <w:rPr>
          <w:rFonts w:asciiTheme="majorBidi" w:hAnsiTheme="majorBidi" w:cstheme="majorBidi"/>
          <w:sz w:val="24"/>
          <w:szCs w:val="24"/>
        </w:rPr>
        <w:t xml:space="preserve">SO our </w:t>
      </w:r>
      <w:r w:rsidR="00EA2FD0">
        <w:rPr>
          <w:rFonts w:asciiTheme="majorBidi" w:hAnsiTheme="majorBidi" w:cstheme="majorBidi"/>
          <w:sz w:val="24"/>
          <w:szCs w:val="24"/>
        </w:rPr>
        <w:t>findings</w:t>
      </w:r>
      <w:r w:rsidRPr="00803DF2">
        <w:rPr>
          <w:rFonts w:asciiTheme="majorBidi" w:hAnsiTheme="majorBidi" w:cstheme="majorBidi"/>
          <w:sz w:val="24"/>
          <w:szCs w:val="24"/>
        </w:rPr>
        <w:t xml:space="preserve"> </w:t>
      </w:r>
      <w:r w:rsidR="00EA2FD0">
        <w:rPr>
          <w:rFonts w:asciiTheme="majorBidi" w:hAnsiTheme="majorBidi" w:cstheme="majorBidi"/>
          <w:sz w:val="24"/>
          <w:szCs w:val="24"/>
        </w:rPr>
        <w:t>illustrates</w:t>
      </w:r>
      <w:r w:rsidRPr="00803DF2">
        <w:rPr>
          <w:rFonts w:asciiTheme="majorBidi" w:hAnsiTheme="majorBidi" w:cstheme="majorBidi"/>
          <w:sz w:val="24"/>
          <w:szCs w:val="24"/>
        </w:rPr>
        <w:t xml:space="preserve"> there is no method for urine screen can substitute for urine culture in the symptomatic </w:t>
      </w:r>
      <w:r w:rsidR="00EA2FD0">
        <w:rPr>
          <w:rFonts w:asciiTheme="majorBidi" w:hAnsiTheme="majorBidi" w:cstheme="majorBidi"/>
          <w:sz w:val="24"/>
          <w:szCs w:val="24"/>
        </w:rPr>
        <w:t xml:space="preserve">pediatric </w:t>
      </w:r>
      <w:r w:rsidRPr="00803DF2">
        <w:rPr>
          <w:rFonts w:asciiTheme="majorBidi" w:hAnsiTheme="majorBidi" w:cstheme="majorBidi"/>
          <w:sz w:val="24"/>
          <w:szCs w:val="24"/>
        </w:rPr>
        <w:t xml:space="preserve">patients. </w:t>
      </w:r>
    </w:p>
    <w:p w14:paraId="19CD905D" w14:textId="77777777" w:rsidR="0089318D" w:rsidRPr="00803DF2" w:rsidRDefault="0089318D" w:rsidP="0089318D">
      <w:pPr>
        <w:tabs>
          <w:tab w:val="left" w:pos="855"/>
          <w:tab w:val="left" w:pos="1305"/>
        </w:tabs>
        <w:bidi w:val="0"/>
        <w:rPr>
          <w:rFonts w:asciiTheme="majorBidi" w:hAnsiTheme="majorBidi" w:cstheme="majorBidi"/>
          <w:sz w:val="24"/>
          <w:szCs w:val="24"/>
        </w:rPr>
      </w:pPr>
    </w:p>
    <w:p w14:paraId="7E2809D0" w14:textId="77777777" w:rsidR="0089318D" w:rsidRPr="00803DF2" w:rsidRDefault="0089318D" w:rsidP="0089318D">
      <w:pPr>
        <w:tabs>
          <w:tab w:val="left" w:pos="855"/>
          <w:tab w:val="left" w:pos="1305"/>
        </w:tabs>
        <w:bidi w:val="0"/>
        <w:rPr>
          <w:rFonts w:asciiTheme="majorBidi" w:hAnsiTheme="majorBidi" w:cstheme="majorBidi"/>
          <w:sz w:val="24"/>
          <w:szCs w:val="24"/>
        </w:rPr>
      </w:pPr>
    </w:p>
    <w:p w14:paraId="610D5C15" w14:textId="77777777" w:rsidR="0089318D" w:rsidRPr="00803DF2" w:rsidRDefault="0089318D" w:rsidP="0089318D">
      <w:pPr>
        <w:tabs>
          <w:tab w:val="left" w:pos="855"/>
          <w:tab w:val="left" w:pos="1305"/>
        </w:tabs>
        <w:bidi w:val="0"/>
        <w:rPr>
          <w:rFonts w:asciiTheme="majorBidi" w:hAnsiTheme="majorBidi" w:cstheme="majorBidi"/>
          <w:sz w:val="24"/>
          <w:szCs w:val="24"/>
        </w:rPr>
      </w:pPr>
    </w:p>
    <w:p w14:paraId="589284A5" w14:textId="77777777" w:rsidR="0089318D" w:rsidRPr="00803DF2" w:rsidRDefault="0089318D" w:rsidP="0089318D">
      <w:pPr>
        <w:tabs>
          <w:tab w:val="left" w:pos="855"/>
          <w:tab w:val="left" w:pos="1305"/>
        </w:tabs>
        <w:bidi w:val="0"/>
        <w:rPr>
          <w:rFonts w:asciiTheme="majorBidi" w:hAnsiTheme="majorBidi" w:cstheme="majorBidi"/>
          <w:sz w:val="24"/>
          <w:szCs w:val="24"/>
        </w:rPr>
      </w:pPr>
    </w:p>
    <w:p w14:paraId="07F780D1" w14:textId="77777777" w:rsidR="0089318D" w:rsidRPr="00803DF2" w:rsidRDefault="0089318D" w:rsidP="0089318D">
      <w:pPr>
        <w:tabs>
          <w:tab w:val="left" w:pos="855"/>
          <w:tab w:val="left" w:pos="1305"/>
        </w:tabs>
        <w:bidi w:val="0"/>
        <w:rPr>
          <w:rFonts w:asciiTheme="majorBidi" w:hAnsiTheme="majorBidi" w:cstheme="majorBidi"/>
          <w:sz w:val="24"/>
          <w:szCs w:val="24"/>
        </w:rPr>
      </w:pPr>
    </w:p>
    <w:p w14:paraId="3D15815B" w14:textId="77777777" w:rsidR="0089318D" w:rsidRPr="00803DF2" w:rsidRDefault="0089318D" w:rsidP="0089318D">
      <w:pPr>
        <w:tabs>
          <w:tab w:val="left" w:pos="855"/>
          <w:tab w:val="left" w:pos="1305"/>
        </w:tabs>
        <w:bidi w:val="0"/>
        <w:rPr>
          <w:rFonts w:asciiTheme="majorBidi" w:hAnsiTheme="majorBidi" w:cstheme="majorBidi"/>
          <w:sz w:val="24"/>
          <w:szCs w:val="24"/>
        </w:rPr>
      </w:pPr>
    </w:p>
    <w:p w14:paraId="7D105912" w14:textId="77777777" w:rsidR="0089318D" w:rsidRPr="00803DF2" w:rsidRDefault="0089318D" w:rsidP="0089318D">
      <w:pPr>
        <w:tabs>
          <w:tab w:val="left" w:pos="855"/>
          <w:tab w:val="left" w:pos="1305"/>
        </w:tabs>
        <w:bidi w:val="0"/>
        <w:rPr>
          <w:rFonts w:asciiTheme="majorBidi" w:hAnsiTheme="majorBidi" w:cstheme="majorBidi"/>
          <w:sz w:val="24"/>
          <w:szCs w:val="24"/>
        </w:rPr>
      </w:pPr>
    </w:p>
    <w:p w14:paraId="7735FFA5" w14:textId="77777777" w:rsidR="0089318D" w:rsidRPr="00803DF2" w:rsidRDefault="0089318D" w:rsidP="0089318D">
      <w:pPr>
        <w:tabs>
          <w:tab w:val="left" w:pos="855"/>
          <w:tab w:val="left" w:pos="1305"/>
        </w:tabs>
        <w:bidi w:val="0"/>
        <w:rPr>
          <w:rFonts w:asciiTheme="majorBidi" w:hAnsiTheme="majorBidi" w:cstheme="majorBidi"/>
          <w:sz w:val="24"/>
          <w:szCs w:val="24"/>
        </w:rPr>
      </w:pPr>
    </w:p>
    <w:p w14:paraId="6D9D63BC" w14:textId="77777777" w:rsidR="0089318D" w:rsidRPr="00803DF2" w:rsidRDefault="0089318D" w:rsidP="0089318D">
      <w:pPr>
        <w:tabs>
          <w:tab w:val="left" w:pos="855"/>
          <w:tab w:val="left" w:pos="1305"/>
        </w:tabs>
        <w:bidi w:val="0"/>
        <w:rPr>
          <w:rFonts w:asciiTheme="majorBidi" w:hAnsiTheme="majorBidi" w:cstheme="majorBidi"/>
          <w:sz w:val="24"/>
          <w:szCs w:val="24"/>
        </w:rPr>
      </w:pPr>
    </w:p>
    <w:p w14:paraId="4A081ACF" w14:textId="77777777" w:rsidR="0089318D" w:rsidRPr="00803DF2" w:rsidRDefault="0089318D" w:rsidP="0089318D">
      <w:pPr>
        <w:tabs>
          <w:tab w:val="left" w:pos="855"/>
          <w:tab w:val="left" w:pos="1305"/>
        </w:tabs>
        <w:bidi w:val="0"/>
        <w:rPr>
          <w:rFonts w:asciiTheme="majorBidi" w:hAnsiTheme="majorBidi" w:cstheme="majorBidi"/>
          <w:sz w:val="24"/>
          <w:szCs w:val="24"/>
        </w:rPr>
      </w:pPr>
    </w:p>
    <w:p w14:paraId="33F94640" w14:textId="77777777" w:rsidR="0089318D" w:rsidRPr="00803DF2" w:rsidRDefault="0089318D" w:rsidP="0089318D">
      <w:pPr>
        <w:tabs>
          <w:tab w:val="left" w:pos="855"/>
          <w:tab w:val="left" w:pos="1305"/>
        </w:tabs>
        <w:bidi w:val="0"/>
        <w:rPr>
          <w:rFonts w:asciiTheme="majorBidi" w:hAnsiTheme="majorBidi" w:cstheme="majorBidi"/>
          <w:sz w:val="24"/>
          <w:szCs w:val="24"/>
        </w:rPr>
      </w:pPr>
    </w:p>
    <w:p w14:paraId="7D08D0ED" w14:textId="77777777" w:rsidR="0089318D" w:rsidRPr="00803DF2" w:rsidRDefault="0089318D" w:rsidP="0089318D">
      <w:pPr>
        <w:tabs>
          <w:tab w:val="left" w:pos="855"/>
          <w:tab w:val="left" w:pos="1305"/>
        </w:tabs>
        <w:bidi w:val="0"/>
        <w:rPr>
          <w:rFonts w:asciiTheme="majorBidi" w:hAnsiTheme="majorBidi" w:cstheme="majorBidi"/>
          <w:sz w:val="24"/>
          <w:szCs w:val="24"/>
        </w:rPr>
      </w:pPr>
    </w:p>
    <w:p w14:paraId="5643FF78" w14:textId="77777777" w:rsidR="0089318D" w:rsidRPr="00803DF2" w:rsidRDefault="0089318D" w:rsidP="0089318D">
      <w:pPr>
        <w:tabs>
          <w:tab w:val="left" w:pos="855"/>
          <w:tab w:val="left" w:pos="1305"/>
        </w:tabs>
        <w:bidi w:val="0"/>
        <w:rPr>
          <w:rFonts w:asciiTheme="majorBidi" w:hAnsiTheme="majorBidi" w:cstheme="majorBidi"/>
          <w:sz w:val="24"/>
          <w:szCs w:val="24"/>
        </w:rPr>
      </w:pPr>
    </w:p>
    <w:p w14:paraId="09AC83AD" w14:textId="77777777" w:rsidR="0089318D" w:rsidRPr="00803DF2" w:rsidRDefault="0089318D" w:rsidP="0089318D">
      <w:pPr>
        <w:tabs>
          <w:tab w:val="left" w:pos="855"/>
          <w:tab w:val="left" w:pos="1305"/>
        </w:tabs>
        <w:bidi w:val="0"/>
        <w:rPr>
          <w:rFonts w:asciiTheme="majorBidi" w:hAnsiTheme="majorBidi" w:cstheme="majorBidi"/>
          <w:sz w:val="24"/>
          <w:szCs w:val="24"/>
        </w:rPr>
      </w:pPr>
    </w:p>
    <w:p w14:paraId="3A443899" w14:textId="77777777" w:rsidR="0089318D" w:rsidRPr="00803DF2" w:rsidRDefault="0089318D" w:rsidP="0089318D">
      <w:pPr>
        <w:tabs>
          <w:tab w:val="left" w:pos="855"/>
          <w:tab w:val="left" w:pos="1305"/>
        </w:tabs>
        <w:bidi w:val="0"/>
        <w:rPr>
          <w:rFonts w:asciiTheme="majorBidi" w:hAnsiTheme="majorBidi" w:cstheme="majorBidi"/>
          <w:sz w:val="24"/>
          <w:szCs w:val="24"/>
        </w:rPr>
      </w:pPr>
    </w:p>
    <w:p w14:paraId="663C1AA0" w14:textId="77777777" w:rsidR="0089318D" w:rsidRPr="00803DF2" w:rsidRDefault="0089318D" w:rsidP="0089318D">
      <w:pPr>
        <w:tabs>
          <w:tab w:val="left" w:pos="855"/>
          <w:tab w:val="left" w:pos="1305"/>
        </w:tabs>
        <w:bidi w:val="0"/>
        <w:rPr>
          <w:rFonts w:asciiTheme="majorBidi" w:hAnsiTheme="majorBidi" w:cstheme="majorBidi"/>
          <w:sz w:val="24"/>
          <w:szCs w:val="24"/>
        </w:rPr>
      </w:pPr>
    </w:p>
    <w:p w14:paraId="2AD64C2F" w14:textId="77777777" w:rsidR="0089318D" w:rsidRPr="00803DF2" w:rsidRDefault="0089318D" w:rsidP="0089318D">
      <w:pPr>
        <w:tabs>
          <w:tab w:val="left" w:pos="855"/>
          <w:tab w:val="left" w:pos="1305"/>
        </w:tabs>
        <w:bidi w:val="0"/>
        <w:rPr>
          <w:rFonts w:asciiTheme="majorBidi" w:hAnsiTheme="majorBidi" w:cstheme="majorBidi"/>
          <w:sz w:val="24"/>
          <w:szCs w:val="24"/>
        </w:rPr>
      </w:pPr>
    </w:p>
    <w:p w14:paraId="7A357BAA" w14:textId="77777777" w:rsidR="0089318D" w:rsidRPr="00803DF2" w:rsidRDefault="0089318D" w:rsidP="0089318D">
      <w:pPr>
        <w:tabs>
          <w:tab w:val="left" w:pos="855"/>
          <w:tab w:val="left" w:pos="1305"/>
        </w:tabs>
        <w:bidi w:val="0"/>
        <w:rPr>
          <w:rFonts w:asciiTheme="majorBidi" w:hAnsiTheme="majorBidi" w:cstheme="majorBidi"/>
          <w:sz w:val="24"/>
          <w:szCs w:val="24"/>
        </w:rPr>
      </w:pPr>
    </w:p>
    <w:p w14:paraId="70D62BBB" w14:textId="77777777" w:rsidR="0089318D" w:rsidRPr="00803DF2" w:rsidRDefault="0089318D" w:rsidP="0089318D">
      <w:pPr>
        <w:tabs>
          <w:tab w:val="left" w:pos="855"/>
          <w:tab w:val="left" w:pos="1305"/>
        </w:tabs>
        <w:bidi w:val="0"/>
        <w:rPr>
          <w:rFonts w:asciiTheme="majorBidi" w:hAnsiTheme="majorBidi" w:cstheme="majorBidi"/>
          <w:sz w:val="24"/>
          <w:szCs w:val="24"/>
        </w:rPr>
      </w:pPr>
    </w:p>
    <w:p w14:paraId="63589241" w14:textId="77777777" w:rsidR="0089318D" w:rsidRPr="00803DF2" w:rsidRDefault="0089318D" w:rsidP="0089318D">
      <w:pPr>
        <w:tabs>
          <w:tab w:val="left" w:pos="855"/>
          <w:tab w:val="left" w:pos="1305"/>
        </w:tabs>
        <w:bidi w:val="0"/>
        <w:rPr>
          <w:rFonts w:asciiTheme="majorBidi" w:hAnsiTheme="majorBidi" w:cstheme="majorBidi"/>
          <w:sz w:val="24"/>
          <w:szCs w:val="24"/>
        </w:rPr>
      </w:pPr>
    </w:p>
    <w:p w14:paraId="57EFA20D" w14:textId="77777777" w:rsidR="007F3919" w:rsidRPr="006D6640" w:rsidRDefault="007F3919" w:rsidP="007F3919">
      <w:pPr>
        <w:tabs>
          <w:tab w:val="left" w:pos="855"/>
          <w:tab w:val="left" w:pos="1305"/>
        </w:tabs>
        <w:bidi w:val="0"/>
        <w:rPr>
          <w:rFonts w:asciiTheme="majorBidi" w:hAnsiTheme="majorBidi" w:cstheme="majorBidi"/>
          <w:b/>
          <w:bCs/>
          <w:sz w:val="28"/>
          <w:szCs w:val="28"/>
        </w:rPr>
      </w:pPr>
      <w:r w:rsidRPr="006D6640">
        <w:rPr>
          <w:rFonts w:asciiTheme="majorBidi" w:hAnsiTheme="majorBidi" w:cstheme="majorBidi"/>
          <w:b/>
          <w:bCs/>
          <w:sz w:val="28"/>
          <w:szCs w:val="28"/>
        </w:rPr>
        <w:t>Paraphrasing:</w:t>
      </w:r>
    </w:p>
    <w:p w14:paraId="1F28AFC8" w14:textId="77777777" w:rsidR="007F3919" w:rsidRPr="00803DF2" w:rsidRDefault="007F3919" w:rsidP="007F3919">
      <w:pPr>
        <w:tabs>
          <w:tab w:val="left" w:pos="855"/>
          <w:tab w:val="left" w:pos="1305"/>
        </w:tabs>
        <w:bidi w:val="0"/>
        <w:rPr>
          <w:rFonts w:asciiTheme="majorBidi" w:hAnsiTheme="majorBidi" w:cstheme="majorBidi"/>
          <w:sz w:val="24"/>
          <w:szCs w:val="24"/>
        </w:rPr>
      </w:pPr>
      <w:r w:rsidRPr="00803DF2">
        <w:rPr>
          <w:rFonts w:asciiTheme="majorBidi" w:hAnsiTheme="majorBidi" w:cstheme="majorBidi"/>
          <w:sz w:val="24"/>
          <w:szCs w:val="24"/>
        </w:rPr>
        <w:t>Urinary culture, Gram stain, and assays from urine analysis were used in this investigation.</w:t>
      </w:r>
    </w:p>
    <w:p w14:paraId="76EC4413" w14:textId="77777777" w:rsidR="007F3919" w:rsidRPr="00803DF2" w:rsidRDefault="007F3919" w:rsidP="007F3919">
      <w:pPr>
        <w:tabs>
          <w:tab w:val="left" w:pos="855"/>
          <w:tab w:val="left" w:pos="1305"/>
        </w:tabs>
        <w:bidi w:val="0"/>
        <w:rPr>
          <w:rFonts w:asciiTheme="majorBidi" w:hAnsiTheme="majorBidi" w:cstheme="majorBidi"/>
          <w:sz w:val="24"/>
          <w:szCs w:val="24"/>
          <w:rtl/>
        </w:rPr>
      </w:pPr>
      <w:r w:rsidRPr="00803DF2">
        <w:rPr>
          <w:rFonts w:asciiTheme="majorBidi" w:hAnsiTheme="majorBidi" w:cstheme="majorBidi"/>
          <w:sz w:val="24"/>
          <w:szCs w:val="24"/>
        </w:rPr>
        <w:t>"Leucocyte esterase, nitrate, Microscopy for bacteria, and pyuria" were tested in 100 children with signs of urinary tract infection.</w:t>
      </w:r>
    </w:p>
    <w:p w14:paraId="60FC847C" w14:textId="36C0BFB2" w:rsidR="007F3919" w:rsidRPr="00803DF2" w:rsidRDefault="007F3919" w:rsidP="007F3919">
      <w:pPr>
        <w:tabs>
          <w:tab w:val="left" w:pos="855"/>
          <w:tab w:val="left" w:pos="1305"/>
        </w:tabs>
        <w:bidi w:val="0"/>
        <w:rPr>
          <w:rFonts w:asciiTheme="majorBidi" w:hAnsiTheme="majorBidi" w:cstheme="majorBidi"/>
          <w:sz w:val="24"/>
          <w:szCs w:val="24"/>
        </w:rPr>
      </w:pPr>
      <w:r w:rsidRPr="00803DF2">
        <w:rPr>
          <w:rFonts w:asciiTheme="majorBidi" w:hAnsiTheme="majorBidi" w:cstheme="majorBidi"/>
          <w:sz w:val="24"/>
          <w:szCs w:val="24"/>
        </w:rPr>
        <w:t xml:space="preserve">Our goal was to compare the validity and benefits of a urinary Gram stain to a combination of Gram stain and total urine analysis, such as nitrate </w:t>
      </w:r>
      <w:r w:rsidR="00EA2FD0">
        <w:rPr>
          <w:rFonts w:asciiTheme="majorBidi" w:hAnsiTheme="majorBidi" w:cstheme="majorBidi"/>
          <w:sz w:val="24"/>
          <w:szCs w:val="24"/>
        </w:rPr>
        <w:t>positiveness</w:t>
      </w:r>
      <w:r w:rsidRPr="00803DF2">
        <w:rPr>
          <w:rFonts w:asciiTheme="majorBidi" w:hAnsiTheme="majorBidi" w:cstheme="majorBidi"/>
          <w:sz w:val="24"/>
          <w:szCs w:val="24"/>
        </w:rPr>
        <w:t>, leukocyte esterase, bacteria microscopy, and white blood cell microscopy.</w:t>
      </w:r>
    </w:p>
    <w:p w14:paraId="5273855A" w14:textId="77777777" w:rsidR="007F3919" w:rsidRPr="00803DF2" w:rsidRDefault="007F3919" w:rsidP="007F3919">
      <w:pPr>
        <w:tabs>
          <w:tab w:val="left" w:pos="855"/>
          <w:tab w:val="left" w:pos="1305"/>
        </w:tabs>
        <w:bidi w:val="0"/>
        <w:rPr>
          <w:rFonts w:asciiTheme="majorBidi" w:hAnsiTheme="majorBidi" w:cstheme="majorBidi"/>
          <w:sz w:val="24"/>
          <w:szCs w:val="24"/>
        </w:rPr>
      </w:pPr>
      <w:r w:rsidRPr="00803DF2">
        <w:rPr>
          <w:rFonts w:asciiTheme="majorBidi" w:hAnsiTheme="majorBidi" w:cstheme="majorBidi"/>
          <w:sz w:val="24"/>
          <w:szCs w:val="24"/>
        </w:rPr>
        <w:t>A positive urinary culture was found in 70 percent of 100 children (aged 2 days to 15 years): 43 percent of boys and 57 percent of girls.</w:t>
      </w:r>
    </w:p>
    <w:p w14:paraId="34CFB4A6" w14:textId="77777777" w:rsidR="007F3919" w:rsidRPr="00803DF2" w:rsidRDefault="007F3919" w:rsidP="007F3919">
      <w:pPr>
        <w:tabs>
          <w:tab w:val="left" w:pos="855"/>
          <w:tab w:val="left" w:pos="1305"/>
        </w:tabs>
        <w:bidi w:val="0"/>
        <w:rPr>
          <w:rFonts w:asciiTheme="majorBidi" w:hAnsiTheme="majorBidi" w:cstheme="majorBidi"/>
          <w:sz w:val="24"/>
          <w:szCs w:val="24"/>
        </w:rPr>
      </w:pPr>
      <w:r w:rsidRPr="00803DF2">
        <w:rPr>
          <w:rFonts w:asciiTheme="majorBidi" w:hAnsiTheme="majorBidi" w:cstheme="majorBidi"/>
          <w:sz w:val="24"/>
          <w:szCs w:val="24"/>
        </w:rPr>
        <w:t>E.coli was the most commonly isolated agent (Escherichia coli)</w:t>
      </w:r>
    </w:p>
    <w:p w14:paraId="1F520DD0" w14:textId="77777777" w:rsidR="007F3919" w:rsidRPr="00803DF2" w:rsidRDefault="007F3919" w:rsidP="007F3919">
      <w:pPr>
        <w:tabs>
          <w:tab w:val="left" w:pos="855"/>
          <w:tab w:val="left" w:pos="1305"/>
        </w:tabs>
        <w:bidi w:val="0"/>
        <w:rPr>
          <w:rFonts w:asciiTheme="majorBidi" w:hAnsiTheme="majorBidi" w:cstheme="majorBidi"/>
          <w:sz w:val="24"/>
          <w:szCs w:val="24"/>
        </w:rPr>
      </w:pPr>
      <w:r w:rsidRPr="00803DF2">
        <w:rPr>
          <w:rFonts w:asciiTheme="majorBidi" w:hAnsiTheme="majorBidi" w:cstheme="majorBidi"/>
          <w:sz w:val="24"/>
          <w:szCs w:val="24"/>
        </w:rPr>
        <w:t>The urine Gram stain has a sensitivity and specificity of 80% and 83 percent, respectively, for both pyuria and pyuria plus.</w:t>
      </w:r>
    </w:p>
    <w:p w14:paraId="29E89F4F" w14:textId="77777777" w:rsidR="00E203A6" w:rsidRPr="00803DF2" w:rsidRDefault="00E203A6" w:rsidP="00E203A6">
      <w:pPr>
        <w:tabs>
          <w:tab w:val="left" w:pos="855"/>
          <w:tab w:val="left" w:pos="1305"/>
        </w:tabs>
        <w:bidi w:val="0"/>
        <w:rPr>
          <w:rFonts w:asciiTheme="majorBidi" w:hAnsiTheme="majorBidi" w:cstheme="majorBidi"/>
          <w:sz w:val="24"/>
          <w:szCs w:val="24"/>
        </w:rPr>
      </w:pPr>
      <w:r w:rsidRPr="00803DF2">
        <w:rPr>
          <w:rFonts w:asciiTheme="majorBidi" w:hAnsiTheme="majorBidi" w:cstheme="majorBidi"/>
          <w:sz w:val="24"/>
          <w:szCs w:val="24"/>
        </w:rPr>
        <w:t>Urinary tract infection (UTI) or urinary traction infection (UTI) is a frequent infection of the urinary tract. A urinary tract infection (UTI) can affect any portion of your urinary system, and it's a common pediatric ailment that affects 3-5 percent of girls and 1% of boys.</w:t>
      </w:r>
    </w:p>
    <w:p w14:paraId="5C345CC2" w14:textId="77777777" w:rsidR="00E203A6" w:rsidRPr="00803DF2" w:rsidRDefault="00E203A6" w:rsidP="00E203A6">
      <w:pPr>
        <w:tabs>
          <w:tab w:val="left" w:pos="855"/>
          <w:tab w:val="left" w:pos="1305"/>
        </w:tabs>
        <w:bidi w:val="0"/>
        <w:rPr>
          <w:rFonts w:asciiTheme="majorBidi" w:hAnsiTheme="majorBidi" w:cstheme="majorBidi"/>
          <w:sz w:val="24"/>
          <w:szCs w:val="24"/>
        </w:rPr>
      </w:pPr>
      <w:r w:rsidRPr="00803DF2">
        <w:rPr>
          <w:rFonts w:asciiTheme="majorBidi" w:hAnsiTheme="majorBidi" w:cstheme="majorBidi"/>
          <w:sz w:val="24"/>
          <w:szCs w:val="24"/>
        </w:rPr>
        <w:t>Effective treatment and early diagnosis are critical in childhood to avoid long-term consequences.</w:t>
      </w:r>
    </w:p>
    <w:p w14:paraId="5FD76E1E" w14:textId="77777777" w:rsidR="00E203A6" w:rsidRPr="00803DF2" w:rsidRDefault="00E203A6" w:rsidP="00E203A6">
      <w:pPr>
        <w:tabs>
          <w:tab w:val="left" w:pos="855"/>
          <w:tab w:val="left" w:pos="1305"/>
        </w:tabs>
        <w:bidi w:val="0"/>
        <w:rPr>
          <w:rFonts w:asciiTheme="majorBidi" w:hAnsiTheme="majorBidi" w:cstheme="majorBidi"/>
          <w:sz w:val="24"/>
          <w:szCs w:val="24"/>
        </w:rPr>
      </w:pPr>
      <w:r w:rsidRPr="00803DF2">
        <w:rPr>
          <w:rFonts w:asciiTheme="majorBidi" w:hAnsiTheme="majorBidi" w:cstheme="majorBidi"/>
          <w:sz w:val="24"/>
          <w:szCs w:val="24"/>
        </w:rPr>
        <w:t>Urine screen (catalase test), urine analysis (microscopic pyuria), enhanced urine analysis (white blood cell "WBC" count per cubic millimeter with Gram stain), and urine dipstick are all examples of quick screening techniques ( leukocyte esterase or nitrate).</w:t>
      </w:r>
    </w:p>
    <w:p w14:paraId="66A86776" w14:textId="0D4010DA" w:rsidR="00E203A6" w:rsidRPr="00803DF2" w:rsidRDefault="00E203A6" w:rsidP="00E203A6">
      <w:pPr>
        <w:tabs>
          <w:tab w:val="left" w:pos="855"/>
          <w:tab w:val="left" w:pos="1305"/>
        </w:tabs>
        <w:bidi w:val="0"/>
        <w:rPr>
          <w:rFonts w:asciiTheme="majorBidi" w:hAnsiTheme="majorBidi" w:cstheme="majorBidi"/>
          <w:sz w:val="24"/>
          <w:szCs w:val="24"/>
        </w:rPr>
      </w:pPr>
      <w:r w:rsidRPr="00803DF2">
        <w:rPr>
          <w:rFonts w:asciiTheme="majorBidi" w:hAnsiTheme="majorBidi" w:cstheme="majorBidi"/>
          <w:sz w:val="24"/>
          <w:szCs w:val="24"/>
        </w:rPr>
        <w:t xml:space="preserve">None of them have </w:t>
      </w:r>
      <w:r w:rsidR="00EA2FD0">
        <w:rPr>
          <w:rFonts w:asciiTheme="majorBidi" w:hAnsiTheme="majorBidi" w:cstheme="majorBidi"/>
          <w:sz w:val="24"/>
          <w:szCs w:val="24"/>
        </w:rPr>
        <w:t xml:space="preserve">been </w:t>
      </w:r>
      <w:r w:rsidRPr="00803DF2">
        <w:rPr>
          <w:rFonts w:asciiTheme="majorBidi" w:hAnsiTheme="majorBidi" w:cstheme="majorBidi"/>
          <w:sz w:val="24"/>
          <w:szCs w:val="24"/>
        </w:rPr>
        <w:t>shown to be adequate.</w:t>
      </w:r>
    </w:p>
    <w:p w14:paraId="65960FA7" w14:textId="77777777" w:rsidR="00E203A6" w:rsidRPr="00803DF2" w:rsidRDefault="00E203A6" w:rsidP="00E203A6">
      <w:pPr>
        <w:tabs>
          <w:tab w:val="left" w:pos="855"/>
          <w:tab w:val="left" w:pos="1305"/>
        </w:tabs>
        <w:bidi w:val="0"/>
        <w:rPr>
          <w:rFonts w:asciiTheme="majorBidi" w:hAnsiTheme="majorBidi" w:cstheme="majorBidi"/>
          <w:sz w:val="24"/>
          <w:szCs w:val="24"/>
        </w:rPr>
      </w:pPr>
      <w:r w:rsidRPr="00803DF2">
        <w:rPr>
          <w:rFonts w:asciiTheme="majorBidi" w:hAnsiTheme="majorBidi" w:cstheme="majorBidi"/>
          <w:sz w:val="24"/>
          <w:szCs w:val="24"/>
        </w:rPr>
        <w:t>Urinary culture, urinary Gram stain, and four assays were used in this investigation.</w:t>
      </w:r>
    </w:p>
    <w:p w14:paraId="48E36830" w14:textId="77777777" w:rsidR="00464E78" w:rsidRPr="00803DF2" w:rsidRDefault="00464E78" w:rsidP="00464E78">
      <w:pPr>
        <w:tabs>
          <w:tab w:val="left" w:pos="855"/>
          <w:tab w:val="left" w:pos="1305"/>
        </w:tabs>
        <w:bidi w:val="0"/>
        <w:rPr>
          <w:rFonts w:asciiTheme="majorBidi" w:hAnsiTheme="majorBidi" w:cstheme="majorBidi"/>
          <w:sz w:val="24"/>
          <w:szCs w:val="24"/>
        </w:rPr>
      </w:pPr>
      <w:r w:rsidRPr="00803DF2">
        <w:rPr>
          <w:rFonts w:asciiTheme="majorBidi" w:hAnsiTheme="majorBidi" w:cstheme="majorBidi"/>
          <w:sz w:val="24"/>
          <w:szCs w:val="24"/>
        </w:rPr>
        <w:t>Between January and June 1999, 100 children were taken to the hospital with symptoms that suggested they had a UTI.</w:t>
      </w:r>
    </w:p>
    <w:p w14:paraId="5720D034" w14:textId="77777777" w:rsidR="00464E78" w:rsidRPr="00803DF2" w:rsidRDefault="00464E78" w:rsidP="00464E78">
      <w:pPr>
        <w:tabs>
          <w:tab w:val="left" w:pos="855"/>
          <w:tab w:val="left" w:pos="1305"/>
        </w:tabs>
        <w:bidi w:val="0"/>
        <w:rPr>
          <w:rFonts w:asciiTheme="majorBidi" w:hAnsiTheme="majorBidi" w:cstheme="majorBidi"/>
          <w:sz w:val="24"/>
          <w:szCs w:val="24"/>
        </w:rPr>
      </w:pPr>
      <w:r w:rsidRPr="00803DF2">
        <w:rPr>
          <w:rFonts w:asciiTheme="majorBidi" w:hAnsiTheme="majorBidi" w:cstheme="majorBidi"/>
          <w:sz w:val="24"/>
          <w:szCs w:val="24"/>
        </w:rPr>
        <w:t>All of the children were given a physical examination and a urine sample was taken using a sterile procedure.</w:t>
      </w:r>
    </w:p>
    <w:p w14:paraId="20E041C5" w14:textId="77777777" w:rsidR="00464E78" w:rsidRPr="00803DF2" w:rsidRDefault="00464E78" w:rsidP="00464E78">
      <w:pPr>
        <w:tabs>
          <w:tab w:val="left" w:pos="855"/>
          <w:tab w:val="left" w:pos="1305"/>
        </w:tabs>
        <w:bidi w:val="0"/>
        <w:rPr>
          <w:rFonts w:asciiTheme="majorBidi" w:hAnsiTheme="majorBidi" w:cstheme="majorBidi"/>
          <w:sz w:val="24"/>
          <w:szCs w:val="24"/>
        </w:rPr>
      </w:pPr>
      <w:r w:rsidRPr="00803DF2">
        <w:rPr>
          <w:rFonts w:asciiTheme="majorBidi" w:hAnsiTheme="majorBidi" w:cstheme="majorBidi"/>
          <w:sz w:val="24"/>
          <w:szCs w:val="24"/>
        </w:rPr>
        <w:t>An automated urine analyzer was used to perform urine analysis, leukocyte esterase testing, and nitrate testing in fresh and non-centrifuged urine.</w:t>
      </w:r>
    </w:p>
    <w:p w14:paraId="5647E51A" w14:textId="77777777" w:rsidR="00464E78" w:rsidRPr="00803DF2" w:rsidRDefault="00464E78" w:rsidP="00464E78">
      <w:pPr>
        <w:tabs>
          <w:tab w:val="left" w:pos="855"/>
          <w:tab w:val="left" w:pos="1305"/>
        </w:tabs>
        <w:bidi w:val="0"/>
        <w:rPr>
          <w:rFonts w:asciiTheme="majorBidi" w:hAnsiTheme="majorBidi" w:cstheme="majorBidi"/>
          <w:sz w:val="24"/>
          <w:szCs w:val="24"/>
        </w:rPr>
      </w:pPr>
      <w:r w:rsidRPr="00803DF2">
        <w:rPr>
          <w:rFonts w:asciiTheme="majorBidi" w:hAnsiTheme="majorBidi" w:cstheme="majorBidi"/>
          <w:sz w:val="24"/>
          <w:szCs w:val="24"/>
        </w:rPr>
        <w:lastRenderedPageBreak/>
        <w:t>On a centrifuged urine specimen, microscopy for microorganisms and pyuria was done. In automated urinalysis, leukocyte esterase was judged positive if at least a (trace) was present, and nitrate was read qualitatively as (positive) or (negative).</w:t>
      </w:r>
    </w:p>
    <w:p w14:paraId="1F2CFBAD" w14:textId="0CB4AF25" w:rsidR="00092CD2" w:rsidRPr="00803DF2" w:rsidRDefault="00464E78" w:rsidP="00092CD2">
      <w:pPr>
        <w:tabs>
          <w:tab w:val="left" w:pos="855"/>
          <w:tab w:val="left" w:pos="1305"/>
        </w:tabs>
        <w:bidi w:val="0"/>
        <w:rPr>
          <w:rFonts w:asciiTheme="majorBidi" w:hAnsiTheme="majorBidi" w:cstheme="majorBidi"/>
          <w:sz w:val="24"/>
          <w:szCs w:val="24"/>
        </w:rPr>
      </w:pPr>
      <w:r w:rsidRPr="00803DF2">
        <w:rPr>
          <w:rFonts w:asciiTheme="majorBidi" w:hAnsiTheme="majorBidi" w:cstheme="majorBidi"/>
          <w:sz w:val="24"/>
          <w:szCs w:val="24"/>
        </w:rPr>
        <w:t xml:space="preserve">Pyuria was defined as the presence of more than fine WBCs on unstained microcopy, and bacteria was defined as the presence of at least a (slight) reading before </w:t>
      </w:r>
      <w:r w:rsidR="00EA2FD0">
        <w:rPr>
          <w:rFonts w:asciiTheme="majorBidi" w:hAnsiTheme="majorBidi" w:cstheme="majorBidi"/>
          <w:sz w:val="24"/>
          <w:szCs w:val="24"/>
        </w:rPr>
        <w:t xml:space="preserve">an </w:t>
      </w:r>
      <w:r w:rsidRPr="00803DF2">
        <w:rPr>
          <w:rFonts w:asciiTheme="majorBidi" w:hAnsiTheme="majorBidi" w:cstheme="majorBidi"/>
          <w:sz w:val="24"/>
          <w:szCs w:val="24"/>
        </w:rPr>
        <w:t>average high-powered field (40).</w:t>
      </w:r>
    </w:p>
    <w:p w14:paraId="1BBFDE89" w14:textId="77777777" w:rsidR="00092CD2" w:rsidRPr="00803DF2" w:rsidRDefault="006309F1" w:rsidP="00092CD2">
      <w:pPr>
        <w:tabs>
          <w:tab w:val="left" w:pos="855"/>
          <w:tab w:val="left" w:pos="1305"/>
        </w:tabs>
        <w:bidi w:val="0"/>
        <w:rPr>
          <w:rFonts w:asciiTheme="majorBidi" w:hAnsiTheme="majorBidi" w:cstheme="majorBidi"/>
          <w:sz w:val="24"/>
          <w:szCs w:val="24"/>
        </w:rPr>
      </w:pPr>
      <w:r w:rsidRPr="00803DF2">
        <w:rPr>
          <w:rFonts w:asciiTheme="majorBidi" w:hAnsiTheme="majorBidi" w:cstheme="majorBidi"/>
          <w:sz w:val="24"/>
          <w:szCs w:val="24"/>
        </w:rPr>
        <w:t>The study comprised 100 children ranging in age from 2 days to 15 years old, with 48 percent boys and 52 percent girls.</w:t>
      </w:r>
    </w:p>
    <w:p w14:paraId="2AC8FA93" w14:textId="77777777" w:rsidR="006309F1" w:rsidRPr="00803DF2" w:rsidRDefault="006309F1" w:rsidP="00092CD2">
      <w:pPr>
        <w:tabs>
          <w:tab w:val="left" w:pos="855"/>
          <w:tab w:val="left" w:pos="1305"/>
        </w:tabs>
        <w:bidi w:val="0"/>
        <w:rPr>
          <w:rFonts w:asciiTheme="majorBidi" w:hAnsiTheme="majorBidi" w:cstheme="majorBidi"/>
          <w:sz w:val="24"/>
          <w:szCs w:val="24"/>
        </w:rPr>
      </w:pPr>
      <w:r w:rsidRPr="00803DF2">
        <w:rPr>
          <w:rFonts w:asciiTheme="majorBidi" w:hAnsiTheme="majorBidi" w:cstheme="majorBidi"/>
          <w:sz w:val="24"/>
          <w:szCs w:val="24"/>
        </w:rPr>
        <w:t>A positive urinary culture was found in 70% of the children, with 43 percent of boys and 57 percent of girls.</w:t>
      </w:r>
    </w:p>
    <w:p w14:paraId="7B4193D8" w14:textId="77777777" w:rsidR="006309F1" w:rsidRPr="00803DF2" w:rsidRDefault="006309F1" w:rsidP="006309F1">
      <w:pPr>
        <w:tabs>
          <w:tab w:val="left" w:pos="855"/>
          <w:tab w:val="left" w:pos="1305"/>
        </w:tabs>
        <w:bidi w:val="0"/>
        <w:rPr>
          <w:rFonts w:asciiTheme="majorBidi" w:hAnsiTheme="majorBidi" w:cstheme="majorBidi"/>
          <w:sz w:val="24"/>
          <w:szCs w:val="24"/>
        </w:rPr>
      </w:pPr>
      <w:r w:rsidRPr="00803DF2">
        <w:rPr>
          <w:rFonts w:asciiTheme="majorBidi" w:hAnsiTheme="majorBidi" w:cstheme="majorBidi"/>
          <w:sz w:val="24"/>
          <w:szCs w:val="24"/>
        </w:rPr>
        <w:t>The majority of these children were under the age of five.</w:t>
      </w:r>
    </w:p>
    <w:p w14:paraId="1DD1B963" w14:textId="77777777" w:rsidR="006309F1" w:rsidRPr="00803DF2" w:rsidRDefault="006309F1" w:rsidP="006309F1">
      <w:pPr>
        <w:tabs>
          <w:tab w:val="left" w:pos="855"/>
          <w:tab w:val="left" w:pos="1305"/>
        </w:tabs>
        <w:bidi w:val="0"/>
        <w:rPr>
          <w:rFonts w:asciiTheme="majorBidi" w:hAnsiTheme="majorBidi" w:cstheme="majorBidi"/>
          <w:sz w:val="24"/>
          <w:szCs w:val="24"/>
        </w:rPr>
      </w:pPr>
      <w:r w:rsidRPr="00803DF2">
        <w:rPr>
          <w:rFonts w:asciiTheme="majorBidi" w:hAnsiTheme="majorBidi" w:cstheme="majorBidi"/>
          <w:sz w:val="24"/>
          <w:szCs w:val="24"/>
        </w:rPr>
        <w:t>There is a clear distinction between gender and age groupings (Table 1).</w:t>
      </w:r>
    </w:p>
    <w:p w14:paraId="11C1BE72" w14:textId="77777777" w:rsidR="006309F1" w:rsidRPr="00803DF2" w:rsidRDefault="006309F1" w:rsidP="006309F1">
      <w:pPr>
        <w:tabs>
          <w:tab w:val="left" w:pos="855"/>
          <w:tab w:val="left" w:pos="1305"/>
        </w:tabs>
        <w:bidi w:val="0"/>
        <w:rPr>
          <w:rFonts w:asciiTheme="majorBidi" w:hAnsiTheme="majorBidi" w:cstheme="majorBidi"/>
          <w:sz w:val="24"/>
          <w:szCs w:val="24"/>
        </w:rPr>
      </w:pPr>
      <w:r w:rsidRPr="00803DF2">
        <w:rPr>
          <w:rFonts w:asciiTheme="majorBidi" w:hAnsiTheme="majorBidi" w:cstheme="majorBidi"/>
          <w:sz w:val="24"/>
          <w:szCs w:val="24"/>
        </w:rPr>
        <w:t>47 percent of the cultures tested positive for E. coli, 18.5 percent for Klebsiella pneumonia, 10% for Proteus mirabilis, and 8.5 percent for staphylococci, among other bacteria.</w:t>
      </w:r>
    </w:p>
    <w:p w14:paraId="50B3C6B9" w14:textId="77777777" w:rsidR="00092CD2" w:rsidRPr="00803DF2" w:rsidRDefault="006309F1" w:rsidP="00092CD2">
      <w:pPr>
        <w:tabs>
          <w:tab w:val="left" w:pos="855"/>
          <w:tab w:val="left" w:pos="1305"/>
        </w:tabs>
        <w:bidi w:val="0"/>
        <w:rPr>
          <w:rFonts w:asciiTheme="majorBidi" w:hAnsiTheme="majorBidi" w:cstheme="majorBidi"/>
          <w:sz w:val="24"/>
          <w:szCs w:val="24"/>
          <w:rtl/>
        </w:rPr>
      </w:pPr>
      <w:r w:rsidRPr="00803DF2">
        <w:rPr>
          <w:rFonts w:asciiTheme="majorBidi" w:hAnsiTheme="majorBidi" w:cstheme="majorBidi"/>
          <w:sz w:val="24"/>
          <w:szCs w:val="24"/>
        </w:rPr>
        <w:t>(See Table 2)</w:t>
      </w:r>
    </w:p>
    <w:p w14:paraId="1BDB8099" w14:textId="77777777" w:rsidR="006309F1" w:rsidRPr="00803DF2" w:rsidRDefault="006309F1" w:rsidP="00092CD2">
      <w:pPr>
        <w:tabs>
          <w:tab w:val="left" w:pos="855"/>
          <w:tab w:val="left" w:pos="1305"/>
        </w:tabs>
        <w:bidi w:val="0"/>
        <w:rPr>
          <w:rFonts w:asciiTheme="majorBidi" w:hAnsiTheme="majorBidi" w:cstheme="majorBidi"/>
          <w:sz w:val="24"/>
          <w:szCs w:val="24"/>
        </w:rPr>
      </w:pPr>
      <w:r w:rsidRPr="00803DF2">
        <w:rPr>
          <w:rFonts w:asciiTheme="majorBidi" w:hAnsiTheme="majorBidi" w:cstheme="majorBidi"/>
          <w:sz w:val="24"/>
          <w:szCs w:val="24"/>
        </w:rPr>
        <w:t>The sensitivity, specificity, and predictive values for Gram stain, pyuria with Gram stain, and overall urine analysis are summarized in Table 3.</w:t>
      </w:r>
    </w:p>
    <w:p w14:paraId="4EE13BCE" w14:textId="77777777" w:rsidR="006309F1" w:rsidRPr="00803DF2" w:rsidRDefault="006309F1" w:rsidP="006309F1">
      <w:pPr>
        <w:tabs>
          <w:tab w:val="left" w:pos="855"/>
          <w:tab w:val="left" w:pos="1305"/>
        </w:tabs>
        <w:bidi w:val="0"/>
        <w:rPr>
          <w:rFonts w:asciiTheme="majorBidi" w:hAnsiTheme="majorBidi" w:cstheme="majorBidi"/>
          <w:sz w:val="24"/>
          <w:szCs w:val="24"/>
        </w:rPr>
      </w:pPr>
      <w:r w:rsidRPr="00803DF2">
        <w:rPr>
          <w:rFonts w:asciiTheme="majorBidi" w:hAnsiTheme="majorBidi" w:cstheme="majorBidi"/>
          <w:sz w:val="24"/>
          <w:szCs w:val="24"/>
        </w:rPr>
        <w:t>Urinary Gram stain had the maximum sensitivity of 80 percent, whereas urinary Gram stain had the highest specificity of 90 percent.</w:t>
      </w:r>
    </w:p>
    <w:p w14:paraId="31C03FF4" w14:textId="45F806CD" w:rsidR="00092CD2" w:rsidRPr="00803DF2" w:rsidRDefault="00EA2FD0" w:rsidP="00092CD2">
      <w:pPr>
        <w:tabs>
          <w:tab w:val="left" w:pos="855"/>
          <w:tab w:val="left" w:pos="1305"/>
        </w:tabs>
        <w:bidi w:val="0"/>
        <w:rPr>
          <w:rFonts w:asciiTheme="majorBidi" w:hAnsiTheme="majorBidi" w:cstheme="majorBidi"/>
          <w:sz w:val="24"/>
          <w:szCs w:val="24"/>
        </w:rPr>
      </w:pPr>
      <w:r>
        <w:rPr>
          <w:rFonts w:asciiTheme="majorBidi" w:hAnsiTheme="majorBidi" w:cstheme="majorBidi"/>
          <w:sz w:val="24"/>
          <w:szCs w:val="24"/>
        </w:rPr>
        <w:t>Even though</w:t>
      </w:r>
      <w:r w:rsidR="00092CD2" w:rsidRPr="00803DF2">
        <w:rPr>
          <w:rFonts w:asciiTheme="majorBidi" w:hAnsiTheme="majorBidi" w:cstheme="majorBidi"/>
          <w:sz w:val="24"/>
          <w:szCs w:val="24"/>
        </w:rPr>
        <w:t xml:space="preserve"> a number of research have been conducted to explain the usage of urine gram stain in infants and children, the outcomes of these investigations have been mixed.</w:t>
      </w:r>
    </w:p>
    <w:p w14:paraId="37623F9E" w14:textId="77777777" w:rsidR="00092CD2" w:rsidRPr="00803DF2" w:rsidRDefault="00092CD2" w:rsidP="00092CD2">
      <w:pPr>
        <w:tabs>
          <w:tab w:val="left" w:pos="855"/>
          <w:tab w:val="left" w:pos="1305"/>
        </w:tabs>
        <w:bidi w:val="0"/>
        <w:rPr>
          <w:rFonts w:asciiTheme="majorBidi" w:hAnsiTheme="majorBidi" w:cstheme="majorBidi"/>
          <w:sz w:val="24"/>
          <w:szCs w:val="24"/>
        </w:rPr>
      </w:pPr>
      <w:r w:rsidRPr="00803DF2">
        <w:rPr>
          <w:rFonts w:asciiTheme="majorBidi" w:hAnsiTheme="majorBidi" w:cstheme="majorBidi"/>
          <w:sz w:val="24"/>
          <w:szCs w:val="24"/>
        </w:rPr>
        <w:t>The Gram stain had a sensitivity of 94 percent and specificity of 92 percent in a trial of 207 symptomatic infants younger than 6 months of age, and the total urine analysis test had a sensitivity of 67 percent and specificity of 79 percent.</w:t>
      </w:r>
    </w:p>
    <w:p w14:paraId="4F2F7148" w14:textId="77777777" w:rsidR="00092CD2" w:rsidRPr="00803DF2" w:rsidRDefault="00092CD2" w:rsidP="00092CD2">
      <w:pPr>
        <w:tabs>
          <w:tab w:val="left" w:pos="855"/>
          <w:tab w:val="left" w:pos="1305"/>
        </w:tabs>
        <w:bidi w:val="0"/>
        <w:rPr>
          <w:rFonts w:asciiTheme="majorBidi" w:hAnsiTheme="majorBidi" w:cstheme="majorBidi"/>
          <w:sz w:val="24"/>
          <w:szCs w:val="24"/>
        </w:rPr>
      </w:pPr>
      <w:r w:rsidRPr="00803DF2">
        <w:rPr>
          <w:rFonts w:asciiTheme="majorBidi" w:hAnsiTheme="majorBidi" w:cstheme="majorBidi"/>
          <w:sz w:val="24"/>
          <w:szCs w:val="24"/>
        </w:rPr>
        <w:t>A study of 1,019 symptomatic pediatric patients found that Gram-stained smears were somewhat more sensitive than dipsticks (97.6% vs. 90.2%), although both had a modest positive predictive value.</w:t>
      </w:r>
    </w:p>
    <w:p w14:paraId="6A19ABAC" w14:textId="77777777" w:rsidR="00092CD2" w:rsidRPr="00803DF2" w:rsidRDefault="00092CD2" w:rsidP="00092CD2">
      <w:pPr>
        <w:tabs>
          <w:tab w:val="left" w:pos="855"/>
          <w:tab w:val="left" w:pos="1305"/>
        </w:tabs>
        <w:bidi w:val="0"/>
        <w:rPr>
          <w:rFonts w:asciiTheme="majorBidi" w:hAnsiTheme="majorBidi" w:cstheme="majorBidi"/>
          <w:sz w:val="24"/>
          <w:szCs w:val="24"/>
        </w:rPr>
      </w:pPr>
      <w:r w:rsidRPr="00803DF2">
        <w:rPr>
          <w:rFonts w:asciiTheme="majorBidi" w:hAnsiTheme="majorBidi" w:cstheme="majorBidi"/>
          <w:sz w:val="24"/>
          <w:szCs w:val="24"/>
        </w:rPr>
        <w:t>Finally, our findings revealed that the combination of pyuria and Gram stain had the best specificity (90%) but the lowest sensitivity (42%).</w:t>
      </w:r>
    </w:p>
    <w:p w14:paraId="75DBE17D" w14:textId="77777777" w:rsidR="00092CD2" w:rsidRPr="00803DF2" w:rsidRDefault="00092CD2" w:rsidP="00092CD2">
      <w:pPr>
        <w:tabs>
          <w:tab w:val="left" w:pos="855"/>
          <w:tab w:val="left" w:pos="1305"/>
        </w:tabs>
        <w:bidi w:val="0"/>
        <w:rPr>
          <w:rFonts w:asciiTheme="majorBidi" w:hAnsiTheme="majorBidi" w:cstheme="majorBidi"/>
          <w:sz w:val="24"/>
          <w:szCs w:val="24"/>
        </w:rPr>
      </w:pPr>
      <w:r w:rsidRPr="00803DF2">
        <w:rPr>
          <w:rFonts w:asciiTheme="majorBidi" w:hAnsiTheme="majorBidi" w:cstheme="majorBidi"/>
          <w:sz w:val="24"/>
          <w:szCs w:val="24"/>
        </w:rPr>
        <w:t>Urinary gram stain had the highest specificity of 90 percent, whereas whole urine analysis had the lowest specificity of 3.5 percent.</w:t>
      </w:r>
    </w:p>
    <w:p w14:paraId="0F6669DB" w14:textId="77777777" w:rsidR="00092CD2" w:rsidRPr="00803DF2" w:rsidRDefault="00092CD2" w:rsidP="00092CD2">
      <w:pPr>
        <w:tabs>
          <w:tab w:val="left" w:pos="855"/>
          <w:tab w:val="left" w:pos="1305"/>
        </w:tabs>
        <w:bidi w:val="0"/>
        <w:rPr>
          <w:rFonts w:asciiTheme="majorBidi" w:hAnsiTheme="majorBidi" w:cstheme="majorBidi"/>
          <w:sz w:val="24"/>
          <w:szCs w:val="24"/>
        </w:rPr>
      </w:pPr>
      <w:r w:rsidRPr="00803DF2">
        <w:rPr>
          <w:rFonts w:asciiTheme="majorBidi" w:hAnsiTheme="majorBidi" w:cstheme="majorBidi"/>
          <w:sz w:val="24"/>
          <w:szCs w:val="24"/>
        </w:rPr>
        <w:t>As a result, our findings show that no urine screening tool can replace urine culture in symptomatic pediatric patients.</w:t>
      </w:r>
    </w:p>
    <w:p w14:paraId="66F7AA55" w14:textId="77777777" w:rsidR="007F3919" w:rsidRPr="00803DF2" w:rsidRDefault="007F3919" w:rsidP="007F3919">
      <w:pPr>
        <w:tabs>
          <w:tab w:val="left" w:pos="855"/>
          <w:tab w:val="left" w:pos="1305"/>
        </w:tabs>
        <w:bidi w:val="0"/>
        <w:rPr>
          <w:rFonts w:asciiTheme="majorBidi" w:hAnsiTheme="majorBidi" w:cstheme="majorBidi"/>
          <w:b/>
          <w:bCs/>
          <w:sz w:val="24"/>
          <w:szCs w:val="24"/>
        </w:rPr>
      </w:pPr>
    </w:p>
    <w:p w14:paraId="464E6C6D" w14:textId="77777777" w:rsidR="007F3919" w:rsidRPr="00803DF2" w:rsidRDefault="007F3919" w:rsidP="007F3919">
      <w:pPr>
        <w:tabs>
          <w:tab w:val="left" w:pos="855"/>
          <w:tab w:val="left" w:pos="1305"/>
        </w:tabs>
        <w:bidi w:val="0"/>
        <w:rPr>
          <w:rFonts w:asciiTheme="majorBidi" w:hAnsiTheme="majorBidi" w:cstheme="majorBidi"/>
          <w:b/>
          <w:bCs/>
          <w:sz w:val="24"/>
          <w:szCs w:val="24"/>
        </w:rPr>
      </w:pPr>
    </w:p>
    <w:p w14:paraId="49A25A81" w14:textId="77777777" w:rsidR="007F3919" w:rsidRPr="00803DF2" w:rsidRDefault="007F3919" w:rsidP="007F3919">
      <w:pPr>
        <w:tabs>
          <w:tab w:val="left" w:pos="855"/>
          <w:tab w:val="left" w:pos="1305"/>
        </w:tabs>
        <w:bidi w:val="0"/>
        <w:rPr>
          <w:rFonts w:asciiTheme="majorBidi" w:hAnsiTheme="majorBidi" w:cstheme="majorBidi"/>
          <w:b/>
          <w:bCs/>
          <w:sz w:val="24"/>
          <w:szCs w:val="24"/>
        </w:rPr>
      </w:pPr>
    </w:p>
    <w:p w14:paraId="7476D696" w14:textId="77777777" w:rsidR="007F3919" w:rsidRPr="00803DF2" w:rsidRDefault="007F3919" w:rsidP="007F3919">
      <w:pPr>
        <w:tabs>
          <w:tab w:val="left" w:pos="855"/>
          <w:tab w:val="left" w:pos="1305"/>
        </w:tabs>
        <w:bidi w:val="0"/>
        <w:rPr>
          <w:rFonts w:asciiTheme="majorBidi" w:hAnsiTheme="majorBidi" w:cstheme="majorBidi"/>
          <w:b/>
          <w:bCs/>
          <w:sz w:val="24"/>
          <w:szCs w:val="24"/>
        </w:rPr>
      </w:pPr>
    </w:p>
    <w:p w14:paraId="0E131C86" w14:textId="77777777" w:rsidR="007F3919" w:rsidRPr="00803DF2" w:rsidRDefault="007F3919" w:rsidP="007F3919">
      <w:pPr>
        <w:tabs>
          <w:tab w:val="left" w:pos="855"/>
          <w:tab w:val="left" w:pos="1305"/>
        </w:tabs>
        <w:bidi w:val="0"/>
        <w:rPr>
          <w:rFonts w:asciiTheme="majorBidi" w:hAnsiTheme="majorBidi" w:cstheme="majorBidi"/>
          <w:b/>
          <w:bCs/>
          <w:sz w:val="24"/>
          <w:szCs w:val="24"/>
        </w:rPr>
      </w:pPr>
    </w:p>
    <w:p w14:paraId="0E3A070A" w14:textId="77777777" w:rsidR="006D6640" w:rsidRDefault="006D6640" w:rsidP="007F3919">
      <w:pPr>
        <w:tabs>
          <w:tab w:val="left" w:pos="855"/>
          <w:tab w:val="left" w:pos="1305"/>
        </w:tabs>
        <w:bidi w:val="0"/>
        <w:rPr>
          <w:rFonts w:asciiTheme="majorBidi" w:hAnsiTheme="majorBidi" w:cstheme="majorBidi"/>
          <w:b/>
          <w:bCs/>
          <w:sz w:val="24"/>
          <w:szCs w:val="24"/>
        </w:rPr>
      </w:pPr>
    </w:p>
    <w:p w14:paraId="632CD39C" w14:textId="77777777" w:rsidR="006D6640" w:rsidRDefault="006D6640" w:rsidP="006D6640">
      <w:pPr>
        <w:tabs>
          <w:tab w:val="left" w:pos="855"/>
          <w:tab w:val="left" w:pos="1305"/>
        </w:tabs>
        <w:bidi w:val="0"/>
        <w:rPr>
          <w:rFonts w:asciiTheme="majorBidi" w:hAnsiTheme="majorBidi" w:cstheme="majorBidi"/>
          <w:b/>
          <w:bCs/>
          <w:sz w:val="24"/>
          <w:szCs w:val="24"/>
        </w:rPr>
      </w:pPr>
    </w:p>
    <w:p w14:paraId="49BF04BA" w14:textId="77777777" w:rsidR="0089318D" w:rsidRPr="006D6640" w:rsidRDefault="0089318D" w:rsidP="006D6640">
      <w:pPr>
        <w:tabs>
          <w:tab w:val="left" w:pos="855"/>
          <w:tab w:val="left" w:pos="1305"/>
        </w:tabs>
        <w:bidi w:val="0"/>
        <w:rPr>
          <w:rFonts w:asciiTheme="majorBidi" w:hAnsiTheme="majorBidi" w:cstheme="majorBidi"/>
          <w:b/>
          <w:bCs/>
          <w:sz w:val="28"/>
          <w:szCs w:val="28"/>
        </w:rPr>
      </w:pPr>
      <w:r w:rsidRPr="006D6640">
        <w:rPr>
          <w:rFonts w:asciiTheme="majorBidi" w:hAnsiTheme="majorBidi" w:cstheme="majorBidi"/>
          <w:b/>
          <w:bCs/>
          <w:sz w:val="28"/>
          <w:szCs w:val="28"/>
        </w:rPr>
        <w:t>References:</w:t>
      </w:r>
    </w:p>
    <w:p w14:paraId="4025337B" w14:textId="7A7DAAA5" w:rsidR="0089318D" w:rsidRPr="00551D67" w:rsidRDefault="0089318D" w:rsidP="00551D67">
      <w:pPr>
        <w:pStyle w:val="ListParagraph"/>
        <w:numPr>
          <w:ilvl w:val="0"/>
          <w:numId w:val="4"/>
        </w:numPr>
        <w:tabs>
          <w:tab w:val="left" w:pos="855"/>
          <w:tab w:val="left" w:pos="1305"/>
        </w:tabs>
        <w:bidi w:val="0"/>
        <w:rPr>
          <w:rFonts w:asciiTheme="majorBidi" w:hAnsiTheme="majorBidi" w:cstheme="majorBidi"/>
          <w:color w:val="212121"/>
          <w:sz w:val="24"/>
          <w:szCs w:val="24"/>
          <w:shd w:val="clear" w:color="auto" w:fill="FFFFFF"/>
        </w:rPr>
      </w:pPr>
      <w:r w:rsidRPr="00551D67">
        <w:rPr>
          <w:rFonts w:asciiTheme="majorBidi" w:hAnsiTheme="majorBidi" w:cstheme="majorBidi"/>
          <w:color w:val="212121"/>
          <w:sz w:val="24"/>
          <w:szCs w:val="24"/>
          <w:shd w:val="clear" w:color="auto" w:fill="FFFFFF"/>
        </w:rPr>
        <w:t>Westwood ME, Whiting PF, Kleijnen J. How does study quality affect the results of a Whiting P, Westwood M, Watt I, Cooper J, Kleijnen J. Rapid tests and urine sampling techniques for the diagnosis of urinary tract infection (UTI) in children under five years: a systematic review. </w:t>
      </w:r>
      <w:r w:rsidRPr="00551D67">
        <w:rPr>
          <w:rFonts w:asciiTheme="majorBidi" w:hAnsiTheme="majorBidi" w:cstheme="majorBidi"/>
          <w:i/>
          <w:iCs/>
          <w:color w:val="212121"/>
          <w:sz w:val="24"/>
          <w:szCs w:val="24"/>
          <w:shd w:val="clear" w:color="auto" w:fill="FFFFFF"/>
        </w:rPr>
        <w:t>BMC Pediatr</w:t>
      </w:r>
      <w:r w:rsidRPr="00551D67">
        <w:rPr>
          <w:rFonts w:asciiTheme="majorBidi" w:hAnsiTheme="majorBidi" w:cstheme="majorBidi"/>
          <w:color w:val="212121"/>
          <w:sz w:val="24"/>
          <w:szCs w:val="24"/>
          <w:shd w:val="clear" w:color="auto" w:fill="FFFFFF"/>
        </w:rPr>
        <w:t>. 2005;5(1):4. Published 2005 Apr 5. doi:10.1186/1471-2431-5-4diagnostic meta-analysis?. </w:t>
      </w:r>
      <w:r w:rsidRPr="00551D67">
        <w:rPr>
          <w:rFonts w:asciiTheme="majorBidi" w:hAnsiTheme="majorBidi" w:cstheme="majorBidi"/>
          <w:i/>
          <w:iCs/>
          <w:color w:val="212121"/>
          <w:sz w:val="24"/>
          <w:szCs w:val="24"/>
          <w:shd w:val="clear" w:color="auto" w:fill="FFFFFF"/>
        </w:rPr>
        <w:t>BMC Med Res Methodol</w:t>
      </w:r>
      <w:r w:rsidRPr="00551D67">
        <w:rPr>
          <w:rFonts w:asciiTheme="majorBidi" w:hAnsiTheme="majorBidi" w:cstheme="majorBidi"/>
          <w:color w:val="212121"/>
          <w:sz w:val="24"/>
          <w:szCs w:val="24"/>
          <w:shd w:val="clear" w:color="auto" w:fill="FFFFFF"/>
        </w:rPr>
        <w:t>. 2005;5:20. Published 2005 Jun 8. doi:10.1186/1471-2288-5-20.</w:t>
      </w:r>
    </w:p>
    <w:p w14:paraId="5F29C886" w14:textId="79FAE631" w:rsidR="0076322E" w:rsidRPr="00551D67" w:rsidRDefault="0089318D" w:rsidP="00551D67">
      <w:pPr>
        <w:pStyle w:val="ListParagraph"/>
        <w:numPr>
          <w:ilvl w:val="0"/>
          <w:numId w:val="4"/>
        </w:numPr>
        <w:tabs>
          <w:tab w:val="left" w:pos="855"/>
          <w:tab w:val="left" w:pos="1305"/>
        </w:tabs>
        <w:bidi w:val="0"/>
        <w:rPr>
          <w:rFonts w:asciiTheme="majorBidi" w:hAnsiTheme="majorBidi" w:cstheme="majorBidi"/>
          <w:sz w:val="24"/>
          <w:szCs w:val="24"/>
        </w:rPr>
      </w:pPr>
      <w:r w:rsidRPr="00551D67">
        <w:rPr>
          <w:rFonts w:asciiTheme="majorBidi" w:hAnsiTheme="majorBidi" w:cstheme="majorBidi"/>
          <w:color w:val="212121"/>
          <w:sz w:val="24"/>
          <w:szCs w:val="24"/>
          <w:shd w:val="clear" w:color="auto" w:fill="FFFFFF"/>
        </w:rPr>
        <w:t>Whiting P, Westwood M, Watt I, Cooper J, Kleijnen J. Rapid tests and urine sampling techniques for the diagnosis of urinary tract infection (UTI) in children under five years: a systematic review. </w:t>
      </w:r>
      <w:r w:rsidRPr="00551D67">
        <w:rPr>
          <w:rFonts w:asciiTheme="majorBidi" w:hAnsiTheme="majorBidi" w:cstheme="majorBidi"/>
          <w:i/>
          <w:iCs/>
          <w:color w:val="212121"/>
          <w:sz w:val="24"/>
          <w:szCs w:val="24"/>
          <w:shd w:val="clear" w:color="auto" w:fill="FFFFFF"/>
        </w:rPr>
        <w:t>BMC Pediatr</w:t>
      </w:r>
      <w:r w:rsidRPr="00551D67">
        <w:rPr>
          <w:rFonts w:asciiTheme="majorBidi" w:hAnsiTheme="majorBidi" w:cstheme="majorBidi"/>
          <w:color w:val="212121"/>
          <w:sz w:val="24"/>
          <w:szCs w:val="24"/>
          <w:shd w:val="clear" w:color="auto" w:fill="FFFFFF"/>
        </w:rPr>
        <w:t>. 2005;5(1):4. Published 2005 Apr 5. doi:10.1186/1471-2431-5-4</w:t>
      </w:r>
      <w:r w:rsidRPr="00551D67">
        <w:rPr>
          <w:rFonts w:asciiTheme="majorBidi" w:hAnsiTheme="majorBidi" w:cstheme="majorBidi"/>
          <w:sz w:val="24"/>
          <w:szCs w:val="24"/>
        </w:rPr>
        <w:t>.</w:t>
      </w:r>
    </w:p>
    <w:p w14:paraId="1601E67D" w14:textId="529B3C23" w:rsidR="00551D67" w:rsidRPr="00551D67" w:rsidRDefault="00551D67" w:rsidP="00551D67">
      <w:pPr>
        <w:pStyle w:val="ListParagraph"/>
        <w:numPr>
          <w:ilvl w:val="0"/>
          <w:numId w:val="4"/>
        </w:numPr>
        <w:tabs>
          <w:tab w:val="left" w:pos="855"/>
          <w:tab w:val="left" w:pos="1305"/>
        </w:tabs>
        <w:bidi w:val="0"/>
        <w:rPr>
          <w:rFonts w:asciiTheme="majorBidi" w:hAnsiTheme="majorBidi" w:cstheme="majorBidi"/>
          <w:sz w:val="24"/>
          <w:szCs w:val="24"/>
        </w:rPr>
      </w:pPr>
      <w:r w:rsidRPr="00551D67">
        <w:rPr>
          <w:rFonts w:asciiTheme="majorBidi" w:hAnsiTheme="majorBidi" w:cstheme="majorBidi"/>
          <w:color w:val="000000"/>
          <w:sz w:val="24"/>
          <w:szCs w:val="24"/>
          <w:shd w:val="clear" w:color="auto" w:fill="FFFFFF"/>
        </w:rPr>
        <w:t xml:space="preserve"> </w:t>
      </w:r>
      <w:r w:rsidR="00EA2FD0">
        <w:rPr>
          <w:rFonts w:asciiTheme="majorBidi" w:hAnsiTheme="majorBidi" w:cstheme="majorBidi"/>
          <w:color w:val="000000"/>
          <w:sz w:val="24"/>
          <w:szCs w:val="24"/>
          <w:shd w:val="clear" w:color="auto" w:fill="FFFFFF"/>
        </w:rPr>
        <w:t>Warren</w:t>
      </w:r>
      <w:r w:rsidRPr="00551D67">
        <w:rPr>
          <w:rFonts w:asciiTheme="majorBidi" w:hAnsiTheme="majorBidi" w:cstheme="majorBidi"/>
          <w:color w:val="000000"/>
          <w:sz w:val="24"/>
          <w:szCs w:val="24"/>
          <w:shd w:val="clear" w:color="auto" w:fill="FFFFFF"/>
        </w:rPr>
        <w:t xml:space="preserve"> L. Review Of Medical Microbiology And Immunology. 14th ed. McGraw-HillCompanies; 2016.</w:t>
      </w:r>
    </w:p>
    <w:p w14:paraId="26C0C5DD" w14:textId="77777777" w:rsidR="0076322E" w:rsidRPr="00551D67" w:rsidRDefault="0076322E" w:rsidP="0076322E">
      <w:pPr>
        <w:tabs>
          <w:tab w:val="left" w:pos="855"/>
          <w:tab w:val="left" w:pos="1305"/>
        </w:tabs>
        <w:bidi w:val="0"/>
        <w:rPr>
          <w:rFonts w:asciiTheme="majorBidi" w:hAnsiTheme="majorBidi" w:cstheme="majorBidi"/>
          <w:sz w:val="24"/>
          <w:szCs w:val="24"/>
        </w:rPr>
      </w:pPr>
    </w:p>
    <w:p w14:paraId="03BD0C34" w14:textId="77777777" w:rsidR="0076322E" w:rsidRDefault="0076322E" w:rsidP="0076322E">
      <w:pPr>
        <w:tabs>
          <w:tab w:val="left" w:pos="855"/>
          <w:tab w:val="left" w:pos="1305"/>
        </w:tabs>
        <w:bidi w:val="0"/>
        <w:rPr>
          <w:rFonts w:asciiTheme="majorBidi" w:hAnsiTheme="majorBidi" w:cstheme="majorBidi"/>
          <w:sz w:val="24"/>
          <w:szCs w:val="24"/>
        </w:rPr>
      </w:pPr>
    </w:p>
    <w:p w14:paraId="705A6787" w14:textId="77777777" w:rsidR="0076322E" w:rsidRDefault="0076322E" w:rsidP="0076322E">
      <w:pPr>
        <w:tabs>
          <w:tab w:val="left" w:pos="855"/>
          <w:tab w:val="left" w:pos="1305"/>
        </w:tabs>
        <w:bidi w:val="0"/>
        <w:rPr>
          <w:rFonts w:asciiTheme="majorBidi" w:hAnsiTheme="majorBidi" w:cstheme="majorBidi"/>
          <w:sz w:val="24"/>
          <w:szCs w:val="24"/>
        </w:rPr>
      </w:pPr>
    </w:p>
    <w:p w14:paraId="2F58BA05" w14:textId="77777777" w:rsidR="0076322E" w:rsidRDefault="0076322E" w:rsidP="0076322E">
      <w:pPr>
        <w:tabs>
          <w:tab w:val="left" w:pos="855"/>
          <w:tab w:val="left" w:pos="1305"/>
        </w:tabs>
        <w:bidi w:val="0"/>
        <w:rPr>
          <w:rFonts w:asciiTheme="majorBidi" w:hAnsiTheme="majorBidi" w:cstheme="majorBidi"/>
          <w:sz w:val="24"/>
          <w:szCs w:val="24"/>
        </w:rPr>
      </w:pPr>
    </w:p>
    <w:p w14:paraId="652ADBD6" w14:textId="77777777" w:rsidR="0076322E" w:rsidRDefault="0076322E" w:rsidP="0076322E">
      <w:pPr>
        <w:tabs>
          <w:tab w:val="left" w:pos="855"/>
          <w:tab w:val="left" w:pos="1305"/>
        </w:tabs>
        <w:bidi w:val="0"/>
        <w:rPr>
          <w:rFonts w:asciiTheme="majorBidi" w:hAnsiTheme="majorBidi" w:cstheme="majorBidi"/>
          <w:sz w:val="24"/>
          <w:szCs w:val="24"/>
        </w:rPr>
      </w:pPr>
    </w:p>
    <w:p w14:paraId="1CC83683" w14:textId="77777777" w:rsidR="0076322E" w:rsidRDefault="0076322E" w:rsidP="0076322E">
      <w:pPr>
        <w:tabs>
          <w:tab w:val="left" w:pos="855"/>
          <w:tab w:val="left" w:pos="1305"/>
        </w:tabs>
        <w:bidi w:val="0"/>
        <w:rPr>
          <w:rFonts w:asciiTheme="majorBidi" w:hAnsiTheme="majorBidi" w:cstheme="majorBidi"/>
          <w:sz w:val="24"/>
          <w:szCs w:val="24"/>
        </w:rPr>
      </w:pPr>
    </w:p>
    <w:p w14:paraId="74FE2A89" w14:textId="77777777" w:rsidR="0076322E" w:rsidRDefault="0076322E" w:rsidP="0076322E">
      <w:pPr>
        <w:tabs>
          <w:tab w:val="left" w:pos="855"/>
          <w:tab w:val="left" w:pos="1305"/>
        </w:tabs>
        <w:bidi w:val="0"/>
        <w:rPr>
          <w:rFonts w:asciiTheme="majorBidi" w:hAnsiTheme="majorBidi" w:cstheme="majorBidi"/>
          <w:sz w:val="24"/>
          <w:szCs w:val="24"/>
        </w:rPr>
      </w:pPr>
    </w:p>
    <w:p w14:paraId="45577A16" w14:textId="77777777" w:rsidR="0076322E" w:rsidRDefault="0076322E" w:rsidP="0076322E">
      <w:pPr>
        <w:tabs>
          <w:tab w:val="left" w:pos="855"/>
          <w:tab w:val="left" w:pos="1305"/>
        </w:tabs>
        <w:bidi w:val="0"/>
        <w:rPr>
          <w:rFonts w:asciiTheme="majorBidi" w:hAnsiTheme="majorBidi" w:cstheme="majorBidi"/>
          <w:sz w:val="24"/>
          <w:szCs w:val="24"/>
        </w:rPr>
      </w:pPr>
    </w:p>
    <w:p w14:paraId="617161C0" w14:textId="77777777" w:rsidR="0076322E" w:rsidRDefault="0076322E" w:rsidP="0076322E">
      <w:pPr>
        <w:tabs>
          <w:tab w:val="left" w:pos="855"/>
          <w:tab w:val="left" w:pos="1305"/>
        </w:tabs>
        <w:bidi w:val="0"/>
        <w:rPr>
          <w:rFonts w:asciiTheme="majorBidi" w:hAnsiTheme="majorBidi" w:cstheme="majorBidi"/>
          <w:sz w:val="24"/>
          <w:szCs w:val="24"/>
        </w:rPr>
      </w:pPr>
    </w:p>
    <w:p w14:paraId="3CC07B8E" w14:textId="77777777" w:rsidR="0076322E" w:rsidRDefault="0076322E" w:rsidP="0076322E">
      <w:pPr>
        <w:tabs>
          <w:tab w:val="left" w:pos="855"/>
          <w:tab w:val="left" w:pos="1305"/>
        </w:tabs>
        <w:bidi w:val="0"/>
        <w:rPr>
          <w:rFonts w:asciiTheme="majorBidi" w:hAnsiTheme="majorBidi" w:cstheme="majorBidi"/>
          <w:sz w:val="24"/>
          <w:szCs w:val="24"/>
        </w:rPr>
      </w:pPr>
    </w:p>
    <w:p w14:paraId="1792B737" w14:textId="77777777" w:rsidR="0076322E" w:rsidRDefault="0076322E" w:rsidP="0076322E">
      <w:pPr>
        <w:tabs>
          <w:tab w:val="left" w:pos="855"/>
          <w:tab w:val="left" w:pos="1305"/>
        </w:tabs>
        <w:bidi w:val="0"/>
        <w:rPr>
          <w:rFonts w:asciiTheme="majorBidi" w:hAnsiTheme="majorBidi" w:cstheme="majorBidi"/>
          <w:sz w:val="24"/>
          <w:szCs w:val="24"/>
        </w:rPr>
      </w:pPr>
    </w:p>
    <w:p w14:paraId="6CCC13A5" w14:textId="77777777" w:rsidR="0076322E" w:rsidRDefault="0076322E" w:rsidP="0076322E">
      <w:pPr>
        <w:tabs>
          <w:tab w:val="left" w:pos="855"/>
          <w:tab w:val="left" w:pos="1305"/>
        </w:tabs>
        <w:bidi w:val="0"/>
        <w:rPr>
          <w:rFonts w:asciiTheme="majorBidi" w:hAnsiTheme="majorBidi" w:cstheme="majorBidi"/>
          <w:sz w:val="24"/>
          <w:szCs w:val="24"/>
        </w:rPr>
      </w:pPr>
    </w:p>
    <w:p w14:paraId="50AB47F8" w14:textId="77777777" w:rsidR="0076322E" w:rsidRDefault="0076322E" w:rsidP="0076322E">
      <w:pPr>
        <w:tabs>
          <w:tab w:val="left" w:pos="855"/>
          <w:tab w:val="left" w:pos="1305"/>
        </w:tabs>
        <w:bidi w:val="0"/>
        <w:rPr>
          <w:rFonts w:asciiTheme="majorBidi" w:hAnsiTheme="majorBidi" w:cstheme="majorBidi"/>
          <w:sz w:val="24"/>
          <w:szCs w:val="24"/>
        </w:rPr>
      </w:pPr>
    </w:p>
    <w:p w14:paraId="2CD8AB4E" w14:textId="77777777" w:rsidR="0076322E" w:rsidRDefault="0076322E" w:rsidP="0076322E">
      <w:pPr>
        <w:tabs>
          <w:tab w:val="left" w:pos="855"/>
          <w:tab w:val="left" w:pos="1305"/>
        </w:tabs>
        <w:bidi w:val="0"/>
        <w:rPr>
          <w:rFonts w:asciiTheme="majorBidi" w:hAnsiTheme="majorBidi" w:cstheme="majorBidi"/>
          <w:sz w:val="24"/>
          <w:szCs w:val="24"/>
        </w:rPr>
      </w:pPr>
    </w:p>
    <w:p w14:paraId="5904F2F3" w14:textId="77777777" w:rsidR="0076322E" w:rsidRDefault="0076322E" w:rsidP="0076322E">
      <w:pPr>
        <w:tabs>
          <w:tab w:val="left" w:pos="855"/>
          <w:tab w:val="left" w:pos="1305"/>
        </w:tabs>
        <w:bidi w:val="0"/>
        <w:rPr>
          <w:rFonts w:asciiTheme="majorBidi" w:hAnsiTheme="majorBidi" w:cstheme="majorBidi"/>
          <w:sz w:val="24"/>
          <w:szCs w:val="24"/>
        </w:rPr>
      </w:pPr>
    </w:p>
    <w:p w14:paraId="6727B4B9" w14:textId="77777777" w:rsidR="0076322E" w:rsidRDefault="0076322E" w:rsidP="0076322E">
      <w:pPr>
        <w:tabs>
          <w:tab w:val="left" w:pos="855"/>
          <w:tab w:val="left" w:pos="1305"/>
        </w:tabs>
        <w:bidi w:val="0"/>
        <w:rPr>
          <w:rFonts w:asciiTheme="majorBidi" w:hAnsiTheme="majorBidi" w:cstheme="majorBidi"/>
          <w:sz w:val="24"/>
          <w:szCs w:val="24"/>
        </w:rPr>
      </w:pPr>
    </w:p>
    <w:p w14:paraId="199FCE2C" w14:textId="77777777" w:rsidR="0076322E" w:rsidRDefault="0076322E" w:rsidP="0076322E">
      <w:pPr>
        <w:tabs>
          <w:tab w:val="left" w:pos="855"/>
          <w:tab w:val="left" w:pos="1305"/>
        </w:tabs>
        <w:bidi w:val="0"/>
        <w:rPr>
          <w:rFonts w:asciiTheme="majorBidi" w:hAnsiTheme="majorBidi" w:cstheme="majorBidi"/>
          <w:sz w:val="24"/>
          <w:szCs w:val="24"/>
        </w:rPr>
      </w:pPr>
    </w:p>
    <w:p w14:paraId="19A37F9C" w14:textId="77777777" w:rsidR="0076322E" w:rsidRDefault="0076322E" w:rsidP="0076322E">
      <w:pPr>
        <w:tabs>
          <w:tab w:val="left" w:pos="855"/>
          <w:tab w:val="left" w:pos="1305"/>
        </w:tabs>
        <w:bidi w:val="0"/>
        <w:rPr>
          <w:rFonts w:asciiTheme="majorBidi" w:hAnsiTheme="majorBidi" w:cstheme="majorBidi"/>
          <w:sz w:val="24"/>
          <w:szCs w:val="24"/>
        </w:rPr>
      </w:pPr>
    </w:p>
    <w:p w14:paraId="6D580FA8" w14:textId="77777777" w:rsidR="0076322E" w:rsidRDefault="0076322E" w:rsidP="0076322E">
      <w:pPr>
        <w:tabs>
          <w:tab w:val="left" w:pos="855"/>
          <w:tab w:val="left" w:pos="1305"/>
        </w:tabs>
        <w:bidi w:val="0"/>
        <w:rPr>
          <w:rFonts w:asciiTheme="majorBidi" w:hAnsiTheme="majorBidi" w:cstheme="majorBidi"/>
          <w:sz w:val="24"/>
          <w:szCs w:val="24"/>
        </w:rPr>
      </w:pPr>
    </w:p>
    <w:p w14:paraId="316E68D2" w14:textId="5C7A363C" w:rsidR="0076322E" w:rsidRPr="00745ABA" w:rsidRDefault="00745ABA" w:rsidP="0076322E">
      <w:pPr>
        <w:tabs>
          <w:tab w:val="left" w:pos="855"/>
          <w:tab w:val="left" w:pos="1305"/>
        </w:tabs>
        <w:bidi w:val="0"/>
        <w:rPr>
          <w:rFonts w:asciiTheme="majorBidi" w:hAnsiTheme="majorBidi" w:cstheme="majorBidi"/>
          <w:b/>
          <w:bCs/>
          <w:sz w:val="28"/>
          <w:szCs w:val="28"/>
        </w:rPr>
      </w:pPr>
      <w:r w:rsidRPr="00745ABA">
        <w:rPr>
          <w:rFonts w:asciiTheme="majorBidi" w:hAnsiTheme="majorBidi" w:cstheme="majorBidi"/>
          <w:b/>
          <w:bCs/>
          <w:sz w:val="28"/>
          <w:szCs w:val="28"/>
        </w:rPr>
        <w:t>Results and statistical analysis:</w:t>
      </w:r>
    </w:p>
    <w:p w14:paraId="766AF134" w14:textId="77777777" w:rsidR="0076322E" w:rsidRDefault="0076322E" w:rsidP="0076322E">
      <w:pPr>
        <w:tabs>
          <w:tab w:val="left" w:pos="855"/>
          <w:tab w:val="left" w:pos="1305"/>
        </w:tabs>
        <w:bidi w:val="0"/>
        <w:rPr>
          <w:rFonts w:asciiTheme="majorBidi" w:hAnsiTheme="majorBidi" w:cstheme="majorBidi"/>
          <w:sz w:val="24"/>
          <w:szCs w:val="24"/>
        </w:rPr>
      </w:pPr>
    </w:p>
    <w:p w14:paraId="43E6AB00" w14:textId="77777777" w:rsidR="0076322E" w:rsidRDefault="0076322E" w:rsidP="0076322E">
      <w:pPr>
        <w:tabs>
          <w:tab w:val="left" w:pos="855"/>
          <w:tab w:val="left" w:pos="1305"/>
        </w:tabs>
        <w:bidi w:val="0"/>
        <w:rPr>
          <w:rFonts w:asciiTheme="majorBidi" w:hAnsiTheme="majorBidi" w:cstheme="majorBidi"/>
          <w:sz w:val="24"/>
          <w:szCs w:val="24"/>
        </w:rPr>
      </w:pPr>
    </w:p>
    <w:tbl>
      <w:tblPr>
        <w:tblW w:w="93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892"/>
        <w:gridCol w:w="877"/>
        <w:gridCol w:w="2461"/>
        <w:gridCol w:w="1029"/>
        <w:gridCol w:w="1029"/>
        <w:gridCol w:w="1029"/>
        <w:gridCol w:w="1029"/>
        <w:gridCol w:w="1029"/>
      </w:tblGrid>
      <w:tr w:rsidR="0076322E" w:rsidRPr="00D3775A" w14:paraId="1AD905AC" w14:textId="77777777" w:rsidTr="0076322E">
        <w:trPr>
          <w:cantSplit/>
        </w:trPr>
        <w:tc>
          <w:tcPr>
            <w:tcW w:w="9371" w:type="dxa"/>
            <w:gridSpan w:val="8"/>
            <w:tcBorders>
              <w:top w:val="nil"/>
              <w:left w:val="nil"/>
              <w:bottom w:val="nil"/>
              <w:right w:val="nil"/>
            </w:tcBorders>
            <w:shd w:val="clear" w:color="auto" w:fill="FFFFFF"/>
            <w:vAlign w:val="center"/>
            <w:hideMark/>
          </w:tcPr>
          <w:p w14:paraId="60A7A7B0" w14:textId="48800401" w:rsidR="0076322E" w:rsidRPr="00D3775A" w:rsidRDefault="00E359C1">
            <w:pPr>
              <w:autoSpaceDE w:val="0"/>
              <w:autoSpaceDN w:val="0"/>
              <w:bidi w:val="0"/>
              <w:adjustRightInd w:val="0"/>
              <w:spacing w:after="0" w:line="320" w:lineRule="atLeast"/>
              <w:ind w:left="60" w:right="60"/>
              <w:jc w:val="center"/>
              <w:rPr>
                <w:rFonts w:asciiTheme="majorBidi" w:hAnsiTheme="majorBidi" w:cstheme="majorBidi"/>
                <w:color w:val="010205"/>
                <w:sz w:val="24"/>
                <w:szCs w:val="24"/>
              </w:rPr>
            </w:pPr>
            <w:r>
              <w:rPr>
                <w:rFonts w:asciiTheme="majorBidi" w:hAnsiTheme="majorBidi" w:cstheme="majorBidi"/>
                <w:b/>
                <w:bCs/>
                <w:color w:val="010205"/>
                <w:sz w:val="24"/>
                <w:szCs w:val="24"/>
              </w:rPr>
              <w:t>G</w:t>
            </w:r>
            <w:r w:rsidR="0076322E" w:rsidRPr="00D3775A">
              <w:rPr>
                <w:rFonts w:asciiTheme="majorBidi" w:hAnsiTheme="majorBidi" w:cstheme="majorBidi"/>
                <w:b/>
                <w:bCs/>
                <w:color w:val="010205"/>
                <w:sz w:val="24"/>
                <w:szCs w:val="24"/>
              </w:rPr>
              <w:t>ender * bacterialgrowhsignificance Crosstabulation</w:t>
            </w:r>
          </w:p>
        </w:tc>
      </w:tr>
      <w:tr w:rsidR="0076322E" w:rsidRPr="00D3775A" w14:paraId="51A47927" w14:textId="77777777" w:rsidTr="0076322E">
        <w:trPr>
          <w:cantSplit/>
        </w:trPr>
        <w:tc>
          <w:tcPr>
            <w:tcW w:w="4226" w:type="dxa"/>
            <w:gridSpan w:val="3"/>
            <w:vMerge w:val="restart"/>
            <w:tcBorders>
              <w:top w:val="nil"/>
              <w:left w:val="nil"/>
              <w:bottom w:val="nil"/>
              <w:right w:val="nil"/>
            </w:tcBorders>
            <w:shd w:val="clear" w:color="auto" w:fill="FFFFFF"/>
            <w:vAlign w:val="bottom"/>
          </w:tcPr>
          <w:p w14:paraId="12BB5F32" w14:textId="77777777" w:rsidR="0076322E" w:rsidRPr="00D3775A" w:rsidRDefault="0076322E">
            <w:pPr>
              <w:autoSpaceDE w:val="0"/>
              <w:autoSpaceDN w:val="0"/>
              <w:bidi w:val="0"/>
              <w:adjustRightInd w:val="0"/>
              <w:spacing w:after="0" w:line="240" w:lineRule="auto"/>
              <w:rPr>
                <w:rFonts w:asciiTheme="majorBidi" w:hAnsiTheme="majorBidi" w:cstheme="majorBidi"/>
                <w:sz w:val="24"/>
                <w:szCs w:val="24"/>
              </w:rPr>
            </w:pPr>
          </w:p>
        </w:tc>
        <w:tc>
          <w:tcPr>
            <w:tcW w:w="4116" w:type="dxa"/>
            <w:gridSpan w:val="4"/>
            <w:tcBorders>
              <w:top w:val="nil"/>
              <w:left w:val="nil"/>
              <w:bottom w:val="nil"/>
              <w:right w:val="single" w:sz="8" w:space="0" w:color="E0E0E0"/>
            </w:tcBorders>
            <w:shd w:val="clear" w:color="auto" w:fill="FFFFFF"/>
            <w:vAlign w:val="bottom"/>
            <w:hideMark/>
          </w:tcPr>
          <w:p w14:paraId="393FAE1F" w14:textId="77777777" w:rsidR="0076322E" w:rsidRPr="00D3775A" w:rsidRDefault="0076322E" w:rsidP="00B97BA5">
            <w:pPr>
              <w:autoSpaceDE w:val="0"/>
              <w:autoSpaceDN w:val="0"/>
              <w:adjustRightInd w:val="0"/>
              <w:spacing w:after="0" w:line="320" w:lineRule="atLeast"/>
              <w:ind w:left="60" w:right="60"/>
              <w:jc w:val="center"/>
              <w:rPr>
                <w:rFonts w:asciiTheme="majorBidi" w:hAnsiTheme="majorBidi" w:cstheme="majorBidi"/>
                <w:color w:val="264A60"/>
                <w:sz w:val="24"/>
                <w:szCs w:val="24"/>
              </w:rPr>
            </w:pPr>
            <w:r w:rsidRPr="00D3775A">
              <w:rPr>
                <w:rFonts w:asciiTheme="majorBidi" w:hAnsiTheme="majorBidi" w:cstheme="majorBidi"/>
                <w:color w:val="264A60"/>
                <w:sz w:val="24"/>
                <w:szCs w:val="24"/>
              </w:rPr>
              <w:t>bacterialgrowhsignificance</w:t>
            </w:r>
          </w:p>
        </w:tc>
        <w:tc>
          <w:tcPr>
            <w:tcW w:w="1029" w:type="dxa"/>
            <w:vMerge w:val="restart"/>
            <w:tcBorders>
              <w:top w:val="nil"/>
              <w:left w:val="single" w:sz="8" w:space="0" w:color="E0E0E0"/>
              <w:bottom w:val="nil"/>
              <w:right w:val="nil"/>
            </w:tcBorders>
            <w:shd w:val="clear" w:color="auto" w:fill="FFFFFF"/>
            <w:vAlign w:val="bottom"/>
            <w:hideMark/>
          </w:tcPr>
          <w:p w14:paraId="5B07B480" w14:textId="77777777" w:rsidR="0076322E" w:rsidRPr="00D3775A" w:rsidRDefault="0076322E">
            <w:pPr>
              <w:autoSpaceDE w:val="0"/>
              <w:autoSpaceDN w:val="0"/>
              <w:bidi w:val="0"/>
              <w:adjustRightInd w:val="0"/>
              <w:spacing w:after="0" w:line="320" w:lineRule="atLeast"/>
              <w:ind w:left="60" w:right="60"/>
              <w:jc w:val="center"/>
              <w:rPr>
                <w:rFonts w:asciiTheme="majorBidi" w:hAnsiTheme="majorBidi" w:cstheme="majorBidi"/>
                <w:color w:val="264A60"/>
                <w:sz w:val="24"/>
                <w:szCs w:val="24"/>
              </w:rPr>
            </w:pPr>
            <w:r w:rsidRPr="00D3775A">
              <w:rPr>
                <w:rFonts w:asciiTheme="majorBidi" w:hAnsiTheme="majorBidi" w:cstheme="majorBidi"/>
                <w:color w:val="264A60"/>
                <w:sz w:val="24"/>
                <w:szCs w:val="24"/>
              </w:rPr>
              <w:t>Total</w:t>
            </w:r>
          </w:p>
        </w:tc>
      </w:tr>
      <w:tr w:rsidR="0076322E" w:rsidRPr="00D3775A" w14:paraId="64613F2C" w14:textId="77777777" w:rsidTr="0076322E">
        <w:trPr>
          <w:cantSplit/>
        </w:trPr>
        <w:tc>
          <w:tcPr>
            <w:tcW w:w="12706" w:type="dxa"/>
            <w:gridSpan w:val="3"/>
            <w:vMerge/>
            <w:tcBorders>
              <w:top w:val="nil"/>
              <w:left w:val="nil"/>
              <w:bottom w:val="nil"/>
              <w:right w:val="nil"/>
            </w:tcBorders>
            <w:vAlign w:val="center"/>
            <w:hideMark/>
          </w:tcPr>
          <w:p w14:paraId="2DC8A12A" w14:textId="77777777" w:rsidR="0076322E" w:rsidRPr="00D3775A" w:rsidRDefault="0076322E">
            <w:pPr>
              <w:spacing w:after="0"/>
              <w:rPr>
                <w:rFonts w:asciiTheme="majorBidi" w:hAnsiTheme="majorBidi" w:cstheme="majorBidi"/>
                <w:sz w:val="24"/>
                <w:szCs w:val="24"/>
              </w:rPr>
            </w:pPr>
          </w:p>
        </w:tc>
        <w:tc>
          <w:tcPr>
            <w:tcW w:w="1029" w:type="dxa"/>
            <w:tcBorders>
              <w:top w:val="nil"/>
              <w:left w:val="nil"/>
              <w:bottom w:val="single" w:sz="8" w:space="0" w:color="152935"/>
              <w:right w:val="single" w:sz="8" w:space="0" w:color="E0E0E0"/>
            </w:tcBorders>
            <w:shd w:val="clear" w:color="auto" w:fill="FFFFFF"/>
            <w:vAlign w:val="bottom"/>
          </w:tcPr>
          <w:p w14:paraId="04DB937D" w14:textId="77777777" w:rsidR="0076322E" w:rsidRPr="00D3775A" w:rsidRDefault="0076322E">
            <w:pPr>
              <w:autoSpaceDE w:val="0"/>
              <w:autoSpaceDN w:val="0"/>
              <w:bidi w:val="0"/>
              <w:adjustRightInd w:val="0"/>
              <w:spacing w:after="0" w:line="240" w:lineRule="auto"/>
              <w:jc w:val="center"/>
              <w:rPr>
                <w:rFonts w:asciiTheme="majorBidi" w:hAnsiTheme="majorBidi" w:cstheme="majorBidi"/>
                <w:sz w:val="24"/>
                <w:szCs w:val="24"/>
              </w:rPr>
            </w:pPr>
          </w:p>
        </w:tc>
        <w:tc>
          <w:tcPr>
            <w:tcW w:w="1029" w:type="dxa"/>
            <w:tcBorders>
              <w:top w:val="nil"/>
              <w:left w:val="single" w:sz="8" w:space="0" w:color="E0E0E0"/>
              <w:bottom w:val="single" w:sz="8" w:space="0" w:color="152935"/>
              <w:right w:val="single" w:sz="8" w:space="0" w:color="E0E0E0"/>
            </w:tcBorders>
            <w:shd w:val="clear" w:color="auto" w:fill="FFFFFF"/>
            <w:vAlign w:val="bottom"/>
            <w:hideMark/>
          </w:tcPr>
          <w:p w14:paraId="76B5E3F8" w14:textId="5372D444" w:rsidR="0076322E" w:rsidRPr="00D3775A" w:rsidRDefault="0076322E">
            <w:pPr>
              <w:autoSpaceDE w:val="0"/>
              <w:autoSpaceDN w:val="0"/>
              <w:bidi w:val="0"/>
              <w:adjustRightInd w:val="0"/>
              <w:spacing w:after="0" w:line="320" w:lineRule="atLeast"/>
              <w:ind w:left="60" w:right="60"/>
              <w:jc w:val="center"/>
              <w:rPr>
                <w:rFonts w:asciiTheme="majorBidi" w:hAnsiTheme="majorBidi" w:cstheme="majorBidi"/>
                <w:color w:val="264A60"/>
                <w:sz w:val="24"/>
                <w:szCs w:val="24"/>
              </w:rPr>
            </w:pPr>
            <w:r w:rsidRPr="00D3775A">
              <w:rPr>
                <w:rFonts w:asciiTheme="majorBidi" w:hAnsiTheme="majorBidi" w:cstheme="majorBidi"/>
                <w:color w:val="264A60"/>
                <w:sz w:val="24"/>
                <w:szCs w:val="24"/>
              </w:rPr>
              <w:t xml:space="preserve">no </w:t>
            </w:r>
            <w:r w:rsidR="00EA2FD0">
              <w:rPr>
                <w:rFonts w:asciiTheme="majorBidi" w:hAnsiTheme="majorBidi" w:cstheme="majorBidi"/>
                <w:color w:val="264A60"/>
                <w:sz w:val="24"/>
                <w:szCs w:val="24"/>
              </w:rPr>
              <w:t>growth</w:t>
            </w:r>
          </w:p>
        </w:tc>
        <w:tc>
          <w:tcPr>
            <w:tcW w:w="1029" w:type="dxa"/>
            <w:tcBorders>
              <w:top w:val="nil"/>
              <w:left w:val="single" w:sz="8" w:space="0" w:color="E0E0E0"/>
              <w:bottom w:val="single" w:sz="8" w:space="0" w:color="152935"/>
              <w:right w:val="single" w:sz="8" w:space="0" w:color="E0E0E0"/>
            </w:tcBorders>
            <w:shd w:val="clear" w:color="auto" w:fill="FFFFFF"/>
            <w:vAlign w:val="bottom"/>
            <w:hideMark/>
          </w:tcPr>
          <w:p w14:paraId="3AF79ED3" w14:textId="77777777" w:rsidR="0076322E" w:rsidRPr="00D3775A" w:rsidRDefault="0076322E">
            <w:pPr>
              <w:autoSpaceDE w:val="0"/>
              <w:autoSpaceDN w:val="0"/>
              <w:bidi w:val="0"/>
              <w:adjustRightInd w:val="0"/>
              <w:spacing w:after="0" w:line="320" w:lineRule="atLeast"/>
              <w:ind w:left="60" w:right="60"/>
              <w:jc w:val="center"/>
              <w:rPr>
                <w:rFonts w:asciiTheme="majorBidi" w:hAnsiTheme="majorBidi" w:cstheme="majorBidi"/>
                <w:color w:val="264A60"/>
                <w:sz w:val="24"/>
                <w:szCs w:val="24"/>
              </w:rPr>
            </w:pPr>
            <w:r w:rsidRPr="00D3775A">
              <w:rPr>
                <w:rFonts w:asciiTheme="majorBidi" w:hAnsiTheme="majorBidi" w:cstheme="majorBidi"/>
                <w:color w:val="264A60"/>
                <w:sz w:val="24"/>
                <w:szCs w:val="24"/>
              </w:rPr>
              <w:t>overall</w:t>
            </w:r>
          </w:p>
        </w:tc>
        <w:tc>
          <w:tcPr>
            <w:tcW w:w="1029" w:type="dxa"/>
            <w:tcBorders>
              <w:top w:val="nil"/>
              <w:left w:val="single" w:sz="8" w:space="0" w:color="E0E0E0"/>
              <w:bottom w:val="single" w:sz="8" w:space="0" w:color="152935"/>
              <w:right w:val="single" w:sz="8" w:space="0" w:color="E0E0E0"/>
            </w:tcBorders>
            <w:shd w:val="clear" w:color="auto" w:fill="FFFFFF"/>
            <w:vAlign w:val="bottom"/>
            <w:hideMark/>
          </w:tcPr>
          <w:p w14:paraId="4894D6B3" w14:textId="77777777" w:rsidR="0076322E" w:rsidRPr="00D3775A" w:rsidRDefault="0076322E">
            <w:pPr>
              <w:autoSpaceDE w:val="0"/>
              <w:autoSpaceDN w:val="0"/>
              <w:bidi w:val="0"/>
              <w:adjustRightInd w:val="0"/>
              <w:spacing w:after="0" w:line="320" w:lineRule="atLeast"/>
              <w:ind w:left="60" w:right="60"/>
              <w:jc w:val="center"/>
              <w:rPr>
                <w:rFonts w:asciiTheme="majorBidi" w:hAnsiTheme="majorBidi" w:cstheme="majorBidi"/>
                <w:color w:val="264A60"/>
                <w:sz w:val="24"/>
                <w:szCs w:val="24"/>
              </w:rPr>
            </w:pPr>
            <w:r w:rsidRPr="00D3775A">
              <w:rPr>
                <w:rFonts w:asciiTheme="majorBidi" w:hAnsiTheme="majorBidi" w:cstheme="majorBidi"/>
                <w:color w:val="264A60"/>
                <w:sz w:val="24"/>
                <w:szCs w:val="24"/>
              </w:rPr>
              <w:t>signific</w:t>
            </w:r>
          </w:p>
        </w:tc>
        <w:tc>
          <w:tcPr>
            <w:tcW w:w="1029" w:type="dxa"/>
            <w:vMerge/>
            <w:tcBorders>
              <w:top w:val="nil"/>
              <w:left w:val="single" w:sz="8" w:space="0" w:color="E0E0E0"/>
              <w:bottom w:val="nil"/>
              <w:right w:val="nil"/>
            </w:tcBorders>
            <w:vAlign w:val="center"/>
            <w:hideMark/>
          </w:tcPr>
          <w:p w14:paraId="10FD66E6" w14:textId="77777777" w:rsidR="0076322E" w:rsidRPr="00D3775A" w:rsidRDefault="0076322E">
            <w:pPr>
              <w:spacing w:after="0"/>
              <w:rPr>
                <w:rFonts w:asciiTheme="majorBidi" w:hAnsiTheme="majorBidi" w:cstheme="majorBidi"/>
                <w:color w:val="264A60"/>
                <w:sz w:val="24"/>
                <w:szCs w:val="24"/>
              </w:rPr>
            </w:pPr>
          </w:p>
        </w:tc>
      </w:tr>
      <w:tr w:rsidR="0076322E" w:rsidRPr="00D3775A" w14:paraId="043BEBC1" w14:textId="77777777" w:rsidTr="0076322E">
        <w:trPr>
          <w:cantSplit/>
        </w:trPr>
        <w:tc>
          <w:tcPr>
            <w:tcW w:w="891" w:type="dxa"/>
            <w:vMerge w:val="restart"/>
            <w:tcBorders>
              <w:top w:val="single" w:sz="8" w:space="0" w:color="152935"/>
              <w:left w:val="nil"/>
              <w:bottom w:val="nil"/>
              <w:right w:val="nil"/>
            </w:tcBorders>
            <w:shd w:val="clear" w:color="auto" w:fill="E0E0E0"/>
            <w:hideMark/>
          </w:tcPr>
          <w:p w14:paraId="01C16EFA" w14:textId="77777777" w:rsidR="0076322E" w:rsidRPr="00D3775A" w:rsidRDefault="0076322E">
            <w:pPr>
              <w:autoSpaceDE w:val="0"/>
              <w:autoSpaceDN w:val="0"/>
              <w:bidi w:val="0"/>
              <w:adjustRightInd w:val="0"/>
              <w:spacing w:after="0" w:line="320" w:lineRule="atLeast"/>
              <w:ind w:left="60" w:right="60"/>
              <w:rPr>
                <w:rFonts w:asciiTheme="majorBidi" w:hAnsiTheme="majorBidi" w:cstheme="majorBidi"/>
                <w:color w:val="264A60"/>
                <w:sz w:val="24"/>
                <w:szCs w:val="24"/>
              </w:rPr>
            </w:pPr>
            <w:r w:rsidRPr="00D3775A">
              <w:rPr>
                <w:rFonts w:asciiTheme="majorBidi" w:hAnsiTheme="majorBidi" w:cstheme="majorBidi"/>
                <w:color w:val="264A60"/>
                <w:sz w:val="24"/>
                <w:szCs w:val="24"/>
              </w:rPr>
              <w:t>gender</w:t>
            </w:r>
          </w:p>
        </w:tc>
        <w:tc>
          <w:tcPr>
            <w:tcW w:w="876" w:type="dxa"/>
            <w:vMerge w:val="restart"/>
            <w:tcBorders>
              <w:top w:val="single" w:sz="8" w:space="0" w:color="152935"/>
              <w:left w:val="nil"/>
              <w:bottom w:val="nil"/>
              <w:right w:val="nil"/>
            </w:tcBorders>
            <w:shd w:val="clear" w:color="auto" w:fill="E0E0E0"/>
            <w:hideMark/>
          </w:tcPr>
          <w:p w14:paraId="74CB2730" w14:textId="77777777" w:rsidR="0076322E" w:rsidRPr="00D3775A" w:rsidRDefault="0076322E">
            <w:pPr>
              <w:autoSpaceDE w:val="0"/>
              <w:autoSpaceDN w:val="0"/>
              <w:bidi w:val="0"/>
              <w:adjustRightInd w:val="0"/>
              <w:spacing w:after="0" w:line="320" w:lineRule="atLeast"/>
              <w:ind w:left="60" w:right="60"/>
              <w:rPr>
                <w:rFonts w:asciiTheme="majorBidi" w:hAnsiTheme="majorBidi" w:cstheme="majorBidi"/>
                <w:color w:val="264A60"/>
                <w:sz w:val="24"/>
                <w:szCs w:val="24"/>
              </w:rPr>
            </w:pPr>
            <w:r w:rsidRPr="00D3775A">
              <w:rPr>
                <w:rFonts w:asciiTheme="majorBidi" w:hAnsiTheme="majorBidi" w:cstheme="majorBidi"/>
                <w:color w:val="264A60"/>
                <w:sz w:val="24"/>
                <w:szCs w:val="24"/>
              </w:rPr>
              <w:t>female</w:t>
            </w:r>
          </w:p>
        </w:tc>
        <w:tc>
          <w:tcPr>
            <w:tcW w:w="2459" w:type="dxa"/>
            <w:tcBorders>
              <w:top w:val="single" w:sz="8" w:space="0" w:color="152935"/>
              <w:left w:val="nil"/>
              <w:bottom w:val="single" w:sz="8" w:space="0" w:color="AEAEAE"/>
              <w:right w:val="nil"/>
            </w:tcBorders>
            <w:shd w:val="clear" w:color="auto" w:fill="E0E0E0"/>
            <w:hideMark/>
          </w:tcPr>
          <w:p w14:paraId="30AB4963" w14:textId="77777777" w:rsidR="0076322E" w:rsidRPr="00D3775A" w:rsidRDefault="0076322E">
            <w:pPr>
              <w:autoSpaceDE w:val="0"/>
              <w:autoSpaceDN w:val="0"/>
              <w:bidi w:val="0"/>
              <w:adjustRightInd w:val="0"/>
              <w:spacing w:after="0" w:line="320" w:lineRule="atLeast"/>
              <w:ind w:left="60" w:right="60"/>
              <w:rPr>
                <w:rFonts w:asciiTheme="majorBidi" w:hAnsiTheme="majorBidi" w:cstheme="majorBidi"/>
                <w:color w:val="264A60"/>
                <w:sz w:val="24"/>
                <w:szCs w:val="24"/>
              </w:rPr>
            </w:pPr>
            <w:r w:rsidRPr="00D3775A">
              <w:rPr>
                <w:rFonts w:asciiTheme="majorBidi" w:hAnsiTheme="majorBidi" w:cstheme="majorBidi"/>
                <w:color w:val="264A60"/>
                <w:sz w:val="24"/>
                <w:szCs w:val="24"/>
              </w:rPr>
              <w:t>Count</w:t>
            </w:r>
          </w:p>
        </w:tc>
        <w:tc>
          <w:tcPr>
            <w:tcW w:w="1029" w:type="dxa"/>
            <w:tcBorders>
              <w:top w:val="single" w:sz="8" w:space="0" w:color="152935"/>
              <w:left w:val="nil"/>
              <w:bottom w:val="single" w:sz="8" w:space="0" w:color="AEAEAE"/>
              <w:right w:val="single" w:sz="8" w:space="0" w:color="E0E0E0"/>
            </w:tcBorders>
            <w:shd w:val="clear" w:color="auto" w:fill="FFFFFF"/>
            <w:hideMark/>
          </w:tcPr>
          <w:p w14:paraId="362B2991"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0</w:t>
            </w:r>
          </w:p>
        </w:tc>
        <w:tc>
          <w:tcPr>
            <w:tcW w:w="1029" w:type="dxa"/>
            <w:tcBorders>
              <w:top w:val="single" w:sz="8" w:space="0" w:color="152935"/>
              <w:left w:val="single" w:sz="8" w:space="0" w:color="E0E0E0"/>
              <w:bottom w:val="single" w:sz="8" w:space="0" w:color="AEAEAE"/>
              <w:right w:val="single" w:sz="8" w:space="0" w:color="E0E0E0"/>
            </w:tcBorders>
            <w:shd w:val="clear" w:color="auto" w:fill="FFFFFF"/>
            <w:hideMark/>
          </w:tcPr>
          <w:p w14:paraId="30E667E8"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2</w:t>
            </w:r>
          </w:p>
        </w:tc>
        <w:tc>
          <w:tcPr>
            <w:tcW w:w="1029" w:type="dxa"/>
            <w:tcBorders>
              <w:top w:val="single" w:sz="8" w:space="0" w:color="152935"/>
              <w:left w:val="single" w:sz="8" w:space="0" w:color="E0E0E0"/>
              <w:bottom w:val="single" w:sz="8" w:space="0" w:color="AEAEAE"/>
              <w:right w:val="single" w:sz="8" w:space="0" w:color="E0E0E0"/>
            </w:tcBorders>
            <w:shd w:val="clear" w:color="auto" w:fill="FFFFFF"/>
            <w:hideMark/>
          </w:tcPr>
          <w:p w14:paraId="122D0D05"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8</w:t>
            </w:r>
          </w:p>
        </w:tc>
        <w:tc>
          <w:tcPr>
            <w:tcW w:w="1029" w:type="dxa"/>
            <w:tcBorders>
              <w:top w:val="single" w:sz="8" w:space="0" w:color="152935"/>
              <w:left w:val="single" w:sz="8" w:space="0" w:color="E0E0E0"/>
              <w:bottom w:val="single" w:sz="8" w:space="0" w:color="AEAEAE"/>
              <w:right w:val="single" w:sz="8" w:space="0" w:color="E0E0E0"/>
            </w:tcBorders>
            <w:shd w:val="clear" w:color="auto" w:fill="FFFFFF"/>
            <w:hideMark/>
          </w:tcPr>
          <w:p w14:paraId="65593535"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2</w:t>
            </w:r>
          </w:p>
        </w:tc>
        <w:tc>
          <w:tcPr>
            <w:tcW w:w="1029" w:type="dxa"/>
            <w:tcBorders>
              <w:top w:val="single" w:sz="8" w:space="0" w:color="152935"/>
              <w:left w:val="single" w:sz="8" w:space="0" w:color="E0E0E0"/>
              <w:bottom w:val="single" w:sz="8" w:space="0" w:color="AEAEAE"/>
              <w:right w:val="nil"/>
            </w:tcBorders>
            <w:shd w:val="clear" w:color="auto" w:fill="FFFFFF"/>
            <w:hideMark/>
          </w:tcPr>
          <w:p w14:paraId="2A5B1B88"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12</w:t>
            </w:r>
          </w:p>
        </w:tc>
      </w:tr>
      <w:tr w:rsidR="0076322E" w:rsidRPr="00D3775A" w14:paraId="4878A461" w14:textId="77777777" w:rsidTr="0076322E">
        <w:trPr>
          <w:cantSplit/>
        </w:trPr>
        <w:tc>
          <w:tcPr>
            <w:tcW w:w="9371" w:type="dxa"/>
            <w:vMerge/>
            <w:tcBorders>
              <w:top w:val="single" w:sz="8" w:space="0" w:color="152935"/>
              <w:left w:val="nil"/>
              <w:bottom w:val="nil"/>
              <w:right w:val="nil"/>
            </w:tcBorders>
            <w:vAlign w:val="center"/>
            <w:hideMark/>
          </w:tcPr>
          <w:p w14:paraId="09CFF933" w14:textId="77777777" w:rsidR="0076322E" w:rsidRPr="00D3775A" w:rsidRDefault="0076322E">
            <w:pPr>
              <w:spacing w:after="0"/>
              <w:rPr>
                <w:rFonts w:asciiTheme="majorBidi" w:hAnsiTheme="majorBidi" w:cstheme="majorBidi"/>
                <w:color w:val="264A60"/>
                <w:sz w:val="24"/>
                <w:szCs w:val="24"/>
              </w:rPr>
            </w:pPr>
          </w:p>
        </w:tc>
        <w:tc>
          <w:tcPr>
            <w:tcW w:w="876" w:type="dxa"/>
            <w:vMerge/>
            <w:tcBorders>
              <w:top w:val="single" w:sz="8" w:space="0" w:color="152935"/>
              <w:left w:val="nil"/>
              <w:bottom w:val="nil"/>
              <w:right w:val="nil"/>
            </w:tcBorders>
            <w:vAlign w:val="center"/>
            <w:hideMark/>
          </w:tcPr>
          <w:p w14:paraId="0A97C1D8" w14:textId="77777777" w:rsidR="0076322E" w:rsidRPr="00D3775A" w:rsidRDefault="0076322E">
            <w:pPr>
              <w:spacing w:after="0"/>
              <w:rPr>
                <w:rFonts w:asciiTheme="majorBidi" w:hAnsiTheme="majorBidi" w:cstheme="majorBidi"/>
                <w:color w:val="264A60"/>
                <w:sz w:val="24"/>
                <w:szCs w:val="24"/>
              </w:rPr>
            </w:pPr>
          </w:p>
        </w:tc>
        <w:tc>
          <w:tcPr>
            <w:tcW w:w="2459" w:type="dxa"/>
            <w:tcBorders>
              <w:top w:val="single" w:sz="8" w:space="0" w:color="AEAEAE"/>
              <w:left w:val="nil"/>
              <w:bottom w:val="single" w:sz="8" w:space="0" w:color="AEAEAE"/>
              <w:right w:val="nil"/>
            </w:tcBorders>
            <w:shd w:val="clear" w:color="auto" w:fill="E0E0E0"/>
            <w:hideMark/>
          </w:tcPr>
          <w:p w14:paraId="7AF4244D" w14:textId="77777777" w:rsidR="0076322E" w:rsidRPr="00D3775A" w:rsidRDefault="0076322E">
            <w:pPr>
              <w:autoSpaceDE w:val="0"/>
              <w:autoSpaceDN w:val="0"/>
              <w:bidi w:val="0"/>
              <w:adjustRightInd w:val="0"/>
              <w:spacing w:after="0" w:line="320" w:lineRule="atLeast"/>
              <w:ind w:left="60" w:right="60"/>
              <w:rPr>
                <w:rFonts w:asciiTheme="majorBidi" w:hAnsiTheme="majorBidi" w:cstheme="majorBidi"/>
                <w:color w:val="264A60"/>
                <w:sz w:val="24"/>
                <w:szCs w:val="24"/>
              </w:rPr>
            </w:pPr>
            <w:r w:rsidRPr="00D3775A">
              <w:rPr>
                <w:rFonts w:asciiTheme="majorBidi" w:hAnsiTheme="majorBidi" w:cstheme="majorBidi"/>
                <w:color w:val="264A60"/>
                <w:sz w:val="24"/>
                <w:szCs w:val="24"/>
              </w:rPr>
              <w:t>% within gender</w:t>
            </w:r>
          </w:p>
        </w:tc>
        <w:tc>
          <w:tcPr>
            <w:tcW w:w="1029" w:type="dxa"/>
            <w:tcBorders>
              <w:top w:val="single" w:sz="8" w:space="0" w:color="AEAEAE"/>
              <w:left w:val="nil"/>
              <w:bottom w:val="single" w:sz="8" w:space="0" w:color="AEAEAE"/>
              <w:right w:val="single" w:sz="8" w:space="0" w:color="E0E0E0"/>
            </w:tcBorders>
            <w:shd w:val="clear" w:color="auto" w:fill="FFFFFF"/>
            <w:hideMark/>
          </w:tcPr>
          <w:p w14:paraId="03219DF4"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3BB55668"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16.7%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36C0B989"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66.7%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1A9AA0E0"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16.7%</w:t>
            </w:r>
          </w:p>
        </w:tc>
        <w:tc>
          <w:tcPr>
            <w:tcW w:w="1029" w:type="dxa"/>
            <w:tcBorders>
              <w:top w:val="single" w:sz="8" w:space="0" w:color="AEAEAE"/>
              <w:left w:val="single" w:sz="8" w:space="0" w:color="E0E0E0"/>
              <w:bottom w:val="single" w:sz="8" w:space="0" w:color="AEAEAE"/>
              <w:right w:val="nil"/>
            </w:tcBorders>
            <w:shd w:val="clear" w:color="auto" w:fill="FFFFFF"/>
            <w:hideMark/>
          </w:tcPr>
          <w:p w14:paraId="391A7EA0"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100.0%</w:t>
            </w:r>
          </w:p>
        </w:tc>
      </w:tr>
      <w:tr w:rsidR="0076322E" w:rsidRPr="00D3775A" w14:paraId="3AA1305D" w14:textId="77777777" w:rsidTr="0076322E">
        <w:trPr>
          <w:cantSplit/>
        </w:trPr>
        <w:tc>
          <w:tcPr>
            <w:tcW w:w="9371" w:type="dxa"/>
            <w:vMerge/>
            <w:tcBorders>
              <w:top w:val="single" w:sz="8" w:space="0" w:color="152935"/>
              <w:left w:val="nil"/>
              <w:bottom w:val="nil"/>
              <w:right w:val="nil"/>
            </w:tcBorders>
            <w:vAlign w:val="center"/>
            <w:hideMark/>
          </w:tcPr>
          <w:p w14:paraId="5746F86D" w14:textId="77777777" w:rsidR="0076322E" w:rsidRPr="00D3775A" w:rsidRDefault="0076322E">
            <w:pPr>
              <w:spacing w:after="0"/>
              <w:rPr>
                <w:rFonts w:asciiTheme="majorBidi" w:hAnsiTheme="majorBidi" w:cstheme="majorBidi"/>
                <w:color w:val="264A60"/>
                <w:sz w:val="24"/>
                <w:szCs w:val="24"/>
              </w:rPr>
            </w:pPr>
          </w:p>
        </w:tc>
        <w:tc>
          <w:tcPr>
            <w:tcW w:w="876" w:type="dxa"/>
            <w:vMerge/>
            <w:tcBorders>
              <w:top w:val="single" w:sz="8" w:space="0" w:color="152935"/>
              <w:left w:val="nil"/>
              <w:bottom w:val="nil"/>
              <w:right w:val="nil"/>
            </w:tcBorders>
            <w:vAlign w:val="center"/>
            <w:hideMark/>
          </w:tcPr>
          <w:p w14:paraId="58B5499C" w14:textId="77777777" w:rsidR="0076322E" w:rsidRPr="00D3775A" w:rsidRDefault="0076322E">
            <w:pPr>
              <w:spacing w:after="0"/>
              <w:rPr>
                <w:rFonts w:asciiTheme="majorBidi" w:hAnsiTheme="majorBidi" w:cstheme="majorBidi"/>
                <w:color w:val="264A60"/>
                <w:sz w:val="24"/>
                <w:szCs w:val="24"/>
              </w:rPr>
            </w:pPr>
          </w:p>
        </w:tc>
        <w:tc>
          <w:tcPr>
            <w:tcW w:w="2459" w:type="dxa"/>
            <w:tcBorders>
              <w:top w:val="single" w:sz="8" w:space="0" w:color="AEAEAE"/>
              <w:left w:val="nil"/>
              <w:bottom w:val="nil"/>
              <w:right w:val="nil"/>
            </w:tcBorders>
            <w:shd w:val="clear" w:color="auto" w:fill="E0E0E0"/>
            <w:hideMark/>
          </w:tcPr>
          <w:p w14:paraId="3DD5C19C" w14:textId="77777777" w:rsidR="0076322E" w:rsidRPr="00D3775A" w:rsidRDefault="0076322E">
            <w:pPr>
              <w:autoSpaceDE w:val="0"/>
              <w:autoSpaceDN w:val="0"/>
              <w:bidi w:val="0"/>
              <w:adjustRightInd w:val="0"/>
              <w:spacing w:after="0" w:line="320" w:lineRule="atLeast"/>
              <w:ind w:left="60" w:right="60"/>
              <w:rPr>
                <w:rFonts w:asciiTheme="majorBidi" w:hAnsiTheme="majorBidi" w:cstheme="majorBidi"/>
                <w:color w:val="264A60"/>
                <w:sz w:val="24"/>
                <w:szCs w:val="24"/>
              </w:rPr>
            </w:pPr>
            <w:r w:rsidRPr="00D3775A">
              <w:rPr>
                <w:rFonts w:asciiTheme="majorBidi" w:hAnsiTheme="majorBidi" w:cstheme="majorBidi"/>
                <w:color w:val="264A60"/>
                <w:sz w:val="24"/>
                <w:szCs w:val="24"/>
              </w:rPr>
              <w:t>% within bacterialgrowhsignificance</w:t>
            </w:r>
          </w:p>
        </w:tc>
        <w:tc>
          <w:tcPr>
            <w:tcW w:w="1029" w:type="dxa"/>
            <w:tcBorders>
              <w:top w:val="single" w:sz="8" w:space="0" w:color="AEAEAE"/>
              <w:left w:val="nil"/>
              <w:bottom w:val="nil"/>
              <w:right w:val="single" w:sz="8" w:space="0" w:color="E0E0E0"/>
            </w:tcBorders>
            <w:shd w:val="clear" w:color="auto" w:fill="FFFFFF"/>
            <w:hideMark/>
          </w:tcPr>
          <w:p w14:paraId="4C7152A4"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0.0%</w:t>
            </w:r>
          </w:p>
        </w:tc>
        <w:tc>
          <w:tcPr>
            <w:tcW w:w="1029" w:type="dxa"/>
            <w:tcBorders>
              <w:top w:val="single" w:sz="8" w:space="0" w:color="AEAEAE"/>
              <w:left w:val="single" w:sz="8" w:space="0" w:color="E0E0E0"/>
              <w:bottom w:val="nil"/>
              <w:right w:val="single" w:sz="8" w:space="0" w:color="E0E0E0"/>
            </w:tcBorders>
            <w:shd w:val="clear" w:color="auto" w:fill="FFFFFF"/>
            <w:hideMark/>
          </w:tcPr>
          <w:p w14:paraId="327C36AB"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20.0%</w:t>
            </w:r>
          </w:p>
        </w:tc>
        <w:tc>
          <w:tcPr>
            <w:tcW w:w="1029" w:type="dxa"/>
            <w:tcBorders>
              <w:top w:val="single" w:sz="8" w:space="0" w:color="AEAEAE"/>
              <w:left w:val="single" w:sz="8" w:space="0" w:color="E0E0E0"/>
              <w:bottom w:val="nil"/>
              <w:right w:val="single" w:sz="8" w:space="0" w:color="E0E0E0"/>
            </w:tcBorders>
            <w:shd w:val="clear" w:color="auto" w:fill="FFFFFF"/>
            <w:hideMark/>
          </w:tcPr>
          <w:p w14:paraId="624A16D6"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72.7%</w:t>
            </w:r>
          </w:p>
        </w:tc>
        <w:tc>
          <w:tcPr>
            <w:tcW w:w="1029" w:type="dxa"/>
            <w:tcBorders>
              <w:top w:val="single" w:sz="8" w:space="0" w:color="AEAEAE"/>
              <w:left w:val="single" w:sz="8" w:space="0" w:color="E0E0E0"/>
              <w:bottom w:val="nil"/>
              <w:right w:val="single" w:sz="8" w:space="0" w:color="E0E0E0"/>
            </w:tcBorders>
            <w:shd w:val="clear" w:color="auto" w:fill="FFFFFF"/>
            <w:hideMark/>
          </w:tcPr>
          <w:p w14:paraId="4F5AEBFA"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100.0%</w:t>
            </w:r>
          </w:p>
        </w:tc>
        <w:tc>
          <w:tcPr>
            <w:tcW w:w="1029" w:type="dxa"/>
            <w:tcBorders>
              <w:top w:val="single" w:sz="8" w:space="0" w:color="AEAEAE"/>
              <w:left w:val="single" w:sz="8" w:space="0" w:color="E0E0E0"/>
              <w:bottom w:val="nil"/>
              <w:right w:val="nil"/>
            </w:tcBorders>
            <w:shd w:val="clear" w:color="auto" w:fill="FFFFFF"/>
            <w:hideMark/>
          </w:tcPr>
          <w:p w14:paraId="6E1BC6A9"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50.0%</w:t>
            </w:r>
          </w:p>
        </w:tc>
      </w:tr>
      <w:tr w:rsidR="0076322E" w:rsidRPr="00D3775A" w14:paraId="040464D7" w14:textId="77777777" w:rsidTr="0076322E">
        <w:trPr>
          <w:cantSplit/>
        </w:trPr>
        <w:tc>
          <w:tcPr>
            <w:tcW w:w="9371" w:type="dxa"/>
            <w:vMerge/>
            <w:tcBorders>
              <w:top w:val="single" w:sz="8" w:space="0" w:color="152935"/>
              <w:left w:val="nil"/>
              <w:bottom w:val="nil"/>
              <w:right w:val="nil"/>
            </w:tcBorders>
            <w:vAlign w:val="center"/>
            <w:hideMark/>
          </w:tcPr>
          <w:p w14:paraId="54C93A13" w14:textId="77777777" w:rsidR="0076322E" w:rsidRPr="00D3775A" w:rsidRDefault="0076322E">
            <w:pPr>
              <w:spacing w:after="0"/>
              <w:rPr>
                <w:rFonts w:asciiTheme="majorBidi" w:hAnsiTheme="majorBidi" w:cstheme="majorBidi"/>
                <w:color w:val="264A60"/>
                <w:sz w:val="24"/>
                <w:szCs w:val="24"/>
              </w:rPr>
            </w:pPr>
          </w:p>
        </w:tc>
        <w:tc>
          <w:tcPr>
            <w:tcW w:w="876" w:type="dxa"/>
            <w:vMerge w:val="restart"/>
            <w:tcBorders>
              <w:top w:val="single" w:sz="8" w:space="0" w:color="AEAEAE"/>
              <w:left w:val="nil"/>
              <w:bottom w:val="nil"/>
              <w:right w:val="nil"/>
            </w:tcBorders>
            <w:shd w:val="clear" w:color="auto" w:fill="E0E0E0"/>
            <w:hideMark/>
          </w:tcPr>
          <w:p w14:paraId="46C5C005" w14:textId="77777777" w:rsidR="0076322E" w:rsidRPr="00D3775A" w:rsidRDefault="0076322E">
            <w:pPr>
              <w:autoSpaceDE w:val="0"/>
              <w:autoSpaceDN w:val="0"/>
              <w:bidi w:val="0"/>
              <w:adjustRightInd w:val="0"/>
              <w:spacing w:after="0" w:line="320" w:lineRule="atLeast"/>
              <w:ind w:left="60" w:right="60"/>
              <w:rPr>
                <w:rFonts w:asciiTheme="majorBidi" w:hAnsiTheme="majorBidi" w:cstheme="majorBidi"/>
                <w:color w:val="264A60"/>
                <w:sz w:val="24"/>
                <w:szCs w:val="24"/>
              </w:rPr>
            </w:pPr>
            <w:r w:rsidRPr="00D3775A">
              <w:rPr>
                <w:rFonts w:asciiTheme="majorBidi" w:hAnsiTheme="majorBidi" w:cstheme="majorBidi"/>
                <w:color w:val="264A60"/>
                <w:sz w:val="24"/>
                <w:szCs w:val="24"/>
              </w:rPr>
              <w:t>male</w:t>
            </w:r>
          </w:p>
        </w:tc>
        <w:tc>
          <w:tcPr>
            <w:tcW w:w="2459" w:type="dxa"/>
            <w:tcBorders>
              <w:top w:val="single" w:sz="8" w:space="0" w:color="AEAEAE"/>
              <w:left w:val="nil"/>
              <w:bottom w:val="single" w:sz="8" w:space="0" w:color="AEAEAE"/>
              <w:right w:val="nil"/>
            </w:tcBorders>
            <w:shd w:val="clear" w:color="auto" w:fill="E0E0E0"/>
            <w:hideMark/>
          </w:tcPr>
          <w:p w14:paraId="2B6466D8" w14:textId="77777777" w:rsidR="0076322E" w:rsidRPr="00D3775A" w:rsidRDefault="0076322E">
            <w:pPr>
              <w:autoSpaceDE w:val="0"/>
              <w:autoSpaceDN w:val="0"/>
              <w:bidi w:val="0"/>
              <w:adjustRightInd w:val="0"/>
              <w:spacing w:after="0" w:line="320" w:lineRule="atLeast"/>
              <w:ind w:left="60" w:right="60"/>
              <w:rPr>
                <w:rFonts w:asciiTheme="majorBidi" w:hAnsiTheme="majorBidi" w:cstheme="majorBidi"/>
                <w:color w:val="264A60"/>
                <w:sz w:val="24"/>
                <w:szCs w:val="24"/>
              </w:rPr>
            </w:pPr>
            <w:r w:rsidRPr="00D3775A">
              <w:rPr>
                <w:rFonts w:asciiTheme="majorBidi" w:hAnsiTheme="majorBidi" w:cstheme="majorBidi"/>
                <w:color w:val="264A60"/>
                <w:sz w:val="24"/>
                <w:szCs w:val="24"/>
              </w:rPr>
              <w:t>Count</w:t>
            </w:r>
          </w:p>
        </w:tc>
        <w:tc>
          <w:tcPr>
            <w:tcW w:w="1029" w:type="dxa"/>
            <w:tcBorders>
              <w:top w:val="single" w:sz="8" w:space="0" w:color="AEAEAE"/>
              <w:left w:val="nil"/>
              <w:bottom w:val="single" w:sz="8" w:space="0" w:color="AEAEAE"/>
              <w:right w:val="single" w:sz="8" w:space="0" w:color="E0E0E0"/>
            </w:tcBorders>
            <w:shd w:val="clear" w:color="auto" w:fill="FFFFFF"/>
            <w:hideMark/>
          </w:tcPr>
          <w:p w14:paraId="45CA3CF1"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7A90C689"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1F1D5F92"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44E829CC"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0</w:t>
            </w:r>
          </w:p>
        </w:tc>
        <w:tc>
          <w:tcPr>
            <w:tcW w:w="1029" w:type="dxa"/>
            <w:tcBorders>
              <w:top w:val="single" w:sz="8" w:space="0" w:color="AEAEAE"/>
              <w:left w:val="single" w:sz="8" w:space="0" w:color="E0E0E0"/>
              <w:bottom w:val="single" w:sz="8" w:space="0" w:color="AEAEAE"/>
              <w:right w:val="nil"/>
            </w:tcBorders>
            <w:shd w:val="clear" w:color="auto" w:fill="FFFFFF"/>
            <w:hideMark/>
          </w:tcPr>
          <w:p w14:paraId="19985512"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12</w:t>
            </w:r>
          </w:p>
        </w:tc>
      </w:tr>
      <w:tr w:rsidR="0076322E" w:rsidRPr="00D3775A" w14:paraId="22490696" w14:textId="77777777" w:rsidTr="0076322E">
        <w:trPr>
          <w:cantSplit/>
        </w:trPr>
        <w:tc>
          <w:tcPr>
            <w:tcW w:w="9371" w:type="dxa"/>
            <w:vMerge/>
            <w:tcBorders>
              <w:top w:val="single" w:sz="8" w:space="0" w:color="152935"/>
              <w:left w:val="nil"/>
              <w:bottom w:val="nil"/>
              <w:right w:val="nil"/>
            </w:tcBorders>
            <w:vAlign w:val="center"/>
            <w:hideMark/>
          </w:tcPr>
          <w:p w14:paraId="379D42A7" w14:textId="77777777" w:rsidR="0076322E" w:rsidRPr="00D3775A" w:rsidRDefault="0076322E">
            <w:pPr>
              <w:spacing w:after="0"/>
              <w:rPr>
                <w:rFonts w:asciiTheme="majorBidi" w:hAnsiTheme="majorBidi" w:cstheme="majorBidi"/>
                <w:color w:val="264A60"/>
                <w:sz w:val="24"/>
                <w:szCs w:val="24"/>
              </w:rPr>
            </w:pPr>
          </w:p>
        </w:tc>
        <w:tc>
          <w:tcPr>
            <w:tcW w:w="876" w:type="dxa"/>
            <w:vMerge/>
            <w:tcBorders>
              <w:top w:val="single" w:sz="8" w:space="0" w:color="AEAEAE"/>
              <w:left w:val="nil"/>
              <w:bottom w:val="nil"/>
              <w:right w:val="nil"/>
            </w:tcBorders>
            <w:vAlign w:val="center"/>
            <w:hideMark/>
          </w:tcPr>
          <w:p w14:paraId="2712E380" w14:textId="77777777" w:rsidR="0076322E" w:rsidRPr="00D3775A" w:rsidRDefault="0076322E">
            <w:pPr>
              <w:spacing w:after="0"/>
              <w:rPr>
                <w:rFonts w:asciiTheme="majorBidi" w:hAnsiTheme="majorBidi" w:cstheme="majorBidi"/>
                <w:color w:val="264A60"/>
                <w:sz w:val="24"/>
                <w:szCs w:val="24"/>
              </w:rPr>
            </w:pPr>
          </w:p>
        </w:tc>
        <w:tc>
          <w:tcPr>
            <w:tcW w:w="2459" w:type="dxa"/>
            <w:tcBorders>
              <w:top w:val="single" w:sz="8" w:space="0" w:color="AEAEAE"/>
              <w:left w:val="nil"/>
              <w:bottom w:val="single" w:sz="8" w:space="0" w:color="AEAEAE"/>
              <w:right w:val="nil"/>
            </w:tcBorders>
            <w:shd w:val="clear" w:color="auto" w:fill="E0E0E0"/>
            <w:hideMark/>
          </w:tcPr>
          <w:p w14:paraId="1AAE6F62" w14:textId="77777777" w:rsidR="0076322E" w:rsidRPr="00D3775A" w:rsidRDefault="0076322E">
            <w:pPr>
              <w:autoSpaceDE w:val="0"/>
              <w:autoSpaceDN w:val="0"/>
              <w:bidi w:val="0"/>
              <w:adjustRightInd w:val="0"/>
              <w:spacing w:after="0" w:line="320" w:lineRule="atLeast"/>
              <w:ind w:left="60" w:right="60"/>
              <w:rPr>
                <w:rFonts w:asciiTheme="majorBidi" w:hAnsiTheme="majorBidi" w:cstheme="majorBidi"/>
                <w:color w:val="264A60"/>
                <w:sz w:val="24"/>
                <w:szCs w:val="24"/>
              </w:rPr>
            </w:pPr>
            <w:r w:rsidRPr="00D3775A">
              <w:rPr>
                <w:rFonts w:asciiTheme="majorBidi" w:hAnsiTheme="majorBidi" w:cstheme="majorBidi"/>
                <w:color w:val="264A60"/>
                <w:sz w:val="24"/>
                <w:szCs w:val="24"/>
              </w:rPr>
              <w:t>% within gender</w:t>
            </w:r>
          </w:p>
        </w:tc>
        <w:tc>
          <w:tcPr>
            <w:tcW w:w="1029" w:type="dxa"/>
            <w:tcBorders>
              <w:top w:val="single" w:sz="8" w:space="0" w:color="AEAEAE"/>
              <w:left w:val="nil"/>
              <w:bottom w:val="single" w:sz="8" w:space="0" w:color="AEAEAE"/>
              <w:right w:val="single" w:sz="8" w:space="0" w:color="E0E0E0"/>
            </w:tcBorders>
            <w:shd w:val="clear" w:color="auto" w:fill="FFFFFF"/>
            <w:hideMark/>
          </w:tcPr>
          <w:p w14:paraId="30F3B9D3"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8.3%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112CA879"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66.7%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7947F51B"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25.0%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58931421"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0.0%</w:t>
            </w:r>
          </w:p>
        </w:tc>
        <w:tc>
          <w:tcPr>
            <w:tcW w:w="1029" w:type="dxa"/>
            <w:tcBorders>
              <w:top w:val="single" w:sz="8" w:space="0" w:color="AEAEAE"/>
              <w:left w:val="single" w:sz="8" w:space="0" w:color="E0E0E0"/>
              <w:bottom w:val="single" w:sz="8" w:space="0" w:color="AEAEAE"/>
              <w:right w:val="nil"/>
            </w:tcBorders>
            <w:shd w:val="clear" w:color="auto" w:fill="FFFFFF"/>
            <w:hideMark/>
          </w:tcPr>
          <w:p w14:paraId="1D7811A1"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100.0%</w:t>
            </w:r>
          </w:p>
        </w:tc>
      </w:tr>
      <w:tr w:rsidR="0076322E" w:rsidRPr="00D3775A" w14:paraId="7EB91464" w14:textId="77777777" w:rsidTr="0076322E">
        <w:trPr>
          <w:cantSplit/>
        </w:trPr>
        <w:tc>
          <w:tcPr>
            <w:tcW w:w="9371" w:type="dxa"/>
            <w:vMerge/>
            <w:tcBorders>
              <w:top w:val="single" w:sz="8" w:space="0" w:color="152935"/>
              <w:left w:val="nil"/>
              <w:bottom w:val="nil"/>
              <w:right w:val="nil"/>
            </w:tcBorders>
            <w:vAlign w:val="center"/>
            <w:hideMark/>
          </w:tcPr>
          <w:p w14:paraId="668E6BB3" w14:textId="77777777" w:rsidR="0076322E" w:rsidRPr="00D3775A" w:rsidRDefault="0076322E">
            <w:pPr>
              <w:spacing w:after="0"/>
              <w:rPr>
                <w:rFonts w:asciiTheme="majorBidi" w:hAnsiTheme="majorBidi" w:cstheme="majorBidi"/>
                <w:color w:val="264A60"/>
                <w:sz w:val="24"/>
                <w:szCs w:val="24"/>
              </w:rPr>
            </w:pPr>
          </w:p>
        </w:tc>
        <w:tc>
          <w:tcPr>
            <w:tcW w:w="876" w:type="dxa"/>
            <w:vMerge/>
            <w:tcBorders>
              <w:top w:val="single" w:sz="8" w:space="0" w:color="AEAEAE"/>
              <w:left w:val="nil"/>
              <w:bottom w:val="nil"/>
              <w:right w:val="nil"/>
            </w:tcBorders>
            <w:vAlign w:val="center"/>
            <w:hideMark/>
          </w:tcPr>
          <w:p w14:paraId="00C6AF9D" w14:textId="77777777" w:rsidR="0076322E" w:rsidRPr="00D3775A" w:rsidRDefault="0076322E">
            <w:pPr>
              <w:spacing w:after="0"/>
              <w:rPr>
                <w:rFonts w:asciiTheme="majorBidi" w:hAnsiTheme="majorBidi" w:cstheme="majorBidi"/>
                <w:color w:val="264A60"/>
                <w:sz w:val="24"/>
                <w:szCs w:val="24"/>
              </w:rPr>
            </w:pPr>
          </w:p>
        </w:tc>
        <w:tc>
          <w:tcPr>
            <w:tcW w:w="2459" w:type="dxa"/>
            <w:tcBorders>
              <w:top w:val="single" w:sz="8" w:space="0" w:color="AEAEAE"/>
              <w:left w:val="nil"/>
              <w:bottom w:val="nil"/>
              <w:right w:val="nil"/>
            </w:tcBorders>
            <w:shd w:val="clear" w:color="auto" w:fill="E0E0E0"/>
            <w:hideMark/>
          </w:tcPr>
          <w:p w14:paraId="614BB7A1" w14:textId="77777777" w:rsidR="0076322E" w:rsidRPr="00D3775A" w:rsidRDefault="0076322E">
            <w:pPr>
              <w:autoSpaceDE w:val="0"/>
              <w:autoSpaceDN w:val="0"/>
              <w:bidi w:val="0"/>
              <w:adjustRightInd w:val="0"/>
              <w:spacing w:after="0" w:line="320" w:lineRule="atLeast"/>
              <w:ind w:left="60" w:right="60"/>
              <w:rPr>
                <w:rFonts w:asciiTheme="majorBidi" w:hAnsiTheme="majorBidi" w:cstheme="majorBidi"/>
                <w:color w:val="264A60"/>
                <w:sz w:val="24"/>
                <w:szCs w:val="24"/>
              </w:rPr>
            </w:pPr>
            <w:r w:rsidRPr="00D3775A">
              <w:rPr>
                <w:rFonts w:asciiTheme="majorBidi" w:hAnsiTheme="majorBidi" w:cstheme="majorBidi"/>
                <w:color w:val="264A60"/>
                <w:sz w:val="24"/>
                <w:szCs w:val="24"/>
              </w:rPr>
              <w:t>% within bacterialgrowhsignificance</w:t>
            </w:r>
          </w:p>
        </w:tc>
        <w:tc>
          <w:tcPr>
            <w:tcW w:w="1029" w:type="dxa"/>
            <w:tcBorders>
              <w:top w:val="single" w:sz="8" w:space="0" w:color="AEAEAE"/>
              <w:left w:val="nil"/>
              <w:bottom w:val="nil"/>
              <w:right w:val="single" w:sz="8" w:space="0" w:color="E0E0E0"/>
            </w:tcBorders>
            <w:shd w:val="clear" w:color="auto" w:fill="FFFFFF"/>
            <w:hideMark/>
          </w:tcPr>
          <w:p w14:paraId="30D09207"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100.0%</w:t>
            </w:r>
          </w:p>
        </w:tc>
        <w:tc>
          <w:tcPr>
            <w:tcW w:w="1029" w:type="dxa"/>
            <w:tcBorders>
              <w:top w:val="single" w:sz="8" w:space="0" w:color="AEAEAE"/>
              <w:left w:val="single" w:sz="8" w:space="0" w:color="E0E0E0"/>
              <w:bottom w:val="nil"/>
              <w:right w:val="single" w:sz="8" w:space="0" w:color="E0E0E0"/>
            </w:tcBorders>
            <w:shd w:val="clear" w:color="auto" w:fill="FFFFFF"/>
            <w:hideMark/>
          </w:tcPr>
          <w:p w14:paraId="4C7EE31F"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80.0%</w:t>
            </w:r>
          </w:p>
        </w:tc>
        <w:tc>
          <w:tcPr>
            <w:tcW w:w="1029" w:type="dxa"/>
            <w:tcBorders>
              <w:top w:val="single" w:sz="8" w:space="0" w:color="AEAEAE"/>
              <w:left w:val="single" w:sz="8" w:space="0" w:color="E0E0E0"/>
              <w:bottom w:val="nil"/>
              <w:right w:val="single" w:sz="8" w:space="0" w:color="E0E0E0"/>
            </w:tcBorders>
            <w:shd w:val="clear" w:color="auto" w:fill="FFFFFF"/>
            <w:hideMark/>
          </w:tcPr>
          <w:p w14:paraId="3ADBE82A"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27.3%</w:t>
            </w:r>
          </w:p>
        </w:tc>
        <w:tc>
          <w:tcPr>
            <w:tcW w:w="1029" w:type="dxa"/>
            <w:tcBorders>
              <w:top w:val="single" w:sz="8" w:space="0" w:color="AEAEAE"/>
              <w:left w:val="single" w:sz="8" w:space="0" w:color="E0E0E0"/>
              <w:bottom w:val="nil"/>
              <w:right w:val="single" w:sz="8" w:space="0" w:color="E0E0E0"/>
            </w:tcBorders>
            <w:shd w:val="clear" w:color="auto" w:fill="FFFFFF"/>
            <w:hideMark/>
          </w:tcPr>
          <w:p w14:paraId="21666D2D"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0.0%</w:t>
            </w:r>
          </w:p>
        </w:tc>
        <w:tc>
          <w:tcPr>
            <w:tcW w:w="1029" w:type="dxa"/>
            <w:tcBorders>
              <w:top w:val="single" w:sz="8" w:space="0" w:color="AEAEAE"/>
              <w:left w:val="single" w:sz="8" w:space="0" w:color="E0E0E0"/>
              <w:bottom w:val="nil"/>
              <w:right w:val="nil"/>
            </w:tcBorders>
            <w:shd w:val="clear" w:color="auto" w:fill="FFFFFF"/>
            <w:hideMark/>
          </w:tcPr>
          <w:p w14:paraId="7177099F"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50.0%</w:t>
            </w:r>
          </w:p>
        </w:tc>
      </w:tr>
      <w:tr w:rsidR="0076322E" w:rsidRPr="00D3775A" w14:paraId="27743840" w14:textId="77777777" w:rsidTr="0076322E">
        <w:trPr>
          <w:cantSplit/>
        </w:trPr>
        <w:tc>
          <w:tcPr>
            <w:tcW w:w="1767" w:type="dxa"/>
            <w:gridSpan w:val="2"/>
            <w:vMerge w:val="restart"/>
            <w:tcBorders>
              <w:top w:val="single" w:sz="8" w:space="0" w:color="AEAEAE"/>
              <w:left w:val="nil"/>
              <w:bottom w:val="single" w:sz="8" w:space="0" w:color="152935"/>
              <w:right w:val="nil"/>
            </w:tcBorders>
            <w:shd w:val="clear" w:color="auto" w:fill="E0E0E0"/>
            <w:hideMark/>
          </w:tcPr>
          <w:p w14:paraId="1D503572" w14:textId="77777777" w:rsidR="0076322E" w:rsidRPr="00D3775A" w:rsidRDefault="0076322E">
            <w:pPr>
              <w:autoSpaceDE w:val="0"/>
              <w:autoSpaceDN w:val="0"/>
              <w:bidi w:val="0"/>
              <w:adjustRightInd w:val="0"/>
              <w:spacing w:after="0" w:line="320" w:lineRule="atLeast"/>
              <w:ind w:left="60" w:right="60"/>
              <w:rPr>
                <w:rFonts w:asciiTheme="majorBidi" w:hAnsiTheme="majorBidi" w:cstheme="majorBidi"/>
                <w:color w:val="264A60"/>
                <w:sz w:val="24"/>
                <w:szCs w:val="24"/>
              </w:rPr>
            </w:pPr>
            <w:r w:rsidRPr="00D3775A">
              <w:rPr>
                <w:rFonts w:asciiTheme="majorBidi" w:hAnsiTheme="majorBidi" w:cstheme="majorBidi"/>
                <w:color w:val="264A60"/>
                <w:sz w:val="24"/>
                <w:szCs w:val="24"/>
              </w:rPr>
              <w:t>Total</w:t>
            </w:r>
          </w:p>
        </w:tc>
        <w:tc>
          <w:tcPr>
            <w:tcW w:w="2459" w:type="dxa"/>
            <w:tcBorders>
              <w:top w:val="single" w:sz="8" w:space="0" w:color="AEAEAE"/>
              <w:left w:val="nil"/>
              <w:bottom w:val="single" w:sz="8" w:space="0" w:color="AEAEAE"/>
              <w:right w:val="nil"/>
            </w:tcBorders>
            <w:shd w:val="clear" w:color="auto" w:fill="E0E0E0"/>
            <w:hideMark/>
          </w:tcPr>
          <w:p w14:paraId="291F064C" w14:textId="77777777" w:rsidR="0076322E" w:rsidRPr="00D3775A" w:rsidRDefault="0076322E">
            <w:pPr>
              <w:autoSpaceDE w:val="0"/>
              <w:autoSpaceDN w:val="0"/>
              <w:bidi w:val="0"/>
              <w:adjustRightInd w:val="0"/>
              <w:spacing w:after="0" w:line="320" w:lineRule="atLeast"/>
              <w:ind w:left="60" w:right="60"/>
              <w:rPr>
                <w:rFonts w:asciiTheme="majorBidi" w:hAnsiTheme="majorBidi" w:cstheme="majorBidi"/>
                <w:color w:val="264A60"/>
                <w:sz w:val="24"/>
                <w:szCs w:val="24"/>
              </w:rPr>
            </w:pPr>
            <w:r w:rsidRPr="00D3775A">
              <w:rPr>
                <w:rFonts w:asciiTheme="majorBidi" w:hAnsiTheme="majorBidi" w:cstheme="majorBidi"/>
                <w:color w:val="264A60"/>
                <w:sz w:val="24"/>
                <w:szCs w:val="24"/>
              </w:rPr>
              <w:t>Count</w:t>
            </w:r>
          </w:p>
        </w:tc>
        <w:tc>
          <w:tcPr>
            <w:tcW w:w="1029" w:type="dxa"/>
            <w:tcBorders>
              <w:top w:val="single" w:sz="8" w:space="0" w:color="AEAEAE"/>
              <w:left w:val="nil"/>
              <w:bottom w:val="single" w:sz="8" w:space="0" w:color="AEAEAE"/>
              <w:right w:val="single" w:sz="8" w:space="0" w:color="E0E0E0"/>
            </w:tcBorders>
            <w:shd w:val="clear" w:color="auto" w:fill="FFFFFF"/>
            <w:hideMark/>
          </w:tcPr>
          <w:p w14:paraId="264147B6"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3168CA24"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10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1C1F8353"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11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7FFDBC20"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2</w:t>
            </w:r>
          </w:p>
        </w:tc>
        <w:tc>
          <w:tcPr>
            <w:tcW w:w="1029" w:type="dxa"/>
            <w:tcBorders>
              <w:top w:val="single" w:sz="8" w:space="0" w:color="AEAEAE"/>
              <w:left w:val="single" w:sz="8" w:space="0" w:color="E0E0E0"/>
              <w:bottom w:val="single" w:sz="8" w:space="0" w:color="AEAEAE"/>
              <w:right w:val="nil"/>
            </w:tcBorders>
            <w:shd w:val="clear" w:color="auto" w:fill="FFFFFF"/>
            <w:hideMark/>
          </w:tcPr>
          <w:p w14:paraId="44270193"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24</w:t>
            </w:r>
          </w:p>
        </w:tc>
      </w:tr>
      <w:tr w:rsidR="0076322E" w:rsidRPr="00D3775A" w14:paraId="5B306997" w14:textId="77777777" w:rsidTr="0076322E">
        <w:trPr>
          <w:cantSplit/>
        </w:trPr>
        <w:tc>
          <w:tcPr>
            <w:tcW w:w="10247" w:type="dxa"/>
            <w:gridSpan w:val="2"/>
            <w:vMerge/>
            <w:tcBorders>
              <w:top w:val="single" w:sz="8" w:space="0" w:color="AEAEAE"/>
              <w:left w:val="nil"/>
              <w:bottom w:val="single" w:sz="8" w:space="0" w:color="152935"/>
              <w:right w:val="nil"/>
            </w:tcBorders>
            <w:vAlign w:val="center"/>
            <w:hideMark/>
          </w:tcPr>
          <w:p w14:paraId="309EAC8B" w14:textId="77777777" w:rsidR="0076322E" w:rsidRPr="00D3775A" w:rsidRDefault="0076322E">
            <w:pPr>
              <w:spacing w:after="0"/>
              <w:rPr>
                <w:rFonts w:asciiTheme="majorBidi" w:hAnsiTheme="majorBidi" w:cstheme="majorBidi"/>
                <w:color w:val="264A60"/>
                <w:sz w:val="24"/>
                <w:szCs w:val="24"/>
              </w:rPr>
            </w:pPr>
          </w:p>
        </w:tc>
        <w:tc>
          <w:tcPr>
            <w:tcW w:w="2459" w:type="dxa"/>
            <w:tcBorders>
              <w:top w:val="single" w:sz="8" w:space="0" w:color="AEAEAE"/>
              <w:left w:val="nil"/>
              <w:bottom w:val="single" w:sz="8" w:space="0" w:color="AEAEAE"/>
              <w:right w:val="nil"/>
            </w:tcBorders>
            <w:shd w:val="clear" w:color="auto" w:fill="E0E0E0"/>
            <w:hideMark/>
          </w:tcPr>
          <w:p w14:paraId="524E1A4D" w14:textId="77777777" w:rsidR="0076322E" w:rsidRPr="00D3775A" w:rsidRDefault="0076322E">
            <w:pPr>
              <w:autoSpaceDE w:val="0"/>
              <w:autoSpaceDN w:val="0"/>
              <w:bidi w:val="0"/>
              <w:adjustRightInd w:val="0"/>
              <w:spacing w:after="0" w:line="320" w:lineRule="atLeast"/>
              <w:ind w:left="60" w:right="60"/>
              <w:rPr>
                <w:rFonts w:asciiTheme="majorBidi" w:hAnsiTheme="majorBidi" w:cstheme="majorBidi"/>
                <w:color w:val="264A60"/>
                <w:sz w:val="24"/>
                <w:szCs w:val="24"/>
              </w:rPr>
            </w:pPr>
            <w:r w:rsidRPr="00D3775A">
              <w:rPr>
                <w:rFonts w:asciiTheme="majorBidi" w:hAnsiTheme="majorBidi" w:cstheme="majorBidi"/>
                <w:color w:val="264A60"/>
                <w:sz w:val="24"/>
                <w:szCs w:val="24"/>
              </w:rPr>
              <w:t>% within gender</w:t>
            </w:r>
          </w:p>
        </w:tc>
        <w:tc>
          <w:tcPr>
            <w:tcW w:w="1029" w:type="dxa"/>
            <w:tcBorders>
              <w:top w:val="single" w:sz="8" w:space="0" w:color="AEAEAE"/>
              <w:left w:val="nil"/>
              <w:bottom w:val="single" w:sz="8" w:space="0" w:color="AEAEAE"/>
              <w:right w:val="single" w:sz="8" w:space="0" w:color="E0E0E0"/>
            </w:tcBorders>
            <w:shd w:val="clear" w:color="auto" w:fill="FFFFFF"/>
            <w:hideMark/>
          </w:tcPr>
          <w:p w14:paraId="1953D298"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4.2%</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3FC2C3CC"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41.7%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2DDE33E4"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45.8%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40796FF2"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8.3%</w:t>
            </w:r>
          </w:p>
        </w:tc>
        <w:tc>
          <w:tcPr>
            <w:tcW w:w="1029" w:type="dxa"/>
            <w:tcBorders>
              <w:top w:val="single" w:sz="8" w:space="0" w:color="AEAEAE"/>
              <w:left w:val="single" w:sz="8" w:space="0" w:color="E0E0E0"/>
              <w:bottom w:val="single" w:sz="8" w:space="0" w:color="AEAEAE"/>
              <w:right w:val="nil"/>
            </w:tcBorders>
            <w:shd w:val="clear" w:color="auto" w:fill="FFFFFF"/>
            <w:hideMark/>
          </w:tcPr>
          <w:p w14:paraId="0DC860A6"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100.0%</w:t>
            </w:r>
          </w:p>
        </w:tc>
      </w:tr>
      <w:tr w:rsidR="0076322E" w:rsidRPr="00D3775A" w14:paraId="78C8839B" w14:textId="77777777" w:rsidTr="0076322E">
        <w:trPr>
          <w:cantSplit/>
        </w:trPr>
        <w:tc>
          <w:tcPr>
            <w:tcW w:w="10247" w:type="dxa"/>
            <w:gridSpan w:val="2"/>
            <w:vMerge/>
            <w:tcBorders>
              <w:top w:val="single" w:sz="8" w:space="0" w:color="AEAEAE"/>
              <w:left w:val="nil"/>
              <w:bottom w:val="single" w:sz="8" w:space="0" w:color="152935"/>
              <w:right w:val="nil"/>
            </w:tcBorders>
            <w:vAlign w:val="center"/>
            <w:hideMark/>
          </w:tcPr>
          <w:p w14:paraId="6B4FA2EA" w14:textId="77777777" w:rsidR="0076322E" w:rsidRPr="00D3775A" w:rsidRDefault="0076322E">
            <w:pPr>
              <w:spacing w:after="0"/>
              <w:rPr>
                <w:rFonts w:asciiTheme="majorBidi" w:hAnsiTheme="majorBidi" w:cstheme="majorBidi"/>
                <w:color w:val="264A60"/>
                <w:sz w:val="24"/>
                <w:szCs w:val="24"/>
              </w:rPr>
            </w:pPr>
          </w:p>
        </w:tc>
        <w:tc>
          <w:tcPr>
            <w:tcW w:w="2459" w:type="dxa"/>
            <w:tcBorders>
              <w:top w:val="single" w:sz="8" w:space="0" w:color="AEAEAE"/>
              <w:left w:val="nil"/>
              <w:bottom w:val="single" w:sz="8" w:space="0" w:color="152935"/>
              <w:right w:val="nil"/>
            </w:tcBorders>
            <w:shd w:val="clear" w:color="auto" w:fill="E0E0E0"/>
            <w:hideMark/>
          </w:tcPr>
          <w:p w14:paraId="6929DBC6" w14:textId="77777777" w:rsidR="0076322E" w:rsidRPr="00D3775A" w:rsidRDefault="0076322E">
            <w:pPr>
              <w:autoSpaceDE w:val="0"/>
              <w:autoSpaceDN w:val="0"/>
              <w:bidi w:val="0"/>
              <w:adjustRightInd w:val="0"/>
              <w:spacing w:after="0" w:line="320" w:lineRule="atLeast"/>
              <w:ind w:left="60" w:right="60"/>
              <w:rPr>
                <w:rFonts w:asciiTheme="majorBidi" w:hAnsiTheme="majorBidi" w:cstheme="majorBidi"/>
                <w:color w:val="264A60"/>
                <w:sz w:val="24"/>
                <w:szCs w:val="24"/>
              </w:rPr>
            </w:pPr>
            <w:r w:rsidRPr="00D3775A">
              <w:rPr>
                <w:rFonts w:asciiTheme="majorBidi" w:hAnsiTheme="majorBidi" w:cstheme="majorBidi"/>
                <w:color w:val="264A60"/>
                <w:sz w:val="24"/>
                <w:szCs w:val="24"/>
              </w:rPr>
              <w:t>% within bacterialgrowhsignificance</w:t>
            </w:r>
          </w:p>
        </w:tc>
        <w:tc>
          <w:tcPr>
            <w:tcW w:w="1029" w:type="dxa"/>
            <w:tcBorders>
              <w:top w:val="single" w:sz="8" w:space="0" w:color="AEAEAE"/>
              <w:left w:val="nil"/>
              <w:bottom w:val="single" w:sz="8" w:space="0" w:color="152935"/>
              <w:right w:val="single" w:sz="8" w:space="0" w:color="E0E0E0"/>
            </w:tcBorders>
            <w:shd w:val="clear" w:color="auto" w:fill="FFFFFF"/>
            <w:hideMark/>
          </w:tcPr>
          <w:p w14:paraId="05E12302"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hideMark/>
          </w:tcPr>
          <w:p w14:paraId="2908C2AB"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hideMark/>
          </w:tcPr>
          <w:p w14:paraId="5020E3C6"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hideMark/>
          </w:tcPr>
          <w:p w14:paraId="18CF11FA"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100.0%</w:t>
            </w:r>
          </w:p>
        </w:tc>
        <w:tc>
          <w:tcPr>
            <w:tcW w:w="1029" w:type="dxa"/>
            <w:tcBorders>
              <w:top w:val="single" w:sz="8" w:space="0" w:color="AEAEAE"/>
              <w:left w:val="single" w:sz="8" w:space="0" w:color="E0E0E0"/>
              <w:bottom w:val="single" w:sz="8" w:space="0" w:color="152935"/>
              <w:right w:val="nil"/>
            </w:tcBorders>
            <w:shd w:val="clear" w:color="auto" w:fill="FFFFFF"/>
            <w:hideMark/>
          </w:tcPr>
          <w:p w14:paraId="5AF15EA3" w14:textId="77777777" w:rsidR="0076322E" w:rsidRPr="00D3775A" w:rsidRDefault="0076322E">
            <w:pPr>
              <w:autoSpaceDE w:val="0"/>
              <w:autoSpaceDN w:val="0"/>
              <w:bidi w:val="0"/>
              <w:adjustRightInd w:val="0"/>
              <w:spacing w:after="0" w:line="320" w:lineRule="atLeast"/>
              <w:ind w:left="60" w:right="60"/>
              <w:jc w:val="right"/>
              <w:rPr>
                <w:rFonts w:asciiTheme="majorBidi" w:hAnsiTheme="majorBidi" w:cstheme="majorBidi"/>
                <w:color w:val="010205"/>
                <w:sz w:val="24"/>
                <w:szCs w:val="24"/>
              </w:rPr>
            </w:pPr>
            <w:r w:rsidRPr="00D3775A">
              <w:rPr>
                <w:rFonts w:asciiTheme="majorBidi" w:hAnsiTheme="majorBidi" w:cstheme="majorBidi"/>
                <w:color w:val="010205"/>
                <w:sz w:val="24"/>
                <w:szCs w:val="24"/>
              </w:rPr>
              <w:t>100.0%</w:t>
            </w:r>
          </w:p>
        </w:tc>
      </w:tr>
    </w:tbl>
    <w:p w14:paraId="3F6DBCD5" w14:textId="77777777" w:rsidR="0076322E" w:rsidRPr="00D3775A" w:rsidRDefault="0076322E" w:rsidP="0076322E">
      <w:pPr>
        <w:autoSpaceDE w:val="0"/>
        <w:autoSpaceDN w:val="0"/>
        <w:bidi w:val="0"/>
        <w:adjustRightInd w:val="0"/>
        <w:spacing w:after="0" w:line="400" w:lineRule="atLeast"/>
        <w:rPr>
          <w:rFonts w:asciiTheme="majorBidi" w:hAnsiTheme="majorBidi" w:cstheme="majorBidi"/>
          <w:sz w:val="24"/>
          <w:szCs w:val="24"/>
        </w:rPr>
      </w:pPr>
    </w:p>
    <w:p w14:paraId="6FF20407" w14:textId="77777777" w:rsidR="0076322E" w:rsidRPr="00D3775A" w:rsidRDefault="0076322E" w:rsidP="0076322E">
      <w:pPr>
        <w:bidi w:val="0"/>
        <w:rPr>
          <w:rFonts w:asciiTheme="majorBidi" w:hAnsiTheme="majorBidi" w:cstheme="majorBidi"/>
          <w:sz w:val="24"/>
          <w:szCs w:val="24"/>
        </w:rPr>
      </w:pPr>
    </w:p>
    <w:p w14:paraId="329179C7" w14:textId="77777777" w:rsidR="0076322E" w:rsidRPr="00D3775A" w:rsidRDefault="0076322E" w:rsidP="0076322E">
      <w:pPr>
        <w:bidi w:val="0"/>
        <w:rPr>
          <w:rFonts w:asciiTheme="majorBidi" w:hAnsiTheme="majorBidi" w:cstheme="majorBidi"/>
          <w:sz w:val="24"/>
          <w:szCs w:val="24"/>
        </w:rPr>
      </w:pPr>
    </w:p>
    <w:p w14:paraId="11F99D3D" w14:textId="77777777" w:rsidR="0076322E" w:rsidRPr="00D3775A" w:rsidRDefault="0076322E" w:rsidP="0076322E">
      <w:pPr>
        <w:bidi w:val="0"/>
        <w:rPr>
          <w:rFonts w:asciiTheme="majorBidi" w:hAnsiTheme="majorBidi" w:cstheme="majorBidi"/>
          <w:sz w:val="24"/>
          <w:szCs w:val="24"/>
          <w:rtl/>
        </w:rPr>
      </w:pPr>
    </w:p>
    <w:p w14:paraId="3011EDC0" w14:textId="77777777" w:rsidR="0076322E" w:rsidRPr="00D3775A" w:rsidRDefault="0076322E" w:rsidP="0076322E">
      <w:pPr>
        <w:bidi w:val="0"/>
        <w:rPr>
          <w:rFonts w:asciiTheme="majorBidi" w:hAnsiTheme="majorBidi" w:cstheme="majorBidi"/>
          <w:sz w:val="24"/>
          <w:szCs w:val="24"/>
        </w:rPr>
      </w:pPr>
    </w:p>
    <w:tbl>
      <w:tblPr>
        <w:tblW w:w="98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049"/>
        <w:gridCol w:w="1040"/>
        <w:gridCol w:w="1040"/>
        <w:gridCol w:w="1490"/>
        <w:gridCol w:w="1335"/>
        <w:gridCol w:w="1428"/>
        <w:gridCol w:w="1428"/>
      </w:tblGrid>
      <w:tr w:rsidR="0076322E" w:rsidRPr="00D3775A" w14:paraId="7175A6B8" w14:textId="77777777" w:rsidTr="0076322E">
        <w:trPr>
          <w:cantSplit/>
        </w:trPr>
        <w:tc>
          <w:tcPr>
            <w:tcW w:w="9803" w:type="dxa"/>
            <w:gridSpan w:val="7"/>
            <w:tcBorders>
              <w:top w:val="nil"/>
              <w:left w:val="nil"/>
              <w:bottom w:val="nil"/>
              <w:right w:val="nil"/>
            </w:tcBorders>
            <w:shd w:val="clear" w:color="auto" w:fill="FFFFFF"/>
            <w:vAlign w:val="center"/>
            <w:hideMark/>
          </w:tcPr>
          <w:p w14:paraId="3ADAA841" w14:textId="77777777" w:rsidR="0076322E" w:rsidRPr="00D3775A" w:rsidRDefault="0076322E">
            <w:pPr>
              <w:bidi w:val="0"/>
              <w:rPr>
                <w:rFonts w:asciiTheme="majorBidi" w:hAnsiTheme="majorBidi" w:cstheme="majorBidi"/>
                <w:sz w:val="24"/>
                <w:szCs w:val="24"/>
              </w:rPr>
            </w:pPr>
            <w:r w:rsidRPr="00D3775A">
              <w:rPr>
                <w:rFonts w:asciiTheme="majorBidi" w:hAnsiTheme="majorBidi" w:cstheme="majorBidi"/>
                <w:b/>
                <w:bCs/>
                <w:sz w:val="24"/>
                <w:szCs w:val="24"/>
              </w:rPr>
              <w:t>Chi-Square Tests</w:t>
            </w:r>
          </w:p>
        </w:tc>
      </w:tr>
      <w:tr w:rsidR="0076322E" w:rsidRPr="00D3775A" w14:paraId="429F80ED" w14:textId="77777777" w:rsidTr="0076322E">
        <w:trPr>
          <w:cantSplit/>
        </w:trPr>
        <w:tc>
          <w:tcPr>
            <w:tcW w:w="2048" w:type="dxa"/>
            <w:vMerge w:val="restart"/>
            <w:tcBorders>
              <w:top w:val="nil"/>
              <w:left w:val="nil"/>
              <w:bottom w:val="nil"/>
              <w:right w:val="nil"/>
            </w:tcBorders>
            <w:shd w:val="clear" w:color="auto" w:fill="FFFFFF"/>
            <w:vAlign w:val="bottom"/>
          </w:tcPr>
          <w:p w14:paraId="4989CA45" w14:textId="77777777" w:rsidR="0076322E" w:rsidRPr="00D3775A" w:rsidRDefault="0076322E">
            <w:pPr>
              <w:bidi w:val="0"/>
              <w:rPr>
                <w:rFonts w:asciiTheme="majorBidi" w:hAnsiTheme="majorBidi" w:cstheme="majorBidi"/>
                <w:sz w:val="24"/>
                <w:szCs w:val="24"/>
              </w:rPr>
            </w:pPr>
          </w:p>
        </w:tc>
        <w:tc>
          <w:tcPr>
            <w:tcW w:w="1039" w:type="dxa"/>
            <w:vMerge w:val="restart"/>
            <w:tcBorders>
              <w:top w:val="nil"/>
              <w:left w:val="nil"/>
              <w:bottom w:val="nil"/>
              <w:right w:val="single" w:sz="8" w:space="0" w:color="E0E0E0"/>
            </w:tcBorders>
            <w:shd w:val="clear" w:color="auto" w:fill="FFFFFF"/>
            <w:vAlign w:val="bottom"/>
            <w:hideMark/>
          </w:tcPr>
          <w:p w14:paraId="4621826C" w14:textId="77777777" w:rsidR="0076322E" w:rsidRPr="00D3775A" w:rsidRDefault="0076322E">
            <w:pPr>
              <w:bidi w:val="0"/>
              <w:rPr>
                <w:rFonts w:asciiTheme="majorBidi" w:hAnsiTheme="majorBidi" w:cstheme="majorBidi"/>
                <w:sz w:val="24"/>
                <w:szCs w:val="24"/>
              </w:rPr>
            </w:pPr>
            <w:r w:rsidRPr="00D3775A">
              <w:rPr>
                <w:rFonts w:asciiTheme="majorBidi" w:hAnsiTheme="majorBidi" w:cstheme="majorBidi"/>
                <w:sz w:val="24"/>
                <w:szCs w:val="24"/>
              </w:rPr>
              <w:t>Value</w:t>
            </w:r>
          </w:p>
        </w:tc>
        <w:tc>
          <w:tcPr>
            <w:tcW w:w="1039" w:type="dxa"/>
            <w:vMerge w:val="restart"/>
            <w:tcBorders>
              <w:top w:val="nil"/>
              <w:left w:val="single" w:sz="8" w:space="0" w:color="E0E0E0"/>
              <w:bottom w:val="nil"/>
              <w:right w:val="single" w:sz="8" w:space="0" w:color="E0E0E0"/>
            </w:tcBorders>
            <w:shd w:val="clear" w:color="auto" w:fill="FFFFFF"/>
            <w:vAlign w:val="bottom"/>
            <w:hideMark/>
          </w:tcPr>
          <w:p w14:paraId="0E953C68" w14:textId="77777777" w:rsidR="0076322E" w:rsidRPr="00D3775A" w:rsidRDefault="0076322E">
            <w:pPr>
              <w:bidi w:val="0"/>
              <w:rPr>
                <w:rFonts w:asciiTheme="majorBidi" w:hAnsiTheme="majorBidi" w:cstheme="majorBidi"/>
                <w:sz w:val="24"/>
                <w:szCs w:val="24"/>
              </w:rPr>
            </w:pPr>
            <w:r w:rsidRPr="00D3775A">
              <w:rPr>
                <w:rFonts w:asciiTheme="majorBidi" w:hAnsiTheme="majorBidi" w:cstheme="majorBidi"/>
                <w:sz w:val="24"/>
                <w:szCs w:val="24"/>
              </w:rPr>
              <w:t>df</w:t>
            </w:r>
          </w:p>
        </w:tc>
        <w:tc>
          <w:tcPr>
            <w:tcW w:w="1489" w:type="dxa"/>
            <w:vMerge w:val="restart"/>
            <w:tcBorders>
              <w:top w:val="nil"/>
              <w:left w:val="single" w:sz="8" w:space="0" w:color="E0E0E0"/>
              <w:bottom w:val="nil"/>
              <w:right w:val="single" w:sz="8" w:space="0" w:color="E0E0E0"/>
            </w:tcBorders>
            <w:shd w:val="clear" w:color="auto" w:fill="FFFFFF"/>
            <w:vAlign w:val="bottom"/>
            <w:hideMark/>
          </w:tcPr>
          <w:p w14:paraId="0E3B2D16" w14:textId="77777777" w:rsidR="0076322E" w:rsidRPr="00D3775A" w:rsidRDefault="0076322E">
            <w:pPr>
              <w:bidi w:val="0"/>
              <w:rPr>
                <w:rFonts w:asciiTheme="majorBidi" w:hAnsiTheme="majorBidi" w:cstheme="majorBidi"/>
                <w:sz w:val="24"/>
                <w:szCs w:val="24"/>
              </w:rPr>
            </w:pPr>
            <w:r w:rsidRPr="00D3775A">
              <w:rPr>
                <w:rFonts w:asciiTheme="majorBidi" w:hAnsiTheme="majorBidi" w:cstheme="majorBidi"/>
                <w:sz w:val="24"/>
                <w:szCs w:val="24"/>
              </w:rPr>
              <w:t>Asymptotic Significance (2-sided)</w:t>
            </w:r>
          </w:p>
        </w:tc>
        <w:tc>
          <w:tcPr>
            <w:tcW w:w="4188" w:type="dxa"/>
            <w:gridSpan w:val="3"/>
            <w:tcBorders>
              <w:top w:val="nil"/>
              <w:left w:val="single" w:sz="8" w:space="0" w:color="E0E0E0"/>
              <w:bottom w:val="nil"/>
              <w:right w:val="nil"/>
            </w:tcBorders>
            <w:shd w:val="clear" w:color="auto" w:fill="FFFFFF"/>
            <w:vAlign w:val="bottom"/>
            <w:hideMark/>
          </w:tcPr>
          <w:p w14:paraId="0F3D6D87" w14:textId="77777777" w:rsidR="0076322E" w:rsidRPr="00D3775A" w:rsidRDefault="0076322E">
            <w:pPr>
              <w:bidi w:val="0"/>
              <w:rPr>
                <w:rFonts w:asciiTheme="majorBidi" w:hAnsiTheme="majorBidi" w:cstheme="majorBidi"/>
                <w:sz w:val="24"/>
                <w:szCs w:val="24"/>
              </w:rPr>
            </w:pPr>
            <w:r w:rsidRPr="00D3775A">
              <w:rPr>
                <w:rFonts w:asciiTheme="majorBidi" w:hAnsiTheme="majorBidi" w:cstheme="majorBidi"/>
                <w:sz w:val="24"/>
                <w:szCs w:val="24"/>
              </w:rPr>
              <w:t>Monte Carlo Sig. (2-sided)</w:t>
            </w:r>
          </w:p>
        </w:tc>
      </w:tr>
      <w:tr w:rsidR="0076322E" w:rsidRPr="00D3775A" w14:paraId="5495BC73" w14:textId="77777777" w:rsidTr="0076322E">
        <w:trPr>
          <w:cantSplit/>
        </w:trPr>
        <w:tc>
          <w:tcPr>
            <w:tcW w:w="9803" w:type="dxa"/>
            <w:vMerge/>
            <w:tcBorders>
              <w:top w:val="nil"/>
              <w:left w:val="nil"/>
              <w:bottom w:val="nil"/>
              <w:right w:val="nil"/>
            </w:tcBorders>
            <w:vAlign w:val="center"/>
            <w:hideMark/>
          </w:tcPr>
          <w:p w14:paraId="7C21D65E" w14:textId="77777777" w:rsidR="0076322E" w:rsidRPr="00D3775A" w:rsidRDefault="0076322E">
            <w:pPr>
              <w:spacing w:after="0"/>
              <w:rPr>
                <w:rFonts w:asciiTheme="majorBidi" w:hAnsiTheme="majorBidi" w:cstheme="majorBidi"/>
                <w:sz w:val="24"/>
                <w:szCs w:val="24"/>
              </w:rPr>
            </w:pPr>
          </w:p>
        </w:tc>
        <w:tc>
          <w:tcPr>
            <w:tcW w:w="1039" w:type="dxa"/>
            <w:vMerge/>
            <w:tcBorders>
              <w:top w:val="nil"/>
              <w:left w:val="nil"/>
              <w:bottom w:val="nil"/>
              <w:right w:val="single" w:sz="8" w:space="0" w:color="E0E0E0"/>
            </w:tcBorders>
            <w:vAlign w:val="center"/>
            <w:hideMark/>
          </w:tcPr>
          <w:p w14:paraId="3929BEEC" w14:textId="77777777" w:rsidR="0076322E" w:rsidRPr="00D3775A" w:rsidRDefault="0076322E">
            <w:pPr>
              <w:spacing w:after="0"/>
              <w:rPr>
                <w:rFonts w:asciiTheme="majorBidi" w:hAnsiTheme="majorBidi" w:cstheme="majorBidi"/>
                <w:sz w:val="24"/>
                <w:szCs w:val="24"/>
              </w:rPr>
            </w:pPr>
          </w:p>
        </w:tc>
        <w:tc>
          <w:tcPr>
            <w:tcW w:w="1039" w:type="dxa"/>
            <w:vMerge/>
            <w:tcBorders>
              <w:top w:val="nil"/>
              <w:left w:val="single" w:sz="8" w:space="0" w:color="E0E0E0"/>
              <w:bottom w:val="nil"/>
              <w:right w:val="single" w:sz="8" w:space="0" w:color="E0E0E0"/>
            </w:tcBorders>
            <w:vAlign w:val="center"/>
            <w:hideMark/>
          </w:tcPr>
          <w:p w14:paraId="118E376F" w14:textId="77777777" w:rsidR="0076322E" w:rsidRPr="00D3775A" w:rsidRDefault="0076322E">
            <w:pPr>
              <w:spacing w:after="0"/>
              <w:rPr>
                <w:rFonts w:asciiTheme="majorBidi" w:hAnsiTheme="majorBidi" w:cstheme="majorBidi"/>
                <w:sz w:val="24"/>
                <w:szCs w:val="24"/>
              </w:rPr>
            </w:pPr>
          </w:p>
        </w:tc>
        <w:tc>
          <w:tcPr>
            <w:tcW w:w="1489" w:type="dxa"/>
            <w:vMerge/>
            <w:tcBorders>
              <w:top w:val="nil"/>
              <w:left w:val="single" w:sz="8" w:space="0" w:color="E0E0E0"/>
              <w:bottom w:val="nil"/>
              <w:right w:val="single" w:sz="8" w:space="0" w:color="E0E0E0"/>
            </w:tcBorders>
            <w:vAlign w:val="center"/>
            <w:hideMark/>
          </w:tcPr>
          <w:p w14:paraId="17F14CAF" w14:textId="77777777" w:rsidR="0076322E" w:rsidRPr="00D3775A" w:rsidRDefault="0076322E">
            <w:pPr>
              <w:spacing w:after="0"/>
              <w:rPr>
                <w:rFonts w:asciiTheme="majorBidi" w:hAnsiTheme="majorBidi" w:cstheme="majorBidi"/>
                <w:sz w:val="24"/>
                <w:szCs w:val="24"/>
              </w:rPr>
            </w:pPr>
          </w:p>
        </w:tc>
        <w:tc>
          <w:tcPr>
            <w:tcW w:w="1334" w:type="dxa"/>
            <w:vMerge w:val="restart"/>
            <w:tcBorders>
              <w:top w:val="nil"/>
              <w:left w:val="single" w:sz="8" w:space="0" w:color="E0E0E0"/>
              <w:bottom w:val="nil"/>
              <w:right w:val="single" w:sz="8" w:space="0" w:color="E0E0E0"/>
            </w:tcBorders>
            <w:shd w:val="clear" w:color="auto" w:fill="FFFFFF"/>
            <w:vAlign w:val="bottom"/>
            <w:hideMark/>
          </w:tcPr>
          <w:p w14:paraId="1F178142" w14:textId="77777777" w:rsidR="0076322E" w:rsidRPr="00D3775A" w:rsidRDefault="0076322E">
            <w:pPr>
              <w:bidi w:val="0"/>
              <w:rPr>
                <w:rFonts w:asciiTheme="majorBidi" w:hAnsiTheme="majorBidi" w:cstheme="majorBidi"/>
                <w:sz w:val="24"/>
                <w:szCs w:val="24"/>
              </w:rPr>
            </w:pPr>
            <w:r w:rsidRPr="00D3775A">
              <w:rPr>
                <w:rFonts w:asciiTheme="majorBidi" w:hAnsiTheme="majorBidi" w:cstheme="majorBidi"/>
                <w:sz w:val="24"/>
                <w:szCs w:val="24"/>
              </w:rPr>
              <w:t>Significance</w:t>
            </w:r>
          </w:p>
        </w:tc>
        <w:tc>
          <w:tcPr>
            <w:tcW w:w="2854" w:type="dxa"/>
            <w:gridSpan w:val="2"/>
            <w:tcBorders>
              <w:top w:val="nil"/>
              <w:left w:val="single" w:sz="8" w:space="0" w:color="E0E0E0"/>
              <w:bottom w:val="nil"/>
              <w:right w:val="nil"/>
            </w:tcBorders>
            <w:shd w:val="clear" w:color="auto" w:fill="FFFFFF"/>
            <w:vAlign w:val="bottom"/>
            <w:hideMark/>
          </w:tcPr>
          <w:p w14:paraId="63C696D8" w14:textId="77777777" w:rsidR="0076322E" w:rsidRPr="00D3775A" w:rsidRDefault="0076322E">
            <w:pPr>
              <w:bidi w:val="0"/>
              <w:rPr>
                <w:rFonts w:asciiTheme="majorBidi" w:hAnsiTheme="majorBidi" w:cstheme="majorBidi"/>
                <w:sz w:val="24"/>
                <w:szCs w:val="24"/>
              </w:rPr>
            </w:pPr>
            <w:r w:rsidRPr="00D3775A">
              <w:rPr>
                <w:rFonts w:asciiTheme="majorBidi" w:hAnsiTheme="majorBidi" w:cstheme="majorBidi"/>
                <w:sz w:val="24"/>
                <w:szCs w:val="24"/>
              </w:rPr>
              <w:t>99% Confidence Interval</w:t>
            </w:r>
          </w:p>
        </w:tc>
      </w:tr>
      <w:tr w:rsidR="0076322E" w:rsidRPr="00D3775A" w14:paraId="3589FFBC" w14:textId="77777777" w:rsidTr="0076322E">
        <w:trPr>
          <w:cantSplit/>
        </w:trPr>
        <w:tc>
          <w:tcPr>
            <w:tcW w:w="9803" w:type="dxa"/>
            <w:vMerge/>
            <w:tcBorders>
              <w:top w:val="nil"/>
              <w:left w:val="nil"/>
              <w:bottom w:val="nil"/>
              <w:right w:val="nil"/>
            </w:tcBorders>
            <w:vAlign w:val="center"/>
            <w:hideMark/>
          </w:tcPr>
          <w:p w14:paraId="0F6B7BC5" w14:textId="77777777" w:rsidR="0076322E" w:rsidRPr="00D3775A" w:rsidRDefault="0076322E">
            <w:pPr>
              <w:spacing w:after="0"/>
              <w:rPr>
                <w:rFonts w:asciiTheme="majorBidi" w:hAnsiTheme="majorBidi" w:cstheme="majorBidi"/>
                <w:sz w:val="24"/>
                <w:szCs w:val="24"/>
              </w:rPr>
            </w:pPr>
          </w:p>
        </w:tc>
        <w:tc>
          <w:tcPr>
            <w:tcW w:w="1039" w:type="dxa"/>
            <w:vMerge/>
            <w:tcBorders>
              <w:top w:val="nil"/>
              <w:left w:val="nil"/>
              <w:bottom w:val="nil"/>
              <w:right w:val="single" w:sz="8" w:space="0" w:color="E0E0E0"/>
            </w:tcBorders>
            <w:vAlign w:val="center"/>
            <w:hideMark/>
          </w:tcPr>
          <w:p w14:paraId="2977EEF0" w14:textId="77777777" w:rsidR="0076322E" w:rsidRPr="00D3775A" w:rsidRDefault="0076322E">
            <w:pPr>
              <w:spacing w:after="0"/>
              <w:rPr>
                <w:rFonts w:asciiTheme="majorBidi" w:hAnsiTheme="majorBidi" w:cstheme="majorBidi"/>
                <w:sz w:val="24"/>
                <w:szCs w:val="24"/>
              </w:rPr>
            </w:pPr>
          </w:p>
        </w:tc>
        <w:tc>
          <w:tcPr>
            <w:tcW w:w="1039" w:type="dxa"/>
            <w:vMerge/>
            <w:tcBorders>
              <w:top w:val="nil"/>
              <w:left w:val="single" w:sz="8" w:space="0" w:color="E0E0E0"/>
              <w:bottom w:val="nil"/>
              <w:right w:val="single" w:sz="8" w:space="0" w:color="E0E0E0"/>
            </w:tcBorders>
            <w:vAlign w:val="center"/>
            <w:hideMark/>
          </w:tcPr>
          <w:p w14:paraId="791633C4" w14:textId="77777777" w:rsidR="0076322E" w:rsidRPr="00D3775A" w:rsidRDefault="0076322E">
            <w:pPr>
              <w:spacing w:after="0"/>
              <w:rPr>
                <w:rFonts w:asciiTheme="majorBidi" w:hAnsiTheme="majorBidi" w:cstheme="majorBidi"/>
                <w:sz w:val="24"/>
                <w:szCs w:val="24"/>
              </w:rPr>
            </w:pPr>
          </w:p>
        </w:tc>
        <w:tc>
          <w:tcPr>
            <w:tcW w:w="1489" w:type="dxa"/>
            <w:vMerge/>
            <w:tcBorders>
              <w:top w:val="nil"/>
              <w:left w:val="single" w:sz="8" w:space="0" w:color="E0E0E0"/>
              <w:bottom w:val="nil"/>
              <w:right w:val="single" w:sz="8" w:space="0" w:color="E0E0E0"/>
            </w:tcBorders>
            <w:vAlign w:val="center"/>
            <w:hideMark/>
          </w:tcPr>
          <w:p w14:paraId="63CCEA73" w14:textId="77777777" w:rsidR="0076322E" w:rsidRPr="00D3775A" w:rsidRDefault="0076322E">
            <w:pPr>
              <w:spacing w:after="0"/>
              <w:rPr>
                <w:rFonts w:asciiTheme="majorBidi" w:hAnsiTheme="majorBidi" w:cstheme="majorBidi"/>
                <w:sz w:val="24"/>
                <w:szCs w:val="24"/>
              </w:rPr>
            </w:pPr>
          </w:p>
        </w:tc>
        <w:tc>
          <w:tcPr>
            <w:tcW w:w="4188" w:type="dxa"/>
            <w:vMerge/>
            <w:tcBorders>
              <w:top w:val="nil"/>
              <w:left w:val="single" w:sz="8" w:space="0" w:color="E0E0E0"/>
              <w:bottom w:val="nil"/>
              <w:right w:val="single" w:sz="8" w:space="0" w:color="E0E0E0"/>
            </w:tcBorders>
            <w:vAlign w:val="center"/>
            <w:hideMark/>
          </w:tcPr>
          <w:p w14:paraId="474B2E8B" w14:textId="77777777" w:rsidR="0076322E" w:rsidRPr="00D3775A" w:rsidRDefault="0076322E">
            <w:pPr>
              <w:spacing w:after="0"/>
              <w:rPr>
                <w:rFonts w:asciiTheme="majorBidi" w:hAnsiTheme="majorBidi" w:cstheme="majorBidi"/>
                <w:sz w:val="24"/>
                <w:szCs w:val="24"/>
              </w:rPr>
            </w:pPr>
          </w:p>
        </w:tc>
        <w:tc>
          <w:tcPr>
            <w:tcW w:w="1427" w:type="dxa"/>
            <w:tcBorders>
              <w:top w:val="nil"/>
              <w:left w:val="single" w:sz="8" w:space="0" w:color="E0E0E0"/>
              <w:bottom w:val="single" w:sz="8" w:space="0" w:color="152935"/>
              <w:right w:val="single" w:sz="8" w:space="0" w:color="E0E0E0"/>
            </w:tcBorders>
            <w:shd w:val="clear" w:color="auto" w:fill="FFFFFF"/>
            <w:vAlign w:val="bottom"/>
            <w:hideMark/>
          </w:tcPr>
          <w:p w14:paraId="2A457280" w14:textId="77777777" w:rsidR="0076322E" w:rsidRPr="00D3775A" w:rsidRDefault="0076322E">
            <w:pPr>
              <w:bidi w:val="0"/>
              <w:rPr>
                <w:rFonts w:asciiTheme="majorBidi" w:hAnsiTheme="majorBidi" w:cstheme="majorBidi"/>
                <w:sz w:val="24"/>
                <w:szCs w:val="24"/>
              </w:rPr>
            </w:pPr>
            <w:r w:rsidRPr="00D3775A">
              <w:rPr>
                <w:rFonts w:asciiTheme="majorBidi" w:hAnsiTheme="majorBidi" w:cstheme="majorBidi"/>
                <w:sz w:val="24"/>
                <w:szCs w:val="24"/>
              </w:rPr>
              <w:t>Lower Bound</w:t>
            </w:r>
          </w:p>
        </w:tc>
        <w:tc>
          <w:tcPr>
            <w:tcW w:w="1427" w:type="dxa"/>
            <w:tcBorders>
              <w:top w:val="nil"/>
              <w:left w:val="single" w:sz="8" w:space="0" w:color="E0E0E0"/>
              <w:bottom w:val="single" w:sz="8" w:space="0" w:color="152935"/>
              <w:right w:val="nil"/>
            </w:tcBorders>
            <w:shd w:val="clear" w:color="auto" w:fill="FFFFFF"/>
            <w:vAlign w:val="bottom"/>
            <w:hideMark/>
          </w:tcPr>
          <w:p w14:paraId="45465079" w14:textId="77777777" w:rsidR="0076322E" w:rsidRPr="00D3775A" w:rsidRDefault="0076322E">
            <w:pPr>
              <w:bidi w:val="0"/>
              <w:rPr>
                <w:rFonts w:asciiTheme="majorBidi" w:hAnsiTheme="majorBidi" w:cstheme="majorBidi"/>
                <w:sz w:val="24"/>
                <w:szCs w:val="24"/>
              </w:rPr>
            </w:pPr>
            <w:r w:rsidRPr="00D3775A">
              <w:rPr>
                <w:rFonts w:asciiTheme="majorBidi" w:hAnsiTheme="majorBidi" w:cstheme="majorBidi"/>
                <w:sz w:val="24"/>
                <w:szCs w:val="24"/>
              </w:rPr>
              <w:t>Upper Bound</w:t>
            </w:r>
          </w:p>
        </w:tc>
      </w:tr>
      <w:tr w:rsidR="0076322E" w:rsidRPr="00D3775A" w14:paraId="15E86AAE" w14:textId="77777777" w:rsidTr="0076322E">
        <w:trPr>
          <w:cantSplit/>
        </w:trPr>
        <w:tc>
          <w:tcPr>
            <w:tcW w:w="2048" w:type="dxa"/>
            <w:tcBorders>
              <w:top w:val="single" w:sz="8" w:space="0" w:color="152935"/>
              <w:left w:val="nil"/>
              <w:bottom w:val="single" w:sz="8" w:space="0" w:color="AEAEAE"/>
              <w:right w:val="nil"/>
            </w:tcBorders>
            <w:shd w:val="clear" w:color="auto" w:fill="E0E0E0"/>
            <w:hideMark/>
          </w:tcPr>
          <w:p w14:paraId="0A24979B" w14:textId="77777777" w:rsidR="0076322E" w:rsidRPr="00D3775A" w:rsidRDefault="0076322E">
            <w:pPr>
              <w:bidi w:val="0"/>
              <w:rPr>
                <w:rFonts w:asciiTheme="majorBidi" w:hAnsiTheme="majorBidi" w:cstheme="majorBidi"/>
                <w:sz w:val="24"/>
                <w:szCs w:val="24"/>
              </w:rPr>
            </w:pPr>
            <w:r w:rsidRPr="00D3775A">
              <w:rPr>
                <w:rFonts w:asciiTheme="majorBidi" w:hAnsiTheme="majorBidi" w:cstheme="majorBidi"/>
                <w:sz w:val="24"/>
                <w:szCs w:val="24"/>
              </w:rPr>
              <w:lastRenderedPageBreak/>
              <w:t>Pearson Chi-Square</w:t>
            </w:r>
          </w:p>
        </w:tc>
        <w:tc>
          <w:tcPr>
            <w:tcW w:w="1039" w:type="dxa"/>
            <w:tcBorders>
              <w:top w:val="single" w:sz="8" w:space="0" w:color="152935"/>
              <w:left w:val="nil"/>
              <w:bottom w:val="single" w:sz="8" w:space="0" w:color="AEAEAE"/>
              <w:right w:val="single" w:sz="8" w:space="0" w:color="E0E0E0"/>
            </w:tcBorders>
            <w:shd w:val="clear" w:color="auto" w:fill="FFFFFF"/>
            <w:hideMark/>
          </w:tcPr>
          <w:p w14:paraId="38D8D3A6" w14:textId="77777777" w:rsidR="0076322E" w:rsidRPr="00D3775A" w:rsidRDefault="0076322E">
            <w:pPr>
              <w:bidi w:val="0"/>
              <w:rPr>
                <w:rFonts w:asciiTheme="majorBidi" w:hAnsiTheme="majorBidi" w:cstheme="majorBidi"/>
                <w:sz w:val="24"/>
                <w:szCs w:val="24"/>
              </w:rPr>
            </w:pPr>
            <w:r w:rsidRPr="00D3775A">
              <w:rPr>
                <w:rFonts w:asciiTheme="majorBidi" w:hAnsiTheme="majorBidi" w:cstheme="majorBidi"/>
                <w:sz w:val="24"/>
                <w:szCs w:val="24"/>
              </w:rPr>
              <w:t>8.873</w:t>
            </w:r>
            <w:r w:rsidRPr="00D3775A">
              <w:rPr>
                <w:rFonts w:asciiTheme="majorBidi" w:hAnsiTheme="majorBidi" w:cstheme="majorBidi"/>
                <w:sz w:val="24"/>
                <w:szCs w:val="24"/>
                <w:vertAlign w:val="superscript"/>
              </w:rPr>
              <w:t>a</w:t>
            </w:r>
          </w:p>
        </w:tc>
        <w:tc>
          <w:tcPr>
            <w:tcW w:w="1039" w:type="dxa"/>
            <w:tcBorders>
              <w:top w:val="single" w:sz="8" w:space="0" w:color="152935"/>
              <w:left w:val="single" w:sz="8" w:space="0" w:color="E0E0E0"/>
              <w:bottom w:val="single" w:sz="8" w:space="0" w:color="AEAEAE"/>
              <w:right w:val="single" w:sz="8" w:space="0" w:color="E0E0E0"/>
            </w:tcBorders>
            <w:shd w:val="clear" w:color="auto" w:fill="FFFFFF"/>
            <w:hideMark/>
          </w:tcPr>
          <w:p w14:paraId="713C65F0" w14:textId="77777777" w:rsidR="0076322E" w:rsidRPr="00D3775A" w:rsidRDefault="0076322E">
            <w:pPr>
              <w:bidi w:val="0"/>
              <w:rPr>
                <w:rFonts w:asciiTheme="majorBidi" w:hAnsiTheme="majorBidi" w:cstheme="majorBidi"/>
                <w:sz w:val="24"/>
                <w:szCs w:val="24"/>
              </w:rPr>
            </w:pPr>
            <w:r w:rsidRPr="00D3775A">
              <w:rPr>
                <w:rFonts w:asciiTheme="majorBidi" w:hAnsiTheme="majorBidi" w:cstheme="majorBidi"/>
                <w:sz w:val="24"/>
                <w:szCs w:val="24"/>
              </w:rPr>
              <w:t>3</w:t>
            </w:r>
          </w:p>
        </w:tc>
        <w:tc>
          <w:tcPr>
            <w:tcW w:w="1489" w:type="dxa"/>
            <w:tcBorders>
              <w:top w:val="single" w:sz="8" w:space="0" w:color="152935"/>
              <w:left w:val="single" w:sz="8" w:space="0" w:color="E0E0E0"/>
              <w:bottom w:val="single" w:sz="8" w:space="0" w:color="AEAEAE"/>
              <w:right w:val="single" w:sz="8" w:space="0" w:color="E0E0E0"/>
            </w:tcBorders>
            <w:shd w:val="clear" w:color="auto" w:fill="FFFFFF"/>
            <w:hideMark/>
          </w:tcPr>
          <w:p w14:paraId="351F91D6" w14:textId="77777777" w:rsidR="0076322E" w:rsidRPr="00D3775A" w:rsidRDefault="0076322E">
            <w:pPr>
              <w:bidi w:val="0"/>
              <w:rPr>
                <w:rFonts w:asciiTheme="majorBidi" w:hAnsiTheme="majorBidi" w:cstheme="majorBidi"/>
                <w:sz w:val="24"/>
                <w:szCs w:val="24"/>
              </w:rPr>
            </w:pPr>
            <w:r w:rsidRPr="00D3775A">
              <w:rPr>
                <w:rFonts w:asciiTheme="majorBidi" w:hAnsiTheme="majorBidi" w:cstheme="majorBidi"/>
                <w:sz w:val="24"/>
                <w:szCs w:val="24"/>
              </w:rPr>
              <w:t>.031</w:t>
            </w:r>
          </w:p>
        </w:tc>
        <w:tc>
          <w:tcPr>
            <w:tcW w:w="1334" w:type="dxa"/>
            <w:tcBorders>
              <w:top w:val="single" w:sz="8" w:space="0" w:color="152935"/>
              <w:left w:val="single" w:sz="8" w:space="0" w:color="E0E0E0"/>
              <w:bottom w:val="single" w:sz="8" w:space="0" w:color="AEAEAE"/>
              <w:right w:val="single" w:sz="8" w:space="0" w:color="E0E0E0"/>
            </w:tcBorders>
            <w:shd w:val="clear" w:color="auto" w:fill="FFFFFF"/>
            <w:hideMark/>
          </w:tcPr>
          <w:p w14:paraId="172A9D14" w14:textId="77777777" w:rsidR="0076322E" w:rsidRPr="00D3775A" w:rsidRDefault="0076322E">
            <w:pPr>
              <w:bidi w:val="0"/>
              <w:rPr>
                <w:rFonts w:asciiTheme="majorBidi" w:hAnsiTheme="majorBidi" w:cstheme="majorBidi"/>
                <w:sz w:val="24"/>
                <w:szCs w:val="24"/>
              </w:rPr>
            </w:pPr>
            <w:r w:rsidRPr="00D3775A">
              <w:rPr>
                <w:rFonts w:asciiTheme="majorBidi" w:hAnsiTheme="majorBidi" w:cstheme="majorBidi"/>
                <w:sz w:val="24"/>
                <w:szCs w:val="24"/>
              </w:rPr>
              <w:t>.019</w:t>
            </w:r>
            <w:r w:rsidRPr="00D3775A">
              <w:rPr>
                <w:rFonts w:asciiTheme="majorBidi" w:hAnsiTheme="majorBidi" w:cstheme="majorBidi"/>
                <w:sz w:val="24"/>
                <w:szCs w:val="24"/>
                <w:vertAlign w:val="superscript"/>
              </w:rPr>
              <w:t>b</w:t>
            </w:r>
          </w:p>
        </w:tc>
        <w:tc>
          <w:tcPr>
            <w:tcW w:w="1427" w:type="dxa"/>
            <w:tcBorders>
              <w:top w:val="single" w:sz="8" w:space="0" w:color="152935"/>
              <w:left w:val="single" w:sz="8" w:space="0" w:color="E0E0E0"/>
              <w:bottom w:val="single" w:sz="8" w:space="0" w:color="AEAEAE"/>
              <w:right w:val="single" w:sz="8" w:space="0" w:color="E0E0E0"/>
            </w:tcBorders>
            <w:shd w:val="clear" w:color="auto" w:fill="FFFFFF"/>
            <w:hideMark/>
          </w:tcPr>
          <w:p w14:paraId="58D8D60A" w14:textId="77777777" w:rsidR="0076322E" w:rsidRPr="00D3775A" w:rsidRDefault="0076322E">
            <w:pPr>
              <w:bidi w:val="0"/>
              <w:rPr>
                <w:rFonts w:asciiTheme="majorBidi" w:hAnsiTheme="majorBidi" w:cstheme="majorBidi"/>
                <w:sz w:val="24"/>
                <w:szCs w:val="24"/>
              </w:rPr>
            </w:pPr>
            <w:r w:rsidRPr="00D3775A">
              <w:rPr>
                <w:rFonts w:asciiTheme="majorBidi" w:hAnsiTheme="majorBidi" w:cstheme="majorBidi"/>
                <w:sz w:val="24"/>
                <w:szCs w:val="24"/>
              </w:rPr>
              <w:t>.015</w:t>
            </w:r>
          </w:p>
        </w:tc>
        <w:tc>
          <w:tcPr>
            <w:tcW w:w="1427" w:type="dxa"/>
            <w:tcBorders>
              <w:top w:val="single" w:sz="8" w:space="0" w:color="152935"/>
              <w:left w:val="single" w:sz="8" w:space="0" w:color="E0E0E0"/>
              <w:bottom w:val="single" w:sz="8" w:space="0" w:color="AEAEAE"/>
              <w:right w:val="nil"/>
            </w:tcBorders>
            <w:shd w:val="clear" w:color="auto" w:fill="FFFFFF"/>
            <w:hideMark/>
          </w:tcPr>
          <w:p w14:paraId="11982C4E" w14:textId="77777777" w:rsidR="0076322E" w:rsidRPr="00D3775A" w:rsidRDefault="0076322E">
            <w:pPr>
              <w:bidi w:val="0"/>
              <w:rPr>
                <w:rFonts w:asciiTheme="majorBidi" w:hAnsiTheme="majorBidi" w:cstheme="majorBidi"/>
                <w:sz w:val="24"/>
                <w:szCs w:val="24"/>
              </w:rPr>
            </w:pPr>
            <w:r w:rsidRPr="00D3775A">
              <w:rPr>
                <w:rFonts w:asciiTheme="majorBidi" w:hAnsiTheme="majorBidi" w:cstheme="majorBidi"/>
                <w:sz w:val="24"/>
                <w:szCs w:val="24"/>
              </w:rPr>
              <w:t>.022</w:t>
            </w:r>
          </w:p>
        </w:tc>
      </w:tr>
      <w:tr w:rsidR="0076322E" w:rsidRPr="00D3775A" w14:paraId="11F4AEED" w14:textId="77777777" w:rsidTr="0076322E">
        <w:trPr>
          <w:cantSplit/>
        </w:trPr>
        <w:tc>
          <w:tcPr>
            <w:tcW w:w="2048" w:type="dxa"/>
            <w:tcBorders>
              <w:top w:val="single" w:sz="8" w:space="0" w:color="AEAEAE"/>
              <w:left w:val="nil"/>
              <w:bottom w:val="single" w:sz="8" w:space="0" w:color="AEAEAE"/>
              <w:right w:val="nil"/>
            </w:tcBorders>
            <w:shd w:val="clear" w:color="auto" w:fill="E0E0E0"/>
            <w:hideMark/>
          </w:tcPr>
          <w:p w14:paraId="10514D7C" w14:textId="77777777" w:rsidR="0076322E" w:rsidRPr="00D3775A" w:rsidRDefault="0076322E">
            <w:pPr>
              <w:bidi w:val="0"/>
              <w:rPr>
                <w:rFonts w:asciiTheme="majorBidi" w:hAnsiTheme="majorBidi" w:cstheme="majorBidi"/>
                <w:sz w:val="24"/>
                <w:szCs w:val="24"/>
              </w:rPr>
            </w:pPr>
            <w:r w:rsidRPr="00D3775A">
              <w:rPr>
                <w:rFonts w:asciiTheme="majorBidi" w:hAnsiTheme="majorBidi" w:cstheme="majorBidi"/>
                <w:sz w:val="24"/>
                <w:szCs w:val="24"/>
              </w:rPr>
              <w:t>Likelihood Ratio</w:t>
            </w:r>
          </w:p>
        </w:tc>
        <w:tc>
          <w:tcPr>
            <w:tcW w:w="1039" w:type="dxa"/>
            <w:tcBorders>
              <w:top w:val="single" w:sz="8" w:space="0" w:color="AEAEAE"/>
              <w:left w:val="nil"/>
              <w:bottom w:val="single" w:sz="8" w:space="0" w:color="AEAEAE"/>
              <w:right w:val="single" w:sz="8" w:space="0" w:color="E0E0E0"/>
            </w:tcBorders>
            <w:shd w:val="clear" w:color="auto" w:fill="FFFFFF"/>
            <w:hideMark/>
          </w:tcPr>
          <w:p w14:paraId="1A165156" w14:textId="77777777" w:rsidR="0076322E" w:rsidRPr="00D3775A" w:rsidRDefault="0076322E">
            <w:pPr>
              <w:bidi w:val="0"/>
              <w:rPr>
                <w:rFonts w:asciiTheme="majorBidi" w:hAnsiTheme="majorBidi" w:cstheme="majorBidi"/>
                <w:sz w:val="24"/>
                <w:szCs w:val="24"/>
              </w:rPr>
            </w:pPr>
            <w:r w:rsidRPr="00D3775A">
              <w:rPr>
                <w:rFonts w:asciiTheme="majorBidi" w:hAnsiTheme="majorBidi" w:cstheme="majorBidi"/>
                <w:sz w:val="24"/>
                <w:szCs w:val="24"/>
              </w:rPr>
              <w:t>10.372</w:t>
            </w:r>
          </w:p>
        </w:tc>
        <w:tc>
          <w:tcPr>
            <w:tcW w:w="1039" w:type="dxa"/>
            <w:tcBorders>
              <w:top w:val="single" w:sz="8" w:space="0" w:color="AEAEAE"/>
              <w:left w:val="single" w:sz="8" w:space="0" w:color="E0E0E0"/>
              <w:bottom w:val="single" w:sz="8" w:space="0" w:color="AEAEAE"/>
              <w:right w:val="single" w:sz="8" w:space="0" w:color="E0E0E0"/>
            </w:tcBorders>
            <w:shd w:val="clear" w:color="auto" w:fill="FFFFFF"/>
            <w:hideMark/>
          </w:tcPr>
          <w:p w14:paraId="653B0810" w14:textId="77777777" w:rsidR="0076322E" w:rsidRPr="00D3775A" w:rsidRDefault="0076322E">
            <w:pPr>
              <w:bidi w:val="0"/>
              <w:rPr>
                <w:rFonts w:asciiTheme="majorBidi" w:hAnsiTheme="majorBidi" w:cstheme="majorBidi"/>
                <w:sz w:val="24"/>
                <w:szCs w:val="24"/>
              </w:rPr>
            </w:pPr>
            <w:r w:rsidRPr="00D3775A">
              <w:rPr>
                <w:rFonts w:asciiTheme="majorBidi" w:hAnsiTheme="majorBidi" w:cstheme="majorBidi"/>
                <w:sz w:val="24"/>
                <w:szCs w:val="24"/>
              </w:rPr>
              <w:t>3</w:t>
            </w:r>
          </w:p>
        </w:tc>
        <w:tc>
          <w:tcPr>
            <w:tcW w:w="1489" w:type="dxa"/>
            <w:tcBorders>
              <w:top w:val="single" w:sz="8" w:space="0" w:color="AEAEAE"/>
              <w:left w:val="single" w:sz="8" w:space="0" w:color="E0E0E0"/>
              <w:bottom w:val="single" w:sz="8" w:space="0" w:color="AEAEAE"/>
              <w:right w:val="single" w:sz="8" w:space="0" w:color="E0E0E0"/>
            </w:tcBorders>
            <w:shd w:val="clear" w:color="auto" w:fill="FFFFFF"/>
            <w:hideMark/>
          </w:tcPr>
          <w:p w14:paraId="24B13404" w14:textId="77777777" w:rsidR="0076322E" w:rsidRPr="00D3775A" w:rsidRDefault="0076322E">
            <w:pPr>
              <w:bidi w:val="0"/>
              <w:rPr>
                <w:rFonts w:asciiTheme="majorBidi" w:hAnsiTheme="majorBidi" w:cstheme="majorBidi"/>
                <w:sz w:val="24"/>
                <w:szCs w:val="24"/>
              </w:rPr>
            </w:pPr>
            <w:r w:rsidRPr="00D3775A">
              <w:rPr>
                <w:rFonts w:asciiTheme="majorBidi" w:hAnsiTheme="majorBidi" w:cstheme="majorBidi"/>
                <w:sz w:val="24"/>
                <w:szCs w:val="24"/>
              </w:rPr>
              <w:t>.016</w:t>
            </w:r>
          </w:p>
        </w:tc>
        <w:tc>
          <w:tcPr>
            <w:tcW w:w="1334" w:type="dxa"/>
            <w:tcBorders>
              <w:top w:val="single" w:sz="8" w:space="0" w:color="AEAEAE"/>
              <w:left w:val="single" w:sz="8" w:space="0" w:color="E0E0E0"/>
              <w:bottom w:val="single" w:sz="8" w:space="0" w:color="AEAEAE"/>
              <w:right w:val="single" w:sz="8" w:space="0" w:color="E0E0E0"/>
            </w:tcBorders>
            <w:shd w:val="clear" w:color="auto" w:fill="FFFFFF"/>
            <w:hideMark/>
          </w:tcPr>
          <w:p w14:paraId="3D254E00" w14:textId="77777777" w:rsidR="0076322E" w:rsidRPr="00D3775A" w:rsidRDefault="0076322E">
            <w:pPr>
              <w:bidi w:val="0"/>
              <w:rPr>
                <w:rFonts w:asciiTheme="majorBidi" w:hAnsiTheme="majorBidi" w:cstheme="majorBidi"/>
                <w:sz w:val="24"/>
                <w:szCs w:val="24"/>
              </w:rPr>
            </w:pPr>
            <w:r w:rsidRPr="00D3775A">
              <w:rPr>
                <w:rFonts w:asciiTheme="majorBidi" w:hAnsiTheme="majorBidi" w:cstheme="majorBidi"/>
                <w:sz w:val="24"/>
                <w:szCs w:val="24"/>
              </w:rPr>
              <w:t>.015</w:t>
            </w:r>
            <w:r w:rsidRPr="00D3775A">
              <w:rPr>
                <w:rFonts w:asciiTheme="majorBidi" w:hAnsiTheme="majorBidi" w:cstheme="majorBidi"/>
                <w:sz w:val="24"/>
                <w:szCs w:val="24"/>
                <w:vertAlign w:val="superscript"/>
              </w:rPr>
              <w:t>b</w:t>
            </w:r>
          </w:p>
        </w:tc>
        <w:tc>
          <w:tcPr>
            <w:tcW w:w="1427" w:type="dxa"/>
            <w:tcBorders>
              <w:top w:val="single" w:sz="8" w:space="0" w:color="AEAEAE"/>
              <w:left w:val="single" w:sz="8" w:space="0" w:color="E0E0E0"/>
              <w:bottom w:val="single" w:sz="8" w:space="0" w:color="AEAEAE"/>
              <w:right w:val="single" w:sz="8" w:space="0" w:color="E0E0E0"/>
            </w:tcBorders>
            <w:shd w:val="clear" w:color="auto" w:fill="FFFFFF"/>
            <w:hideMark/>
          </w:tcPr>
          <w:p w14:paraId="5B2E39F4" w14:textId="77777777" w:rsidR="0076322E" w:rsidRPr="00D3775A" w:rsidRDefault="0076322E">
            <w:pPr>
              <w:bidi w:val="0"/>
              <w:rPr>
                <w:rFonts w:asciiTheme="majorBidi" w:hAnsiTheme="majorBidi" w:cstheme="majorBidi"/>
                <w:sz w:val="24"/>
                <w:szCs w:val="24"/>
              </w:rPr>
            </w:pPr>
            <w:r w:rsidRPr="00D3775A">
              <w:rPr>
                <w:rFonts w:asciiTheme="majorBidi" w:hAnsiTheme="majorBidi" w:cstheme="majorBidi"/>
                <w:sz w:val="24"/>
                <w:szCs w:val="24"/>
              </w:rPr>
              <w:t>.012</w:t>
            </w:r>
          </w:p>
        </w:tc>
        <w:tc>
          <w:tcPr>
            <w:tcW w:w="1427" w:type="dxa"/>
            <w:tcBorders>
              <w:top w:val="single" w:sz="8" w:space="0" w:color="AEAEAE"/>
              <w:left w:val="single" w:sz="8" w:space="0" w:color="E0E0E0"/>
              <w:bottom w:val="single" w:sz="8" w:space="0" w:color="AEAEAE"/>
              <w:right w:val="nil"/>
            </w:tcBorders>
            <w:shd w:val="clear" w:color="auto" w:fill="FFFFFF"/>
            <w:hideMark/>
          </w:tcPr>
          <w:p w14:paraId="17722B52" w14:textId="77777777" w:rsidR="0076322E" w:rsidRPr="00D3775A" w:rsidRDefault="0076322E">
            <w:pPr>
              <w:bidi w:val="0"/>
              <w:rPr>
                <w:rFonts w:asciiTheme="majorBidi" w:hAnsiTheme="majorBidi" w:cstheme="majorBidi"/>
                <w:sz w:val="24"/>
                <w:szCs w:val="24"/>
              </w:rPr>
            </w:pPr>
            <w:r w:rsidRPr="00D3775A">
              <w:rPr>
                <w:rFonts w:asciiTheme="majorBidi" w:hAnsiTheme="majorBidi" w:cstheme="majorBidi"/>
                <w:sz w:val="24"/>
                <w:szCs w:val="24"/>
              </w:rPr>
              <w:t>.018</w:t>
            </w:r>
          </w:p>
        </w:tc>
      </w:tr>
      <w:tr w:rsidR="0076322E" w:rsidRPr="00D3775A" w14:paraId="761F1511" w14:textId="77777777" w:rsidTr="0076322E">
        <w:trPr>
          <w:cantSplit/>
        </w:trPr>
        <w:tc>
          <w:tcPr>
            <w:tcW w:w="2048" w:type="dxa"/>
            <w:tcBorders>
              <w:top w:val="single" w:sz="8" w:space="0" w:color="AEAEAE"/>
              <w:left w:val="nil"/>
              <w:bottom w:val="single" w:sz="8" w:space="0" w:color="AEAEAE"/>
              <w:right w:val="nil"/>
            </w:tcBorders>
            <w:shd w:val="clear" w:color="auto" w:fill="E0E0E0"/>
            <w:hideMark/>
          </w:tcPr>
          <w:p w14:paraId="72E76E2C" w14:textId="77777777" w:rsidR="0076322E" w:rsidRPr="00D3775A" w:rsidRDefault="0076322E">
            <w:pPr>
              <w:bidi w:val="0"/>
              <w:rPr>
                <w:rFonts w:asciiTheme="majorBidi" w:hAnsiTheme="majorBidi" w:cstheme="majorBidi"/>
                <w:sz w:val="24"/>
                <w:szCs w:val="24"/>
              </w:rPr>
            </w:pPr>
            <w:r w:rsidRPr="00D3775A">
              <w:rPr>
                <w:rFonts w:asciiTheme="majorBidi" w:hAnsiTheme="majorBidi" w:cstheme="majorBidi"/>
                <w:sz w:val="24"/>
                <w:szCs w:val="24"/>
              </w:rPr>
              <w:t>Fisher's Exact Test</w:t>
            </w:r>
          </w:p>
        </w:tc>
        <w:tc>
          <w:tcPr>
            <w:tcW w:w="1039" w:type="dxa"/>
            <w:tcBorders>
              <w:top w:val="single" w:sz="8" w:space="0" w:color="AEAEAE"/>
              <w:left w:val="nil"/>
              <w:bottom w:val="single" w:sz="8" w:space="0" w:color="AEAEAE"/>
              <w:right w:val="single" w:sz="8" w:space="0" w:color="E0E0E0"/>
            </w:tcBorders>
            <w:shd w:val="clear" w:color="auto" w:fill="FFFFFF"/>
            <w:hideMark/>
          </w:tcPr>
          <w:p w14:paraId="337A710A" w14:textId="77777777" w:rsidR="0076322E" w:rsidRPr="00D3775A" w:rsidRDefault="0076322E">
            <w:pPr>
              <w:bidi w:val="0"/>
              <w:rPr>
                <w:rFonts w:asciiTheme="majorBidi" w:hAnsiTheme="majorBidi" w:cstheme="majorBidi"/>
                <w:sz w:val="24"/>
                <w:szCs w:val="24"/>
              </w:rPr>
            </w:pPr>
            <w:r w:rsidRPr="00D3775A">
              <w:rPr>
                <w:rFonts w:asciiTheme="majorBidi" w:hAnsiTheme="majorBidi" w:cstheme="majorBidi"/>
                <w:sz w:val="24"/>
                <w:szCs w:val="24"/>
              </w:rPr>
              <w:t>8.225</w:t>
            </w:r>
          </w:p>
        </w:tc>
        <w:tc>
          <w:tcPr>
            <w:tcW w:w="1039"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7B4F6B90" w14:textId="77777777" w:rsidR="0076322E" w:rsidRPr="00D3775A" w:rsidRDefault="0076322E">
            <w:pPr>
              <w:bidi w:val="0"/>
              <w:rPr>
                <w:rFonts w:asciiTheme="majorBidi" w:hAnsiTheme="majorBidi" w:cstheme="majorBidi"/>
                <w:sz w:val="24"/>
                <w:szCs w:val="24"/>
              </w:rPr>
            </w:pPr>
          </w:p>
        </w:tc>
        <w:tc>
          <w:tcPr>
            <w:tcW w:w="1489"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30DE78D6" w14:textId="77777777" w:rsidR="0076322E" w:rsidRPr="00D3775A" w:rsidRDefault="0076322E">
            <w:pPr>
              <w:bidi w:val="0"/>
              <w:rPr>
                <w:rFonts w:asciiTheme="majorBidi" w:hAnsiTheme="majorBidi" w:cstheme="majorBidi"/>
                <w:sz w:val="24"/>
                <w:szCs w:val="24"/>
              </w:rPr>
            </w:pPr>
          </w:p>
        </w:tc>
        <w:tc>
          <w:tcPr>
            <w:tcW w:w="1334" w:type="dxa"/>
            <w:tcBorders>
              <w:top w:val="single" w:sz="8" w:space="0" w:color="AEAEAE"/>
              <w:left w:val="single" w:sz="8" w:space="0" w:color="E0E0E0"/>
              <w:bottom w:val="single" w:sz="8" w:space="0" w:color="AEAEAE"/>
              <w:right w:val="single" w:sz="8" w:space="0" w:color="E0E0E0"/>
            </w:tcBorders>
            <w:shd w:val="clear" w:color="auto" w:fill="FFFFFF"/>
            <w:hideMark/>
          </w:tcPr>
          <w:p w14:paraId="61CE7797" w14:textId="77777777" w:rsidR="0076322E" w:rsidRPr="00D3775A" w:rsidRDefault="0076322E">
            <w:pPr>
              <w:bidi w:val="0"/>
              <w:rPr>
                <w:rFonts w:asciiTheme="majorBidi" w:hAnsiTheme="majorBidi" w:cstheme="majorBidi"/>
                <w:sz w:val="24"/>
                <w:szCs w:val="24"/>
              </w:rPr>
            </w:pPr>
            <w:r w:rsidRPr="00D3775A">
              <w:rPr>
                <w:rFonts w:asciiTheme="majorBidi" w:hAnsiTheme="majorBidi" w:cstheme="majorBidi"/>
                <w:sz w:val="24"/>
                <w:szCs w:val="24"/>
              </w:rPr>
              <w:t>.019</w:t>
            </w:r>
            <w:r w:rsidRPr="00D3775A">
              <w:rPr>
                <w:rFonts w:asciiTheme="majorBidi" w:hAnsiTheme="majorBidi" w:cstheme="majorBidi"/>
                <w:sz w:val="24"/>
                <w:szCs w:val="24"/>
                <w:vertAlign w:val="superscript"/>
              </w:rPr>
              <w:t>b</w:t>
            </w:r>
          </w:p>
        </w:tc>
        <w:tc>
          <w:tcPr>
            <w:tcW w:w="1427" w:type="dxa"/>
            <w:tcBorders>
              <w:top w:val="single" w:sz="8" w:space="0" w:color="AEAEAE"/>
              <w:left w:val="single" w:sz="8" w:space="0" w:color="E0E0E0"/>
              <w:bottom w:val="single" w:sz="8" w:space="0" w:color="AEAEAE"/>
              <w:right w:val="single" w:sz="8" w:space="0" w:color="E0E0E0"/>
            </w:tcBorders>
            <w:shd w:val="clear" w:color="auto" w:fill="FFFFFF"/>
            <w:hideMark/>
          </w:tcPr>
          <w:p w14:paraId="48CED17E" w14:textId="77777777" w:rsidR="0076322E" w:rsidRPr="00D3775A" w:rsidRDefault="0076322E">
            <w:pPr>
              <w:bidi w:val="0"/>
              <w:rPr>
                <w:rFonts w:asciiTheme="majorBidi" w:hAnsiTheme="majorBidi" w:cstheme="majorBidi"/>
                <w:sz w:val="24"/>
                <w:szCs w:val="24"/>
              </w:rPr>
            </w:pPr>
            <w:r w:rsidRPr="00D3775A">
              <w:rPr>
                <w:rFonts w:asciiTheme="majorBidi" w:hAnsiTheme="majorBidi" w:cstheme="majorBidi"/>
                <w:sz w:val="24"/>
                <w:szCs w:val="24"/>
              </w:rPr>
              <w:t>.015</w:t>
            </w:r>
          </w:p>
        </w:tc>
        <w:tc>
          <w:tcPr>
            <w:tcW w:w="1427" w:type="dxa"/>
            <w:tcBorders>
              <w:top w:val="single" w:sz="8" w:space="0" w:color="AEAEAE"/>
              <w:left w:val="single" w:sz="8" w:space="0" w:color="E0E0E0"/>
              <w:bottom w:val="single" w:sz="8" w:space="0" w:color="AEAEAE"/>
              <w:right w:val="nil"/>
            </w:tcBorders>
            <w:shd w:val="clear" w:color="auto" w:fill="FFFFFF"/>
            <w:hideMark/>
          </w:tcPr>
          <w:p w14:paraId="4147AF5B" w14:textId="77777777" w:rsidR="0076322E" w:rsidRPr="00D3775A" w:rsidRDefault="0076322E">
            <w:pPr>
              <w:bidi w:val="0"/>
              <w:rPr>
                <w:rFonts w:asciiTheme="majorBidi" w:hAnsiTheme="majorBidi" w:cstheme="majorBidi"/>
                <w:sz w:val="24"/>
                <w:szCs w:val="24"/>
              </w:rPr>
            </w:pPr>
            <w:r w:rsidRPr="00D3775A">
              <w:rPr>
                <w:rFonts w:asciiTheme="majorBidi" w:hAnsiTheme="majorBidi" w:cstheme="majorBidi"/>
                <w:sz w:val="24"/>
                <w:szCs w:val="24"/>
              </w:rPr>
              <w:t>.022</w:t>
            </w:r>
          </w:p>
        </w:tc>
      </w:tr>
      <w:tr w:rsidR="0076322E" w:rsidRPr="00D3775A" w14:paraId="5A128447" w14:textId="77777777" w:rsidTr="0076322E">
        <w:trPr>
          <w:cantSplit/>
        </w:trPr>
        <w:tc>
          <w:tcPr>
            <w:tcW w:w="2048" w:type="dxa"/>
            <w:tcBorders>
              <w:top w:val="single" w:sz="8" w:space="0" w:color="AEAEAE"/>
              <w:left w:val="nil"/>
              <w:bottom w:val="single" w:sz="8" w:space="0" w:color="152935"/>
              <w:right w:val="nil"/>
            </w:tcBorders>
            <w:shd w:val="clear" w:color="auto" w:fill="E0E0E0"/>
            <w:hideMark/>
          </w:tcPr>
          <w:p w14:paraId="2178134E" w14:textId="77777777" w:rsidR="0076322E" w:rsidRPr="00D3775A" w:rsidRDefault="0076322E">
            <w:pPr>
              <w:bidi w:val="0"/>
              <w:rPr>
                <w:rFonts w:asciiTheme="majorBidi" w:hAnsiTheme="majorBidi" w:cstheme="majorBidi"/>
                <w:sz w:val="24"/>
                <w:szCs w:val="24"/>
              </w:rPr>
            </w:pPr>
            <w:r w:rsidRPr="00D3775A">
              <w:rPr>
                <w:rFonts w:asciiTheme="majorBidi" w:hAnsiTheme="majorBidi" w:cstheme="majorBidi"/>
                <w:sz w:val="24"/>
                <w:szCs w:val="24"/>
              </w:rPr>
              <w:t>N of Valid Cases</w:t>
            </w:r>
          </w:p>
        </w:tc>
        <w:tc>
          <w:tcPr>
            <w:tcW w:w="1039" w:type="dxa"/>
            <w:tcBorders>
              <w:top w:val="single" w:sz="8" w:space="0" w:color="AEAEAE"/>
              <w:left w:val="nil"/>
              <w:bottom w:val="single" w:sz="8" w:space="0" w:color="152935"/>
              <w:right w:val="single" w:sz="8" w:space="0" w:color="E0E0E0"/>
            </w:tcBorders>
            <w:shd w:val="clear" w:color="auto" w:fill="FFFFFF"/>
            <w:hideMark/>
          </w:tcPr>
          <w:p w14:paraId="168960FE" w14:textId="77777777" w:rsidR="0076322E" w:rsidRPr="00D3775A" w:rsidRDefault="0076322E">
            <w:pPr>
              <w:bidi w:val="0"/>
              <w:rPr>
                <w:rFonts w:asciiTheme="majorBidi" w:hAnsiTheme="majorBidi" w:cstheme="majorBidi"/>
                <w:sz w:val="24"/>
                <w:szCs w:val="24"/>
              </w:rPr>
            </w:pPr>
            <w:r w:rsidRPr="00D3775A">
              <w:rPr>
                <w:rFonts w:asciiTheme="majorBidi" w:hAnsiTheme="majorBidi" w:cstheme="majorBidi"/>
                <w:sz w:val="24"/>
                <w:szCs w:val="24"/>
              </w:rPr>
              <w:t>24</w:t>
            </w:r>
          </w:p>
        </w:tc>
        <w:tc>
          <w:tcPr>
            <w:tcW w:w="1039"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2F5AB8F5" w14:textId="77777777" w:rsidR="0076322E" w:rsidRPr="00D3775A" w:rsidRDefault="0076322E">
            <w:pPr>
              <w:bidi w:val="0"/>
              <w:rPr>
                <w:rFonts w:asciiTheme="majorBidi" w:hAnsiTheme="majorBidi" w:cstheme="majorBidi"/>
                <w:sz w:val="24"/>
                <w:szCs w:val="24"/>
              </w:rPr>
            </w:pPr>
          </w:p>
        </w:tc>
        <w:tc>
          <w:tcPr>
            <w:tcW w:w="1489"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467649D3" w14:textId="77777777" w:rsidR="0076322E" w:rsidRPr="00D3775A" w:rsidRDefault="0076322E">
            <w:pPr>
              <w:bidi w:val="0"/>
              <w:rPr>
                <w:rFonts w:asciiTheme="majorBidi" w:hAnsiTheme="majorBidi" w:cstheme="majorBidi"/>
                <w:sz w:val="24"/>
                <w:szCs w:val="24"/>
              </w:rPr>
            </w:pPr>
          </w:p>
        </w:tc>
        <w:tc>
          <w:tcPr>
            <w:tcW w:w="1334"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42FAEDAF" w14:textId="77777777" w:rsidR="0076322E" w:rsidRPr="00D3775A" w:rsidRDefault="0076322E">
            <w:pPr>
              <w:bidi w:val="0"/>
              <w:rPr>
                <w:rFonts w:asciiTheme="majorBidi" w:hAnsiTheme="majorBidi" w:cstheme="majorBidi"/>
                <w:sz w:val="24"/>
                <w:szCs w:val="24"/>
              </w:rPr>
            </w:pPr>
          </w:p>
        </w:tc>
        <w:tc>
          <w:tcPr>
            <w:tcW w:w="1427"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2F7D17BC" w14:textId="77777777" w:rsidR="0076322E" w:rsidRPr="00D3775A" w:rsidRDefault="0076322E">
            <w:pPr>
              <w:bidi w:val="0"/>
              <w:rPr>
                <w:rFonts w:asciiTheme="majorBidi" w:hAnsiTheme="majorBidi" w:cstheme="majorBidi"/>
                <w:sz w:val="24"/>
                <w:szCs w:val="24"/>
              </w:rPr>
            </w:pPr>
          </w:p>
        </w:tc>
        <w:tc>
          <w:tcPr>
            <w:tcW w:w="1427" w:type="dxa"/>
            <w:tcBorders>
              <w:top w:val="single" w:sz="8" w:space="0" w:color="AEAEAE"/>
              <w:left w:val="single" w:sz="8" w:space="0" w:color="E0E0E0"/>
              <w:bottom w:val="single" w:sz="8" w:space="0" w:color="152935"/>
              <w:right w:val="nil"/>
            </w:tcBorders>
            <w:shd w:val="clear" w:color="auto" w:fill="FFFFFF"/>
            <w:vAlign w:val="center"/>
          </w:tcPr>
          <w:p w14:paraId="6D0453DF" w14:textId="77777777" w:rsidR="0076322E" w:rsidRPr="00D3775A" w:rsidRDefault="0076322E">
            <w:pPr>
              <w:bidi w:val="0"/>
              <w:rPr>
                <w:rFonts w:asciiTheme="majorBidi" w:hAnsiTheme="majorBidi" w:cstheme="majorBidi"/>
                <w:sz w:val="24"/>
                <w:szCs w:val="24"/>
              </w:rPr>
            </w:pPr>
          </w:p>
        </w:tc>
      </w:tr>
      <w:tr w:rsidR="0076322E" w:rsidRPr="00D3775A" w14:paraId="4F3EE544" w14:textId="77777777" w:rsidTr="0076322E">
        <w:trPr>
          <w:cantSplit/>
        </w:trPr>
        <w:tc>
          <w:tcPr>
            <w:tcW w:w="9803" w:type="dxa"/>
            <w:gridSpan w:val="7"/>
            <w:tcBorders>
              <w:top w:val="nil"/>
              <w:left w:val="nil"/>
              <w:bottom w:val="nil"/>
              <w:right w:val="nil"/>
            </w:tcBorders>
            <w:shd w:val="clear" w:color="auto" w:fill="FFFFFF"/>
            <w:hideMark/>
          </w:tcPr>
          <w:p w14:paraId="136971C9" w14:textId="1A20EE18" w:rsidR="0076322E" w:rsidRPr="00D3775A" w:rsidRDefault="0076322E">
            <w:pPr>
              <w:bidi w:val="0"/>
              <w:rPr>
                <w:rFonts w:asciiTheme="majorBidi" w:hAnsiTheme="majorBidi" w:cstheme="majorBidi"/>
                <w:sz w:val="24"/>
                <w:szCs w:val="24"/>
              </w:rPr>
            </w:pPr>
            <w:r w:rsidRPr="00D3775A">
              <w:rPr>
                <w:rFonts w:asciiTheme="majorBidi" w:hAnsiTheme="majorBidi" w:cstheme="majorBidi"/>
                <w:sz w:val="24"/>
                <w:szCs w:val="24"/>
              </w:rPr>
              <w:t xml:space="preserve">a. 4 cells (50.0%) have </w:t>
            </w:r>
            <w:r w:rsidR="00EA2FD0">
              <w:rPr>
                <w:rFonts w:asciiTheme="majorBidi" w:hAnsiTheme="majorBidi" w:cstheme="majorBidi"/>
                <w:sz w:val="24"/>
                <w:szCs w:val="24"/>
              </w:rPr>
              <w:t xml:space="preserve">an </w:t>
            </w:r>
            <w:r w:rsidRPr="00D3775A">
              <w:rPr>
                <w:rFonts w:asciiTheme="majorBidi" w:hAnsiTheme="majorBidi" w:cstheme="majorBidi"/>
                <w:sz w:val="24"/>
                <w:szCs w:val="24"/>
              </w:rPr>
              <w:t xml:space="preserve">expected count </w:t>
            </w:r>
            <w:r w:rsidR="00EA2FD0">
              <w:rPr>
                <w:rFonts w:asciiTheme="majorBidi" w:hAnsiTheme="majorBidi" w:cstheme="majorBidi"/>
                <w:sz w:val="24"/>
                <w:szCs w:val="24"/>
              </w:rPr>
              <w:t xml:space="preserve">of </w:t>
            </w:r>
            <w:r w:rsidRPr="00D3775A">
              <w:rPr>
                <w:rFonts w:asciiTheme="majorBidi" w:hAnsiTheme="majorBidi" w:cstheme="majorBidi"/>
                <w:sz w:val="24"/>
                <w:szCs w:val="24"/>
              </w:rPr>
              <w:t>less than 5. The minimum expected count is .50.</w:t>
            </w:r>
          </w:p>
        </w:tc>
      </w:tr>
      <w:tr w:rsidR="0076322E" w:rsidRPr="00D3775A" w14:paraId="5F21A42B" w14:textId="77777777" w:rsidTr="0076322E">
        <w:trPr>
          <w:cantSplit/>
        </w:trPr>
        <w:tc>
          <w:tcPr>
            <w:tcW w:w="9803" w:type="dxa"/>
            <w:gridSpan w:val="7"/>
            <w:tcBorders>
              <w:top w:val="nil"/>
              <w:left w:val="nil"/>
              <w:bottom w:val="nil"/>
              <w:right w:val="nil"/>
            </w:tcBorders>
            <w:shd w:val="clear" w:color="auto" w:fill="FFFFFF"/>
            <w:hideMark/>
          </w:tcPr>
          <w:p w14:paraId="3AEE32DA" w14:textId="77777777" w:rsidR="0076322E" w:rsidRPr="00D3775A" w:rsidRDefault="0076322E">
            <w:pPr>
              <w:bidi w:val="0"/>
              <w:rPr>
                <w:rFonts w:asciiTheme="majorBidi" w:hAnsiTheme="majorBidi" w:cstheme="majorBidi"/>
                <w:sz w:val="24"/>
                <w:szCs w:val="24"/>
              </w:rPr>
            </w:pPr>
            <w:r w:rsidRPr="00D3775A">
              <w:rPr>
                <w:rFonts w:asciiTheme="majorBidi" w:hAnsiTheme="majorBidi" w:cstheme="majorBidi"/>
                <w:sz w:val="24"/>
                <w:szCs w:val="24"/>
              </w:rPr>
              <w:t>b. Based on 10000 sampled tables with starting seed 2000000.</w:t>
            </w:r>
          </w:p>
        </w:tc>
      </w:tr>
    </w:tbl>
    <w:p w14:paraId="28A3F0B2" w14:textId="77777777" w:rsidR="0076322E" w:rsidRPr="00D3775A" w:rsidRDefault="0076322E" w:rsidP="0076322E">
      <w:pPr>
        <w:bidi w:val="0"/>
        <w:rPr>
          <w:rFonts w:asciiTheme="majorBidi" w:hAnsiTheme="majorBidi" w:cstheme="majorBidi"/>
          <w:sz w:val="24"/>
          <w:szCs w:val="24"/>
        </w:rPr>
      </w:pPr>
    </w:p>
    <w:p w14:paraId="44C737F8" w14:textId="77777777" w:rsidR="00254386" w:rsidRPr="00D3775A" w:rsidRDefault="00254386" w:rsidP="0076322E">
      <w:pPr>
        <w:tabs>
          <w:tab w:val="left" w:pos="855"/>
          <w:tab w:val="left" w:pos="1305"/>
        </w:tabs>
        <w:bidi w:val="0"/>
        <w:rPr>
          <w:rFonts w:asciiTheme="majorBidi" w:hAnsiTheme="majorBidi" w:cstheme="majorBidi"/>
          <w:sz w:val="24"/>
          <w:szCs w:val="24"/>
        </w:rPr>
      </w:pPr>
    </w:p>
    <w:p w14:paraId="0773B5BF" w14:textId="77777777" w:rsidR="00254386" w:rsidRPr="00D3775A" w:rsidRDefault="00254386" w:rsidP="00254386">
      <w:pPr>
        <w:tabs>
          <w:tab w:val="left" w:pos="855"/>
          <w:tab w:val="left" w:pos="1305"/>
        </w:tabs>
        <w:bidi w:val="0"/>
        <w:rPr>
          <w:rFonts w:asciiTheme="majorBidi" w:hAnsiTheme="majorBidi" w:cstheme="majorBidi"/>
          <w:sz w:val="24"/>
          <w:szCs w:val="24"/>
        </w:rPr>
      </w:pPr>
    </w:p>
    <w:p w14:paraId="6F355BAB" w14:textId="77777777" w:rsidR="00254386" w:rsidRPr="00D3775A" w:rsidRDefault="00254386" w:rsidP="00254386">
      <w:pPr>
        <w:tabs>
          <w:tab w:val="left" w:pos="855"/>
          <w:tab w:val="left" w:pos="1305"/>
        </w:tabs>
        <w:bidi w:val="0"/>
        <w:rPr>
          <w:rFonts w:asciiTheme="majorBidi" w:hAnsiTheme="majorBidi" w:cstheme="majorBidi"/>
          <w:sz w:val="24"/>
          <w:szCs w:val="24"/>
        </w:rPr>
      </w:pPr>
    </w:p>
    <w:p w14:paraId="4A1241A5" w14:textId="77777777" w:rsidR="00254386" w:rsidRPr="00D3775A" w:rsidRDefault="00254386" w:rsidP="00254386">
      <w:pPr>
        <w:tabs>
          <w:tab w:val="left" w:pos="855"/>
          <w:tab w:val="left" w:pos="1305"/>
        </w:tabs>
        <w:bidi w:val="0"/>
        <w:rPr>
          <w:rFonts w:asciiTheme="majorBidi" w:hAnsiTheme="majorBidi" w:cstheme="majorBidi"/>
          <w:sz w:val="24"/>
          <w:szCs w:val="24"/>
        </w:rPr>
      </w:pPr>
    </w:p>
    <w:p w14:paraId="36DEC6C4" w14:textId="4193812C" w:rsidR="00254386" w:rsidRPr="00A63EAF" w:rsidRDefault="00254386" w:rsidP="00A63EAF">
      <w:pPr>
        <w:bidi w:val="0"/>
        <w:rPr>
          <w:rFonts w:asciiTheme="majorBidi" w:hAnsiTheme="majorBidi" w:cstheme="majorBidi"/>
          <w:sz w:val="24"/>
          <w:szCs w:val="24"/>
        </w:rPr>
      </w:pPr>
      <w:r w:rsidRPr="00D3775A">
        <w:rPr>
          <w:rFonts w:asciiTheme="majorBidi" w:hAnsiTheme="majorBidi" w:cstheme="majorBidi"/>
          <w:sz w:val="24"/>
          <w:szCs w:val="24"/>
        </w:rPr>
        <w:t xml:space="preserve">Result </w:t>
      </w:r>
    </w:p>
    <w:p w14:paraId="1B7C0EFE" w14:textId="77777777" w:rsidR="00254386" w:rsidRDefault="00254386" w:rsidP="00254386">
      <w:pPr>
        <w:bidi w:val="0"/>
      </w:pPr>
    </w:p>
    <w:p w14:paraId="0157EC30" w14:textId="3006875C" w:rsidR="00254386" w:rsidRPr="00387E67" w:rsidRDefault="00254386" w:rsidP="00B97BA5">
      <w:pPr>
        <w:jc w:val="right"/>
        <w:rPr>
          <w:rFonts w:asciiTheme="majorBidi" w:hAnsiTheme="majorBidi" w:cstheme="majorBidi"/>
          <w:sz w:val="24"/>
          <w:szCs w:val="24"/>
        </w:rPr>
      </w:pPr>
      <w:r w:rsidRPr="00387E67">
        <w:rPr>
          <w:rFonts w:asciiTheme="majorBidi" w:hAnsiTheme="majorBidi" w:cstheme="majorBidi"/>
          <w:sz w:val="24"/>
          <w:szCs w:val="24"/>
        </w:rPr>
        <w:t>Hypothesis: H0: No association between gender</w:t>
      </w:r>
      <w:r w:rsidR="00EA2FD0">
        <w:rPr>
          <w:rFonts w:asciiTheme="majorBidi" w:hAnsiTheme="majorBidi" w:cstheme="majorBidi"/>
          <w:sz w:val="24"/>
          <w:szCs w:val="24"/>
        </w:rPr>
        <w:t xml:space="preserve"> </w:t>
      </w:r>
      <w:r w:rsidRPr="00387E67">
        <w:rPr>
          <w:rFonts w:asciiTheme="majorBidi" w:hAnsiTheme="majorBidi" w:cstheme="majorBidi"/>
          <w:sz w:val="24"/>
          <w:szCs w:val="24"/>
        </w:rPr>
        <w:t>status and bacterial growth</w:t>
      </w:r>
      <w:r w:rsidR="00B97BA5">
        <w:rPr>
          <w:rFonts w:asciiTheme="majorBidi" w:hAnsiTheme="majorBidi" w:cstheme="majorBidi"/>
          <w:sz w:val="24"/>
          <w:szCs w:val="24"/>
        </w:rPr>
        <w:t>.</w:t>
      </w:r>
      <w:r w:rsidRPr="00387E67">
        <w:rPr>
          <w:rFonts w:asciiTheme="majorBidi" w:hAnsiTheme="majorBidi" w:cstheme="majorBidi"/>
          <w:sz w:val="24"/>
          <w:szCs w:val="24"/>
        </w:rPr>
        <w:t xml:space="preserve">  </w:t>
      </w:r>
    </w:p>
    <w:p w14:paraId="250C8C9C" w14:textId="0FE01D85" w:rsidR="00254386" w:rsidRPr="00387E67" w:rsidRDefault="00254386" w:rsidP="00B97BA5">
      <w:pPr>
        <w:jc w:val="right"/>
        <w:rPr>
          <w:rFonts w:asciiTheme="majorBidi" w:hAnsiTheme="majorBidi" w:cstheme="majorBidi"/>
          <w:sz w:val="24"/>
          <w:szCs w:val="24"/>
          <w:rtl/>
        </w:rPr>
      </w:pPr>
      <w:r w:rsidRPr="00387E67">
        <w:rPr>
          <w:rFonts w:asciiTheme="majorBidi" w:hAnsiTheme="majorBidi" w:cstheme="majorBidi"/>
          <w:sz w:val="24"/>
          <w:szCs w:val="24"/>
        </w:rPr>
        <w:t>H</w:t>
      </w:r>
      <w:r w:rsidR="00B97BA5">
        <w:rPr>
          <w:rFonts w:asciiTheme="majorBidi" w:hAnsiTheme="majorBidi" w:cstheme="majorBidi"/>
          <w:sz w:val="24"/>
          <w:szCs w:val="24"/>
        </w:rPr>
        <w:t>A</w:t>
      </w:r>
      <w:r w:rsidRPr="00387E67">
        <w:rPr>
          <w:rFonts w:asciiTheme="majorBidi" w:hAnsiTheme="majorBidi" w:cstheme="majorBidi"/>
          <w:sz w:val="24"/>
          <w:szCs w:val="24"/>
        </w:rPr>
        <w:t>: There is an association between gender</w:t>
      </w:r>
      <w:r w:rsidR="00EA2FD0">
        <w:rPr>
          <w:rFonts w:asciiTheme="majorBidi" w:hAnsiTheme="majorBidi" w:cstheme="majorBidi"/>
          <w:sz w:val="24"/>
          <w:szCs w:val="24"/>
        </w:rPr>
        <w:t xml:space="preserve"> </w:t>
      </w:r>
      <w:r w:rsidRPr="00387E67">
        <w:rPr>
          <w:rFonts w:asciiTheme="majorBidi" w:hAnsiTheme="majorBidi" w:cstheme="majorBidi"/>
          <w:sz w:val="24"/>
          <w:szCs w:val="24"/>
        </w:rPr>
        <w:t>status and bacterial growth</w:t>
      </w:r>
      <w:r w:rsidR="00B97BA5">
        <w:rPr>
          <w:rFonts w:asciiTheme="majorBidi" w:hAnsiTheme="majorBidi" w:cstheme="majorBidi"/>
          <w:sz w:val="24"/>
          <w:szCs w:val="24"/>
        </w:rPr>
        <w:t>.</w:t>
      </w:r>
      <w:r w:rsidRPr="00387E67">
        <w:rPr>
          <w:rFonts w:asciiTheme="majorBidi" w:hAnsiTheme="majorBidi" w:cstheme="majorBidi"/>
          <w:sz w:val="24"/>
          <w:szCs w:val="24"/>
        </w:rPr>
        <w:t xml:space="preserve"> </w:t>
      </w:r>
    </w:p>
    <w:p w14:paraId="6D7B05BA" w14:textId="77777777" w:rsidR="00254386" w:rsidRPr="00387E67" w:rsidRDefault="00254386" w:rsidP="00254386">
      <w:pPr>
        <w:rPr>
          <w:rFonts w:asciiTheme="majorBidi" w:hAnsiTheme="majorBidi" w:cstheme="majorBidi"/>
          <w:sz w:val="24"/>
          <w:szCs w:val="24"/>
        </w:rPr>
      </w:pPr>
    </w:p>
    <w:tbl>
      <w:tblPr>
        <w:tblpPr w:leftFromText="180" w:rightFromText="180" w:bottomFromText="160" w:vertAnchor="text" w:horzAnchor="margin" w:tblpY="579"/>
        <w:tblW w:w="10055" w:type="dxa"/>
        <w:tblCellMar>
          <w:left w:w="0" w:type="dxa"/>
          <w:right w:w="0" w:type="dxa"/>
        </w:tblCellMar>
        <w:tblLook w:val="04A0" w:firstRow="1" w:lastRow="0" w:firstColumn="1" w:lastColumn="0" w:noHBand="0" w:noVBand="1"/>
      </w:tblPr>
      <w:tblGrid>
        <w:gridCol w:w="1418"/>
        <w:gridCol w:w="1262"/>
        <w:gridCol w:w="1702"/>
        <w:gridCol w:w="5673"/>
      </w:tblGrid>
      <w:tr w:rsidR="00254386" w:rsidRPr="00387E67" w14:paraId="0E7EC07C" w14:textId="77777777" w:rsidTr="00254386">
        <w:trPr>
          <w:trHeight w:val="890"/>
        </w:trPr>
        <w:tc>
          <w:tcPr>
            <w:tcW w:w="1418"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239799BC" w14:textId="77777777" w:rsidR="00254386" w:rsidRPr="00387E67" w:rsidRDefault="00254386">
            <w:pPr>
              <w:bidi w:val="0"/>
              <w:spacing w:after="0" w:line="254" w:lineRule="auto"/>
              <w:rPr>
                <w:rFonts w:asciiTheme="majorBidi" w:eastAsia="Times New Roman" w:hAnsiTheme="majorBidi" w:cstheme="majorBidi"/>
                <w:sz w:val="24"/>
                <w:szCs w:val="24"/>
              </w:rPr>
            </w:pPr>
            <w:r w:rsidRPr="00387E67">
              <w:rPr>
                <w:rFonts w:asciiTheme="majorBidi" w:eastAsia="Calibri" w:hAnsiTheme="majorBidi" w:cstheme="majorBidi"/>
                <w:color w:val="000000" w:themeColor="text1"/>
                <w:kern w:val="24"/>
                <w:sz w:val="24"/>
                <w:szCs w:val="24"/>
              </w:rPr>
              <w:t> </w:t>
            </w:r>
          </w:p>
        </w:tc>
        <w:tc>
          <w:tcPr>
            <w:tcW w:w="1262"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09F18569" w14:textId="77777777" w:rsidR="00254386" w:rsidRPr="00387E67" w:rsidRDefault="00254386">
            <w:pPr>
              <w:bidi w:val="0"/>
              <w:spacing w:after="0" w:line="254" w:lineRule="auto"/>
              <w:rPr>
                <w:rFonts w:asciiTheme="majorBidi" w:eastAsia="Times New Roman" w:hAnsiTheme="majorBidi" w:cstheme="majorBidi"/>
                <w:sz w:val="24"/>
                <w:szCs w:val="24"/>
              </w:rPr>
            </w:pPr>
            <w:r w:rsidRPr="00387E67">
              <w:rPr>
                <w:rFonts w:asciiTheme="majorBidi" w:eastAsia="Calibri" w:hAnsiTheme="majorBidi" w:cstheme="majorBidi"/>
                <w:color w:val="000000" w:themeColor="text1"/>
                <w:kern w:val="24"/>
                <w:sz w:val="24"/>
                <w:szCs w:val="24"/>
              </w:rPr>
              <w:t>No growth</w:t>
            </w:r>
          </w:p>
        </w:tc>
        <w:tc>
          <w:tcPr>
            <w:tcW w:w="1702"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1197C4E5" w14:textId="77777777" w:rsidR="00254386" w:rsidRPr="00387E67" w:rsidRDefault="00254386">
            <w:pPr>
              <w:bidi w:val="0"/>
              <w:spacing w:after="0" w:line="254" w:lineRule="auto"/>
              <w:rPr>
                <w:rFonts w:asciiTheme="majorBidi" w:eastAsia="Times New Roman" w:hAnsiTheme="majorBidi" w:cstheme="majorBidi"/>
                <w:sz w:val="24"/>
                <w:szCs w:val="24"/>
              </w:rPr>
            </w:pPr>
            <w:r w:rsidRPr="00387E67">
              <w:rPr>
                <w:rFonts w:asciiTheme="majorBidi" w:eastAsia="Calibri" w:hAnsiTheme="majorBidi" w:cstheme="majorBidi"/>
                <w:color w:val="000000" w:themeColor="text1"/>
                <w:kern w:val="24"/>
                <w:sz w:val="24"/>
                <w:szCs w:val="24"/>
              </w:rPr>
              <w:t xml:space="preserve">Overall </w:t>
            </w:r>
          </w:p>
        </w:tc>
        <w:tc>
          <w:tcPr>
            <w:tcW w:w="5673"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06693E11" w14:textId="77777777" w:rsidR="00254386" w:rsidRPr="00387E67" w:rsidRDefault="00254386">
            <w:pPr>
              <w:bidi w:val="0"/>
              <w:spacing w:after="0" w:line="254" w:lineRule="auto"/>
              <w:rPr>
                <w:rFonts w:asciiTheme="majorBidi" w:eastAsia="Times New Roman" w:hAnsiTheme="majorBidi" w:cstheme="majorBidi"/>
                <w:sz w:val="24"/>
                <w:szCs w:val="24"/>
              </w:rPr>
            </w:pPr>
            <w:r w:rsidRPr="00387E67">
              <w:rPr>
                <w:rFonts w:asciiTheme="majorBidi" w:eastAsia="Calibri" w:hAnsiTheme="majorBidi" w:cstheme="majorBidi"/>
                <w:color w:val="000000" w:themeColor="text1"/>
                <w:kern w:val="24"/>
                <w:sz w:val="24"/>
                <w:szCs w:val="24"/>
              </w:rPr>
              <w:t>Significant growth</w:t>
            </w:r>
          </w:p>
        </w:tc>
      </w:tr>
      <w:tr w:rsidR="00254386" w:rsidRPr="00387E67" w14:paraId="1CD18C12" w14:textId="77777777" w:rsidTr="00254386">
        <w:trPr>
          <w:trHeight w:val="445"/>
        </w:trPr>
        <w:tc>
          <w:tcPr>
            <w:tcW w:w="1418"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2FAB1244" w14:textId="77777777" w:rsidR="00254386" w:rsidRPr="00387E67" w:rsidRDefault="00254386">
            <w:pPr>
              <w:bidi w:val="0"/>
              <w:spacing w:after="0" w:line="254" w:lineRule="auto"/>
              <w:rPr>
                <w:rFonts w:asciiTheme="majorBidi" w:eastAsia="Times New Roman" w:hAnsiTheme="majorBidi" w:cstheme="majorBidi"/>
                <w:sz w:val="24"/>
                <w:szCs w:val="24"/>
              </w:rPr>
            </w:pPr>
            <w:r w:rsidRPr="00387E67">
              <w:rPr>
                <w:rFonts w:asciiTheme="majorBidi" w:eastAsia="Calibri" w:hAnsiTheme="majorBidi" w:cstheme="majorBidi"/>
                <w:color w:val="000000" w:themeColor="text1"/>
                <w:kern w:val="24"/>
                <w:sz w:val="24"/>
                <w:szCs w:val="24"/>
              </w:rPr>
              <w:t>Males</w:t>
            </w:r>
          </w:p>
        </w:tc>
        <w:tc>
          <w:tcPr>
            <w:tcW w:w="1262"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50E87D8A" w14:textId="77777777" w:rsidR="00254386" w:rsidRPr="00387E67" w:rsidRDefault="00254386">
            <w:pPr>
              <w:bidi w:val="0"/>
              <w:spacing w:after="0" w:line="240" w:lineRule="auto"/>
              <w:rPr>
                <w:rFonts w:asciiTheme="majorBidi" w:eastAsia="Times New Roman" w:hAnsiTheme="majorBidi" w:cstheme="majorBidi"/>
                <w:sz w:val="24"/>
                <w:szCs w:val="24"/>
              </w:rPr>
            </w:pPr>
            <w:r w:rsidRPr="00387E67">
              <w:rPr>
                <w:rFonts w:asciiTheme="majorBidi" w:eastAsia="Times New Roman" w:hAnsiTheme="majorBidi" w:cstheme="majorBidi"/>
                <w:sz w:val="24"/>
                <w:szCs w:val="24"/>
              </w:rPr>
              <w:t>8</w:t>
            </w:r>
          </w:p>
        </w:tc>
        <w:tc>
          <w:tcPr>
            <w:tcW w:w="1702"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0224F1E0" w14:textId="77777777" w:rsidR="00254386" w:rsidRPr="00387E67" w:rsidRDefault="00254386">
            <w:pPr>
              <w:bidi w:val="0"/>
              <w:spacing w:after="0" w:line="240" w:lineRule="auto"/>
              <w:rPr>
                <w:rFonts w:asciiTheme="majorBidi" w:eastAsia="Times New Roman" w:hAnsiTheme="majorBidi" w:cstheme="majorBidi"/>
                <w:sz w:val="24"/>
                <w:szCs w:val="24"/>
              </w:rPr>
            </w:pPr>
            <w:r w:rsidRPr="00387E67">
              <w:rPr>
                <w:rFonts w:asciiTheme="majorBidi" w:eastAsia="Times New Roman" w:hAnsiTheme="majorBidi" w:cstheme="majorBidi"/>
                <w:sz w:val="24"/>
                <w:szCs w:val="24"/>
              </w:rPr>
              <w:t>3</w:t>
            </w:r>
          </w:p>
        </w:tc>
        <w:tc>
          <w:tcPr>
            <w:tcW w:w="5673"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5E5FD093" w14:textId="77777777" w:rsidR="00254386" w:rsidRPr="00387E67" w:rsidRDefault="00254386">
            <w:pPr>
              <w:bidi w:val="0"/>
              <w:spacing w:after="0" w:line="240" w:lineRule="auto"/>
              <w:rPr>
                <w:rFonts w:asciiTheme="majorBidi" w:eastAsia="Times New Roman" w:hAnsiTheme="majorBidi" w:cstheme="majorBidi"/>
                <w:sz w:val="24"/>
                <w:szCs w:val="24"/>
              </w:rPr>
            </w:pPr>
            <w:r w:rsidRPr="00387E67">
              <w:rPr>
                <w:rFonts w:asciiTheme="majorBidi" w:eastAsia="Times New Roman" w:hAnsiTheme="majorBidi" w:cstheme="majorBidi"/>
                <w:sz w:val="24"/>
                <w:szCs w:val="24"/>
              </w:rPr>
              <w:t>0</w:t>
            </w:r>
          </w:p>
        </w:tc>
      </w:tr>
      <w:tr w:rsidR="00254386" w:rsidRPr="00387E67" w14:paraId="42732A31" w14:textId="77777777" w:rsidTr="00254386">
        <w:trPr>
          <w:trHeight w:val="445"/>
        </w:trPr>
        <w:tc>
          <w:tcPr>
            <w:tcW w:w="1418"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2DF751E7" w14:textId="77777777" w:rsidR="00254386" w:rsidRPr="00387E67" w:rsidRDefault="00254386">
            <w:pPr>
              <w:bidi w:val="0"/>
              <w:spacing w:after="0" w:line="254" w:lineRule="auto"/>
              <w:rPr>
                <w:rFonts w:asciiTheme="majorBidi" w:eastAsia="Times New Roman" w:hAnsiTheme="majorBidi" w:cstheme="majorBidi"/>
                <w:sz w:val="24"/>
                <w:szCs w:val="24"/>
              </w:rPr>
            </w:pPr>
            <w:r w:rsidRPr="00387E67">
              <w:rPr>
                <w:rFonts w:asciiTheme="majorBidi" w:eastAsia="Calibri" w:hAnsiTheme="majorBidi" w:cstheme="majorBidi"/>
                <w:color w:val="000000" w:themeColor="text1"/>
                <w:kern w:val="24"/>
                <w:sz w:val="24"/>
                <w:szCs w:val="24"/>
              </w:rPr>
              <w:t>Females</w:t>
            </w:r>
          </w:p>
        </w:tc>
        <w:tc>
          <w:tcPr>
            <w:tcW w:w="1262"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040DC9B6" w14:textId="77777777" w:rsidR="00254386" w:rsidRPr="00387E67" w:rsidRDefault="00254386">
            <w:pPr>
              <w:bidi w:val="0"/>
              <w:spacing w:after="0" w:line="240" w:lineRule="auto"/>
              <w:rPr>
                <w:rFonts w:asciiTheme="majorBidi" w:eastAsia="Times New Roman" w:hAnsiTheme="majorBidi" w:cstheme="majorBidi"/>
                <w:sz w:val="24"/>
                <w:szCs w:val="24"/>
              </w:rPr>
            </w:pPr>
            <w:r w:rsidRPr="00387E67">
              <w:rPr>
                <w:rFonts w:asciiTheme="majorBidi" w:eastAsia="Times New Roman" w:hAnsiTheme="majorBidi" w:cstheme="majorBidi"/>
                <w:sz w:val="24"/>
                <w:szCs w:val="24"/>
              </w:rPr>
              <w:t>2</w:t>
            </w:r>
          </w:p>
        </w:tc>
        <w:tc>
          <w:tcPr>
            <w:tcW w:w="1702"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200006D6" w14:textId="77777777" w:rsidR="00254386" w:rsidRPr="00387E67" w:rsidRDefault="00254386">
            <w:pPr>
              <w:bidi w:val="0"/>
              <w:spacing w:after="0" w:line="240" w:lineRule="auto"/>
              <w:rPr>
                <w:rFonts w:asciiTheme="majorBidi" w:eastAsia="Times New Roman" w:hAnsiTheme="majorBidi" w:cstheme="majorBidi"/>
                <w:sz w:val="24"/>
                <w:szCs w:val="24"/>
              </w:rPr>
            </w:pPr>
            <w:r w:rsidRPr="00387E67">
              <w:rPr>
                <w:rFonts w:asciiTheme="majorBidi" w:eastAsia="Times New Roman" w:hAnsiTheme="majorBidi" w:cstheme="majorBidi"/>
                <w:sz w:val="24"/>
                <w:szCs w:val="24"/>
              </w:rPr>
              <w:t>8</w:t>
            </w:r>
          </w:p>
        </w:tc>
        <w:tc>
          <w:tcPr>
            <w:tcW w:w="5673"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3C1310AA" w14:textId="77777777" w:rsidR="00254386" w:rsidRPr="00387E67" w:rsidRDefault="00254386">
            <w:pPr>
              <w:bidi w:val="0"/>
              <w:spacing w:after="0" w:line="240" w:lineRule="auto"/>
              <w:rPr>
                <w:rFonts w:asciiTheme="majorBidi" w:eastAsia="Times New Roman" w:hAnsiTheme="majorBidi" w:cstheme="majorBidi"/>
                <w:sz w:val="24"/>
                <w:szCs w:val="24"/>
              </w:rPr>
            </w:pPr>
            <w:r w:rsidRPr="00387E67">
              <w:rPr>
                <w:rFonts w:asciiTheme="majorBidi" w:eastAsia="Times New Roman" w:hAnsiTheme="majorBidi" w:cstheme="majorBidi"/>
                <w:sz w:val="24"/>
                <w:szCs w:val="24"/>
              </w:rPr>
              <w:t>2</w:t>
            </w:r>
          </w:p>
        </w:tc>
      </w:tr>
    </w:tbl>
    <w:p w14:paraId="57266ADF" w14:textId="77777777" w:rsidR="00254386" w:rsidRPr="00387E67" w:rsidRDefault="00254386" w:rsidP="00A63EAF">
      <w:pPr>
        <w:jc w:val="right"/>
        <w:rPr>
          <w:rFonts w:asciiTheme="majorBidi" w:hAnsiTheme="majorBidi" w:cstheme="majorBidi"/>
          <w:sz w:val="24"/>
          <w:szCs w:val="24"/>
        </w:rPr>
      </w:pPr>
      <w:r w:rsidRPr="00387E67">
        <w:rPr>
          <w:rFonts w:asciiTheme="majorBidi" w:hAnsiTheme="majorBidi" w:cstheme="majorBidi"/>
          <w:sz w:val="24"/>
          <w:szCs w:val="24"/>
        </w:rPr>
        <w:t xml:space="preserve">Summary table </w:t>
      </w:r>
    </w:p>
    <w:p w14:paraId="77DEDB61" w14:textId="77777777" w:rsidR="00254386" w:rsidRPr="00387E67" w:rsidRDefault="00254386" w:rsidP="00254386">
      <w:pPr>
        <w:rPr>
          <w:rFonts w:asciiTheme="majorBidi" w:hAnsiTheme="majorBidi" w:cstheme="majorBidi"/>
          <w:sz w:val="24"/>
          <w:szCs w:val="24"/>
        </w:rPr>
      </w:pPr>
    </w:p>
    <w:p w14:paraId="3B93076F" w14:textId="77777777" w:rsidR="00254386" w:rsidRPr="00387E67" w:rsidRDefault="00254386" w:rsidP="00254386">
      <w:pPr>
        <w:rPr>
          <w:rFonts w:asciiTheme="majorBidi" w:hAnsiTheme="majorBidi" w:cstheme="majorBidi"/>
          <w:sz w:val="24"/>
          <w:szCs w:val="24"/>
        </w:rPr>
      </w:pPr>
    </w:p>
    <w:p w14:paraId="1290F615" w14:textId="77777777" w:rsidR="00254386" w:rsidRPr="00387E67" w:rsidRDefault="00254386" w:rsidP="00B97BA5">
      <w:pPr>
        <w:jc w:val="right"/>
        <w:rPr>
          <w:rFonts w:asciiTheme="majorBidi" w:hAnsiTheme="majorBidi" w:cstheme="majorBidi"/>
          <w:sz w:val="24"/>
          <w:szCs w:val="24"/>
        </w:rPr>
      </w:pPr>
    </w:p>
    <w:p w14:paraId="5E3D456A" w14:textId="0684996C" w:rsidR="00254386" w:rsidRPr="00387E67" w:rsidRDefault="00EA2FD0" w:rsidP="00B97BA5">
      <w:pPr>
        <w:jc w:val="right"/>
        <w:rPr>
          <w:rFonts w:asciiTheme="majorBidi" w:hAnsiTheme="majorBidi" w:cstheme="majorBidi"/>
          <w:sz w:val="24"/>
          <w:szCs w:val="24"/>
        </w:rPr>
      </w:pPr>
      <w:r>
        <w:rPr>
          <w:rFonts w:asciiTheme="majorBidi" w:hAnsiTheme="majorBidi" w:cstheme="majorBidi"/>
          <w:sz w:val="24"/>
          <w:szCs w:val="24"/>
        </w:rPr>
        <w:t xml:space="preserve">A </w:t>
      </w:r>
      <w:r w:rsidR="00254386" w:rsidRPr="00387E67">
        <w:rPr>
          <w:rFonts w:asciiTheme="majorBidi" w:hAnsiTheme="majorBidi" w:cstheme="majorBidi"/>
          <w:sz w:val="24"/>
          <w:szCs w:val="24"/>
        </w:rPr>
        <w:t xml:space="preserve">p-value of Fisher’s is 0.019  </w:t>
      </w:r>
    </w:p>
    <w:p w14:paraId="6F9CDFC7" w14:textId="1DE03AFC" w:rsidR="00254386" w:rsidRPr="00387E67" w:rsidRDefault="00254386" w:rsidP="00B97BA5">
      <w:pPr>
        <w:jc w:val="right"/>
        <w:rPr>
          <w:rFonts w:asciiTheme="majorBidi" w:hAnsiTheme="majorBidi" w:cstheme="majorBidi"/>
          <w:sz w:val="24"/>
          <w:szCs w:val="24"/>
        </w:rPr>
      </w:pPr>
      <w:r w:rsidRPr="00387E67">
        <w:rPr>
          <w:rFonts w:asciiTheme="majorBidi" w:hAnsiTheme="majorBidi" w:cstheme="majorBidi"/>
          <w:sz w:val="24"/>
          <w:szCs w:val="24"/>
        </w:rPr>
        <w:t>Decision: except</w:t>
      </w:r>
      <w:r w:rsidR="00EA2FD0">
        <w:rPr>
          <w:rFonts w:asciiTheme="majorBidi" w:hAnsiTheme="majorBidi" w:cstheme="majorBidi"/>
          <w:sz w:val="24"/>
          <w:szCs w:val="24"/>
        </w:rPr>
        <w:t xml:space="preserve"> </w:t>
      </w:r>
      <w:r w:rsidRPr="00387E67">
        <w:rPr>
          <w:rFonts w:asciiTheme="majorBidi" w:hAnsiTheme="majorBidi" w:cstheme="majorBidi"/>
          <w:sz w:val="24"/>
          <w:szCs w:val="24"/>
        </w:rPr>
        <w:t xml:space="preserve">to reject the null hypothesis (FTR) Since </w:t>
      </w:r>
      <w:r w:rsidR="00EA2FD0">
        <w:rPr>
          <w:rFonts w:asciiTheme="majorBidi" w:hAnsiTheme="majorBidi" w:cstheme="majorBidi"/>
          <w:sz w:val="24"/>
          <w:szCs w:val="24"/>
        </w:rPr>
        <w:t xml:space="preserve">the </w:t>
      </w:r>
      <w:r w:rsidRPr="00387E67">
        <w:rPr>
          <w:rFonts w:asciiTheme="majorBidi" w:hAnsiTheme="majorBidi" w:cstheme="majorBidi"/>
          <w:sz w:val="24"/>
          <w:szCs w:val="24"/>
        </w:rPr>
        <w:t>P-value lesser</w:t>
      </w:r>
      <w:r w:rsidR="00EA2FD0">
        <w:rPr>
          <w:rFonts w:asciiTheme="majorBidi" w:hAnsiTheme="majorBidi" w:cstheme="majorBidi"/>
          <w:sz w:val="24"/>
          <w:szCs w:val="24"/>
        </w:rPr>
        <w:t xml:space="preserve"> </w:t>
      </w:r>
      <w:r w:rsidRPr="00387E67">
        <w:rPr>
          <w:rFonts w:asciiTheme="majorBidi" w:hAnsiTheme="majorBidi" w:cstheme="majorBidi"/>
          <w:sz w:val="24"/>
          <w:szCs w:val="24"/>
        </w:rPr>
        <w:t>than alpha 0.05, we except</w:t>
      </w:r>
      <w:r w:rsidR="00EA2FD0">
        <w:rPr>
          <w:rFonts w:asciiTheme="majorBidi" w:hAnsiTheme="majorBidi" w:cstheme="majorBidi"/>
          <w:sz w:val="24"/>
          <w:szCs w:val="24"/>
        </w:rPr>
        <w:t xml:space="preserve"> </w:t>
      </w:r>
      <w:r w:rsidRPr="00387E67">
        <w:rPr>
          <w:rFonts w:asciiTheme="majorBidi" w:hAnsiTheme="majorBidi" w:cstheme="majorBidi"/>
          <w:sz w:val="24"/>
          <w:szCs w:val="24"/>
        </w:rPr>
        <w:t>to reject the null hypothesis.</w:t>
      </w:r>
    </w:p>
    <w:p w14:paraId="18CF2B62" w14:textId="77777777" w:rsidR="006D31F4" w:rsidRPr="00387E67" w:rsidRDefault="006D31F4" w:rsidP="00254386">
      <w:pPr>
        <w:tabs>
          <w:tab w:val="left" w:pos="855"/>
          <w:tab w:val="left" w:pos="1305"/>
        </w:tabs>
        <w:bidi w:val="0"/>
        <w:rPr>
          <w:rFonts w:asciiTheme="majorBidi" w:hAnsiTheme="majorBidi" w:cstheme="majorBidi"/>
          <w:sz w:val="24"/>
          <w:szCs w:val="24"/>
        </w:rPr>
      </w:pPr>
    </w:p>
    <w:p w14:paraId="068151ED" w14:textId="77777777" w:rsidR="006D31F4" w:rsidRPr="00387E67" w:rsidRDefault="006D31F4" w:rsidP="006D31F4">
      <w:pPr>
        <w:tabs>
          <w:tab w:val="left" w:pos="855"/>
          <w:tab w:val="left" w:pos="1305"/>
        </w:tabs>
        <w:bidi w:val="0"/>
        <w:rPr>
          <w:rFonts w:asciiTheme="majorBidi" w:hAnsiTheme="majorBidi" w:cstheme="majorBidi"/>
          <w:sz w:val="24"/>
          <w:szCs w:val="24"/>
        </w:rPr>
      </w:pPr>
    </w:p>
    <w:p w14:paraId="25EFFB0B" w14:textId="77777777" w:rsidR="006D31F4" w:rsidRPr="00387E67" w:rsidRDefault="006D31F4" w:rsidP="006D31F4">
      <w:pPr>
        <w:tabs>
          <w:tab w:val="left" w:pos="855"/>
          <w:tab w:val="left" w:pos="1305"/>
        </w:tabs>
        <w:bidi w:val="0"/>
        <w:rPr>
          <w:rFonts w:asciiTheme="majorBidi" w:hAnsiTheme="majorBidi" w:cstheme="majorBidi"/>
          <w:sz w:val="24"/>
          <w:szCs w:val="24"/>
        </w:rPr>
      </w:pPr>
    </w:p>
    <w:p w14:paraId="4EAA7492" w14:textId="77777777" w:rsidR="006D31F4" w:rsidRPr="00387E67" w:rsidRDefault="006D31F4" w:rsidP="006D31F4">
      <w:pPr>
        <w:tabs>
          <w:tab w:val="left" w:pos="855"/>
          <w:tab w:val="left" w:pos="1305"/>
        </w:tabs>
        <w:bidi w:val="0"/>
        <w:rPr>
          <w:rFonts w:asciiTheme="majorBidi" w:hAnsiTheme="majorBidi" w:cstheme="majorBidi"/>
          <w:sz w:val="24"/>
          <w:szCs w:val="24"/>
        </w:rPr>
      </w:pPr>
    </w:p>
    <w:p w14:paraId="49062234" w14:textId="77777777" w:rsidR="006D31F4" w:rsidRPr="00387E67" w:rsidRDefault="006D31F4" w:rsidP="006D31F4">
      <w:pPr>
        <w:tabs>
          <w:tab w:val="left" w:pos="855"/>
          <w:tab w:val="left" w:pos="1305"/>
        </w:tabs>
        <w:bidi w:val="0"/>
        <w:rPr>
          <w:rFonts w:asciiTheme="majorBidi" w:hAnsiTheme="majorBidi" w:cstheme="majorBidi"/>
          <w:sz w:val="24"/>
          <w:szCs w:val="24"/>
        </w:rPr>
      </w:pPr>
    </w:p>
    <w:p w14:paraId="3AF2E844" w14:textId="0A817656" w:rsidR="006D31F4" w:rsidRPr="00387E67" w:rsidRDefault="006D31F4" w:rsidP="006D31F4">
      <w:pPr>
        <w:rPr>
          <w:rFonts w:asciiTheme="majorBidi" w:hAnsiTheme="majorBidi" w:cstheme="majorBidi"/>
          <w:sz w:val="24"/>
          <w:szCs w:val="24"/>
        </w:rPr>
      </w:pPr>
      <w:r w:rsidRPr="00387E67">
        <w:rPr>
          <w:rFonts w:asciiTheme="majorBidi" w:hAnsiTheme="majorBidi" w:cstheme="majorBidi"/>
          <w:sz w:val="24"/>
          <w:szCs w:val="24"/>
        </w:rPr>
        <w:t xml:space="preserve">Conclusion there is </w:t>
      </w:r>
      <w:r w:rsidR="00EA2FD0">
        <w:rPr>
          <w:rFonts w:asciiTheme="majorBidi" w:hAnsiTheme="majorBidi" w:cstheme="majorBidi"/>
          <w:sz w:val="24"/>
          <w:szCs w:val="24"/>
        </w:rPr>
        <w:t xml:space="preserve">an </w:t>
      </w:r>
      <w:r w:rsidRPr="00387E67">
        <w:rPr>
          <w:rFonts w:asciiTheme="majorBidi" w:hAnsiTheme="majorBidi" w:cstheme="majorBidi"/>
          <w:sz w:val="24"/>
          <w:szCs w:val="24"/>
        </w:rPr>
        <w:t xml:space="preserve">association between gender  status and bacterial growth  </w:t>
      </w:r>
      <w:r w:rsidRPr="00387E67">
        <w:rPr>
          <w:rFonts w:asciiTheme="majorBidi" w:hAnsiTheme="majorBidi" w:cstheme="majorBidi"/>
          <w:noProof/>
          <w:sz w:val="24"/>
          <w:szCs w:val="24"/>
        </w:rPr>
        <w:drawing>
          <wp:inline distT="0" distB="0" distL="0" distR="0" wp14:anchorId="75403309" wp14:editId="63E839A5">
            <wp:extent cx="5991225" cy="3771900"/>
            <wp:effectExtent l="0" t="0" r="9525" b="0"/>
            <wp:docPr id="3"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3C54642" w14:textId="77777777" w:rsidR="006D31F4" w:rsidRPr="00387E67" w:rsidRDefault="006D31F4" w:rsidP="006D31F4">
      <w:pPr>
        <w:rPr>
          <w:rFonts w:asciiTheme="majorBidi" w:hAnsiTheme="majorBidi" w:cstheme="majorBidi"/>
          <w:sz w:val="24"/>
          <w:szCs w:val="24"/>
        </w:rPr>
      </w:pPr>
    </w:p>
    <w:p w14:paraId="12250561" w14:textId="77777777" w:rsidR="006D31F4" w:rsidRPr="00387E67" w:rsidRDefault="006D31F4" w:rsidP="006D31F4">
      <w:pPr>
        <w:rPr>
          <w:rFonts w:asciiTheme="majorBidi" w:hAnsiTheme="majorBidi" w:cstheme="majorBidi"/>
          <w:sz w:val="24"/>
          <w:szCs w:val="24"/>
        </w:rPr>
      </w:pPr>
    </w:p>
    <w:p w14:paraId="15875A26" w14:textId="77777777" w:rsidR="00DF514D" w:rsidRPr="00387E67" w:rsidRDefault="00DF514D" w:rsidP="006D31F4">
      <w:pPr>
        <w:tabs>
          <w:tab w:val="left" w:pos="855"/>
          <w:tab w:val="left" w:pos="1305"/>
        </w:tabs>
        <w:bidi w:val="0"/>
        <w:rPr>
          <w:rFonts w:asciiTheme="majorBidi" w:hAnsiTheme="majorBidi" w:cstheme="majorBidi"/>
          <w:sz w:val="24"/>
          <w:szCs w:val="24"/>
        </w:rPr>
      </w:pPr>
    </w:p>
    <w:p w14:paraId="29087979" w14:textId="77777777" w:rsidR="00DF514D" w:rsidRPr="00387E67" w:rsidRDefault="00DF514D" w:rsidP="00DF514D">
      <w:pPr>
        <w:tabs>
          <w:tab w:val="left" w:pos="855"/>
          <w:tab w:val="left" w:pos="1305"/>
        </w:tabs>
        <w:bidi w:val="0"/>
        <w:rPr>
          <w:rFonts w:asciiTheme="majorBidi" w:hAnsiTheme="majorBidi" w:cstheme="majorBidi"/>
          <w:sz w:val="24"/>
          <w:szCs w:val="24"/>
        </w:rPr>
      </w:pPr>
    </w:p>
    <w:p w14:paraId="4C630E09" w14:textId="77777777" w:rsidR="00DF514D" w:rsidRPr="00387E67" w:rsidRDefault="00DF514D" w:rsidP="00DF514D">
      <w:pPr>
        <w:tabs>
          <w:tab w:val="left" w:pos="855"/>
          <w:tab w:val="left" w:pos="1305"/>
        </w:tabs>
        <w:bidi w:val="0"/>
        <w:rPr>
          <w:rFonts w:asciiTheme="majorBidi" w:hAnsiTheme="majorBidi" w:cstheme="majorBidi"/>
          <w:sz w:val="24"/>
          <w:szCs w:val="24"/>
        </w:rPr>
      </w:pPr>
    </w:p>
    <w:p w14:paraId="16B9B66D" w14:textId="77777777" w:rsidR="00DF514D" w:rsidRPr="00387E67" w:rsidRDefault="00DF514D" w:rsidP="00DF514D">
      <w:pPr>
        <w:tabs>
          <w:tab w:val="left" w:pos="855"/>
          <w:tab w:val="left" w:pos="1305"/>
        </w:tabs>
        <w:bidi w:val="0"/>
        <w:rPr>
          <w:rFonts w:asciiTheme="majorBidi" w:hAnsiTheme="majorBidi" w:cstheme="majorBidi"/>
          <w:sz w:val="24"/>
          <w:szCs w:val="24"/>
        </w:rPr>
      </w:pPr>
    </w:p>
    <w:p w14:paraId="02A9A3DC" w14:textId="77777777" w:rsidR="00DF514D" w:rsidRPr="00387E67" w:rsidRDefault="00DF514D" w:rsidP="00DF514D">
      <w:pPr>
        <w:tabs>
          <w:tab w:val="left" w:pos="855"/>
          <w:tab w:val="left" w:pos="1305"/>
        </w:tabs>
        <w:bidi w:val="0"/>
        <w:rPr>
          <w:rFonts w:asciiTheme="majorBidi" w:hAnsiTheme="majorBidi" w:cstheme="majorBidi"/>
          <w:sz w:val="24"/>
          <w:szCs w:val="24"/>
        </w:rPr>
      </w:pPr>
    </w:p>
    <w:p w14:paraId="352FA2A0" w14:textId="77777777" w:rsidR="00DF514D" w:rsidRPr="00387E67" w:rsidRDefault="00DF514D" w:rsidP="00DF514D">
      <w:pPr>
        <w:tabs>
          <w:tab w:val="left" w:pos="855"/>
          <w:tab w:val="left" w:pos="1305"/>
        </w:tabs>
        <w:bidi w:val="0"/>
        <w:rPr>
          <w:rFonts w:asciiTheme="majorBidi" w:hAnsiTheme="majorBidi" w:cstheme="majorBidi"/>
          <w:sz w:val="24"/>
          <w:szCs w:val="24"/>
        </w:rPr>
      </w:pPr>
    </w:p>
    <w:p w14:paraId="374CAC47" w14:textId="77777777" w:rsidR="00DF514D" w:rsidRPr="00387E67" w:rsidRDefault="00DF514D" w:rsidP="00DF514D">
      <w:pPr>
        <w:tabs>
          <w:tab w:val="left" w:pos="855"/>
          <w:tab w:val="left" w:pos="1305"/>
        </w:tabs>
        <w:bidi w:val="0"/>
        <w:rPr>
          <w:rFonts w:asciiTheme="majorBidi" w:hAnsiTheme="majorBidi" w:cstheme="majorBidi"/>
          <w:sz w:val="24"/>
          <w:szCs w:val="24"/>
        </w:rPr>
      </w:pPr>
    </w:p>
    <w:p w14:paraId="484B1A75" w14:textId="77777777" w:rsidR="00DF514D" w:rsidRPr="00387E67" w:rsidRDefault="00DF514D" w:rsidP="00DF514D">
      <w:pPr>
        <w:tabs>
          <w:tab w:val="left" w:pos="855"/>
          <w:tab w:val="left" w:pos="1305"/>
        </w:tabs>
        <w:bidi w:val="0"/>
        <w:rPr>
          <w:rFonts w:asciiTheme="majorBidi" w:hAnsiTheme="majorBidi" w:cstheme="majorBidi"/>
          <w:sz w:val="24"/>
          <w:szCs w:val="24"/>
        </w:rPr>
      </w:pPr>
    </w:p>
    <w:p w14:paraId="114C577E" w14:textId="77777777" w:rsidR="00DF514D" w:rsidRPr="00387E67" w:rsidRDefault="00DF514D" w:rsidP="00DF514D">
      <w:pPr>
        <w:tabs>
          <w:tab w:val="left" w:pos="855"/>
          <w:tab w:val="left" w:pos="1305"/>
        </w:tabs>
        <w:bidi w:val="0"/>
        <w:rPr>
          <w:rFonts w:asciiTheme="majorBidi" w:hAnsiTheme="majorBidi" w:cstheme="majorBidi"/>
          <w:sz w:val="24"/>
          <w:szCs w:val="24"/>
        </w:rPr>
      </w:pPr>
    </w:p>
    <w:p w14:paraId="7EC4E555" w14:textId="77777777" w:rsidR="00DF514D" w:rsidRPr="00387E67" w:rsidRDefault="00DF514D" w:rsidP="00DF514D">
      <w:pPr>
        <w:tabs>
          <w:tab w:val="left" w:pos="855"/>
          <w:tab w:val="left" w:pos="1305"/>
        </w:tabs>
        <w:bidi w:val="0"/>
        <w:rPr>
          <w:rFonts w:asciiTheme="majorBidi" w:hAnsiTheme="majorBidi" w:cstheme="majorBidi"/>
          <w:sz w:val="24"/>
          <w:szCs w:val="24"/>
        </w:rPr>
      </w:pPr>
    </w:p>
    <w:p w14:paraId="07DB1977" w14:textId="77777777" w:rsidR="00DF514D" w:rsidRPr="00387E67" w:rsidRDefault="00DF514D" w:rsidP="00DF514D">
      <w:pPr>
        <w:tabs>
          <w:tab w:val="left" w:pos="855"/>
          <w:tab w:val="left" w:pos="1305"/>
        </w:tabs>
        <w:bidi w:val="0"/>
        <w:rPr>
          <w:rFonts w:asciiTheme="majorBidi" w:hAnsiTheme="majorBidi" w:cstheme="majorBidi"/>
          <w:sz w:val="24"/>
          <w:szCs w:val="24"/>
        </w:rPr>
      </w:pPr>
    </w:p>
    <w:p w14:paraId="0EC5F321" w14:textId="77777777" w:rsidR="00DF514D" w:rsidRPr="00387E67" w:rsidRDefault="00DF514D" w:rsidP="00DF514D">
      <w:pPr>
        <w:tabs>
          <w:tab w:val="left" w:pos="855"/>
          <w:tab w:val="left" w:pos="1305"/>
        </w:tabs>
        <w:bidi w:val="0"/>
        <w:rPr>
          <w:rFonts w:asciiTheme="majorBidi" w:hAnsiTheme="majorBidi" w:cstheme="majorBidi"/>
          <w:sz w:val="24"/>
          <w:szCs w:val="24"/>
        </w:rPr>
      </w:pPr>
    </w:p>
    <w:p w14:paraId="6E34BC57" w14:textId="6707B3BD" w:rsidR="00F3593C" w:rsidRPr="00387E67" w:rsidRDefault="00DF514D" w:rsidP="00DF514D">
      <w:pPr>
        <w:tabs>
          <w:tab w:val="left" w:pos="855"/>
          <w:tab w:val="left" w:pos="1305"/>
        </w:tabs>
        <w:bidi w:val="0"/>
        <w:rPr>
          <w:rFonts w:asciiTheme="majorBidi" w:hAnsiTheme="majorBidi" w:cstheme="majorBidi"/>
          <w:sz w:val="24"/>
          <w:szCs w:val="24"/>
        </w:rPr>
      </w:pPr>
      <w:r w:rsidRPr="00387E67">
        <w:rPr>
          <w:rFonts w:asciiTheme="majorBidi" w:hAnsiTheme="majorBidi" w:cstheme="majorBidi"/>
          <w:noProof/>
          <w:sz w:val="24"/>
          <w:szCs w:val="24"/>
        </w:rPr>
        <w:lastRenderedPageBreak/>
        <w:drawing>
          <wp:inline distT="0" distB="0" distL="0" distR="0" wp14:anchorId="2D873EE4" wp14:editId="1D482239">
            <wp:extent cx="5274310" cy="3515995"/>
            <wp:effectExtent l="0" t="0" r="2540" b="8255"/>
            <wp:docPr id="6" name="مخطط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0089318D" w:rsidRPr="00387E67">
        <w:rPr>
          <w:rFonts w:asciiTheme="majorBidi" w:hAnsiTheme="majorBidi" w:cstheme="majorBidi"/>
          <w:sz w:val="24"/>
          <w:szCs w:val="24"/>
        </w:rPr>
        <w:tab/>
      </w:r>
    </w:p>
    <w:sectPr w:rsidR="00F3593C" w:rsidRPr="00387E67" w:rsidSect="00B753F2">
      <w:footerReference w:type="default" r:id="rId16"/>
      <w:pgSz w:w="11906" w:h="16838"/>
      <w:pgMar w:top="1440" w:right="1800" w:bottom="1440" w:left="1800" w:header="144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CD68EF2" w14:textId="77777777" w:rsidR="00366937" w:rsidRDefault="00366937" w:rsidP="007F3919">
      <w:pPr>
        <w:spacing w:after="0" w:line="240" w:lineRule="auto"/>
      </w:pPr>
      <w:r>
        <w:separator/>
      </w:r>
    </w:p>
  </w:endnote>
  <w:endnote w:type="continuationSeparator" w:id="0">
    <w:p w14:paraId="53F100E8" w14:textId="77777777" w:rsidR="00366937" w:rsidRDefault="00366937" w:rsidP="007F39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476415390"/>
      <w:docPartObj>
        <w:docPartGallery w:val="Page Numbers (Bottom of Page)"/>
        <w:docPartUnique/>
      </w:docPartObj>
    </w:sdtPr>
    <w:sdtEndPr/>
    <w:sdtContent>
      <w:p w14:paraId="5C2B6ECB" w14:textId="77777777" w:rsidR="00B753F2" w:rsidRDefault="00B753F2">
        <w:pPr>
          <w:pStyle w:val="Footer"/>
          <w:jc w:val="center"/>
        </w:pPr>
        <w:r>
          <w:fldChar w:fldCharType="begin"/>
        </w:r>
        <w:r>
          <w:instrText xml:space="preserve"> PAGE   \* MERGEFORMAT </w:instrText>
        </w:r>
        <w:r>
          <w:fldChar w:fldCharType="separate"/>
        </w:r>
        <w:r w:rsidR="00AE5117">
          <w:rPr>
            <w:noProof/>
            <w:rtl/>
          </w:rPr>
          <w:t>1</w:t>
        </w:r>
        <w:r>
          <w:rPr>
            <w:noProof/>
          </w:rPr>
          <w:fldChar w:fldCharType="end"/>
        </w:r>
      </w:p>
    </w:sdtContent>
  </w:sdt>
  <w:p w14:paraId="09464CBF" w14:textId="77777777" w:rsidR="00803DF2" w:rsidRDefault="00803DF2" w:rsidP="00803DF2">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889231" w14:textId="77777777" w:rsidR="00366937" w:rsidRDefault="00366937" w:rsidP="007F3919">
      <w:pPr>
        <w:spacing w:after="0" w:line="240" w:lineRule="auto"/>
      </w:pPr>
      <w:r>
        <w:separator/>
      </w:r>
    </w:p>
  </w:footnote>
  <w:footnote w:type="continuationSeparator" w:id="0">
    <w:p w14:paraId="4DA0CCF3" w14:textId="77777777" w:rsidR="00366937" w:rsidRDefault="00366937" w:rsidP="007F391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D73F94"/>
    <w:multiLevelType w:val="hybridMultilevel"/>
    <w:tmpl w:val="B3404C6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7AC81BC5"/>
    <w:multiLevelType w:val="hybridMultilevel"/>
    <w:tmpl w:val="13BC53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E2D699E"/>
    <w:multiLevelType w:val="hybridMultilevel"/>
    <w:tmpl w:val="207212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7F110724"/>
    <w:multiLevelType w:val="hybridMultilevel"/>
    <w:tmpl w:val="4B7EA32C"/>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9"/>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68C0"/>
    <w:rsid w:val="00037790"/>
    <w:rsid w:val="0006100A"/>
    <w:rsid w:val="00092CD2"/>
    <w:rsid w:val="0016491D"/>
    <w:rsid w:val="00254386"/>
    <w:rsid w:val="003452AB"/>
    <w:rsid w:val="00366937"/>
    <w:rsid w:val="00387E67"/>
    <w:rsid w:val="003E1318"/>
    <w:rsid w:val="00464E78"/>
    <w:rsid w:val="00467D3C"/>
    <w:rsid w:val="005410E2"/>
    <w:rsid w:val="005477DF"/>
    <w:rsid w:val="00551D67"/>
    <w:rsid w:val="0062570F"/>
    <w:rsid w:val="006309F1"/>
    <w:rsid w:val="006D31F4"/>
    <w:rsid w:val="006D6640"/>
    <w:rsid w:val="006F47B9"/>
    <w:rsid w:val="00745ABA"/>
    <w:rsid w:val="0076322E"/>
    <w:rsid w:val="007A1FDB"/>
    <w:rsid w:val="007D57AB"/>
    <w:rsid w:val="007F3919"/>
    <w:rsid w:val="00803DF2"/>
    <w:rsid w:val="008405F5"/>
    <w:rsid w:val="0085377C"/>
    <w:rsid w:val="0089318D"/>
    <w:rsid w:val="00A3166A"/>
    <w:rsid w:val="00A63EAF"/>
    <w:rsid w:val="00A8699B"/>
    <w:rsid w:val="00AE5117"/>
    <w:rsid w:val="00B259C8"/>
    <w:rsid w:val="00B4682D"/>
    <w:rsid w:val="00B568C0"/>
    <w:rsid w:val="00B753F2"/>
    <w:rsid w:val="00B97BA5"/>
    <w:rsid w:val="00C75012"/>
    <w:rsid w:val="00CA0F51"/>
    <w:rsid w:val="00CA1AF2"/>
    <w:rsid w:val="00CD7DF7"/>
    <w:rsid w:val="00CF2174"/>
    <w:rsid w:val="00D3775A"/>
    <w:rsid w:val="00DF514D"/>
    <w:rsid w:val="00E203A6"/>
    <w:rsid w:val="00E359C1"/>
    <w:rsid w:val="00EA2FD0"/>
    <w:rsid w:val="00F32215"/>
    <w:rsid w:val="00F3593C"/>
    <w:rsid w:val="00FB3FB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44F5BC"/>
  <w15:chartTrackingRefBased/>
  <w15:docId w15:val="{F849FDDD-037D-464F-B4BF-9326C55B3C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568C0"/>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568C0"/>
    <w:pPr>
      <w:ind w:left="720"/>
      <w:contextualSpacing/>
    </w:pPr>
  </w:style>
  <w:style w:type="paragraph" w:styleId="Header">
    <w:name w:val="header"/>
    <w:basedOn w:val="Normal"/>
    <w:link w:val="HeaderChar"/>
    <w:uiPriority w:val="99"/>
    <w:unhideWhenUsed/>
    <w:rsid w:val="007F3919"/>
    <w:pPr>
      <w:tabs>
        <w:tab w:val="center" w:pos="4153"/>
        <w:tab w:val="right" w:pos="8306"/>
      </w:tabs>
      <w:spacing w:after="0" w:line="240" w:lineRule="auto"/>
    </w:pPr>
  </w:style>
  <w:style w:type="character" w:customStyle="1" w:styleId="HeaderChar">
    <w:name w:val="Header Char"/>
    <w:basedOn w:val="DefaultParagraphFont"/>
    <w:link w:val="Header"/>
    <w:uiPriority w:val="99"/>
    <w:rsid w:val="007F3919"/>
  </w:style>
  <w:style w:type="paragraph" w:styleId="Footer">
    <w:name w:val="footer"/>
    <w:basedOn w:val="Normal"/>
    <w:link w:val="FooterChar"/>
    <w:uiPriority w:val="99"/>
    <w:unhideWhenUsed/>
    <w:rsid w:val="007F3919"/>
    <w:pPr>
      <w:tabs>
        <w:tab w:val="center" w:pos="4153"/>
        <w:tab w:val="right" w:pos="8306"/>
      </w:tabs>
      <w:spacing w:after="0" w:line="240" w:lineRule="auto"/>
    </w:pPr>
  </w:style>
  <w:style w:type="character" w:customStyle="1" w:styleId="FooterChar">
    <w:name w:val="Footer Char"/>
    <w:basedOn w:val="DefaultParagraphFont"/>
    <w:link w:val="Footer"/>
    <w:uiPriority w:val="99"/>
    <w:rsid w:val="007F391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561017">
      <w:bodyDiv w:val="1"/>
      <w:marLeft w:val="0"/>
      <w:marRight w:val="0"/>
      <w:marTop w:val="0"/>
      <w:marBottom w:val="0"/>
      <w:divBdr>
        <w:top w:val="none" w:sz="0" w:space="0" w:color="auto"/>
        <w:left w:val="none" w:sz="0" w:space="0" w:color="auto"/>
        <w:bottom w:val="none" w:sz="0" w:space="0" w:color="auto"/>
        <w:right w:val="none" w:sz="0" w:space="0" w:color="auto"/>
      </w:divBdr>
    </w:div>
    <w:div w:id="848980363">
      <w:bodyDiv w:val="1"/>
      <w:marLeft w:val="0"/>
      <w:marRight w:val="0"/>
      <w:marTop w:val="0"/>
      <w:marBottom w:val="0"/>
      <w:divBdr>
        <w:top w:val="none" w:sz="0" w:space="0" w:color="auto"/>
        <w:left w:val="none" w:sz="0" w:space="0" w:color="auto"/>
        <w:bottom w:val="none" w:sz="0" w:space="0" w:color="auto"/>
        <w:right w:val="none" w:sz="0" w:space="0" w:color="auto"/>
      </w:divBdr>
    </w:div>
    <w:div w:id="1116293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chart" Target="charts/chart2.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manualLayout>
          <c:layoutTarget val="inner"/>
          <c:xMode val="edge"/>
          <c:yMode val="edge"/>
          <c:x val="0.26734940944881891"/>
          <c:y val="2.8026597055183608E-2"/>
          <c:w val="0.57122033852911247"/>
          <c:h val="0.97197340294481638"/>
        </c:manualLayout>
      </c:layout>
      <c:pieChart>
        <c:varyColors val="1"/>
        <c:ser>
          <c:idx val="0"/>
          <c:order val="0"/>
          <c:tx>
            <c:strRef>
              <c:f>ورقة1!$B$1</c:f>
              <c:strCache>
                <c:ptCount val="1"/>
                <c:pt idx="0">
                  <c:v>المبيعات</c:v>
                </c:pt>
              </c:strCache>
            </c:strRef>
          </c:tx>
          <c:explosion val="1"/>
          <c:dPt>
            <c:idx val="0"/>
            <c:bubble3D val="0"/>
            <c:explosion val="0"/>
            <c:spPr>
              <a:solidFill>
                <a:schemeClr val="accent1">
                  <a:shade val="58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193C-4F86-AABE-FE337C27CB7D}"/>
              </c:ext>
            </c:extLst>
          </c:dPt>
          <c:dPt>
            <c:idx val="1"/>
            <c:bubble3D val="0"/>
            <c:explosion val="0"/>
            <c:spPr>
              <a:solidFill>
                <a:schemeClr val="accent1">
                  <a:shade val="86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3-193C-4F86-AABE-FE337C27CB7D}"/>
              </c:ext>
            </c:extLst>
          </c:dPt>
          <c:dPt>
            <c:idx val="2"/>
            <c:bubble3D val="0"/>
            <c:explosion val="0"/>
            <c:spPr>
              <a:solidFill>
                <a:schemeClr val="accent1">
                  <a:tint val="86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5-193C-4F86-AABE-FE337C27CB7D}"/>
              </c:ext>
            </c:extLst>
          </c:dPt>
          <c:dPt>
            <c:idx val="3"/>
            <c:bubble3D val="0"/>
            <c:spPr>
              <a:solidFill>
                <a:schemeClr val="accent1">
                  <a:tint val="58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7-193C-4F86-AABE-FE337C27CB7D}"/>
              </c:ext>
            </c:extLst>
          </c:dPt>
          <c:dLbls>
            <c:dLbl>
              <c:idx val="0"/>
              <c:layout>
                <c:manualLayout>
                  <c:x val="-0.15507915809886821"/>
                  <c:y val="0.16257004676445902"/>
                </c:manualLayout>
              </c:layout>
              <c:tx>
                <c:rich>
                  <a:bodyPr/>
                  <a:lstStyle/>
                  <a:p>
                    <a:fld id="{D674E9F7-022D-4AD5-9EAE-3DBFC1008A5D}" type="CATEGORYNAME">
                      <a:rPr lang="en-US" sz="2000"/>
                      <a:pPr/>
                      <a:t>[CATEGORY NAME]</a:t>
                    </a:fld>
                    <a:r>
                      <a:rPr lang="en-US" sz="2000" baseline="0" dirty="0"/>
                      <a:t>
</a:t>
                    </a:r>
                    <a:fld id="{118A9D0F-B1C6-4733-BCEF-AA651D10FFE7}" type="PERCENTAGE">
                      <a:rPr lang="en-US" sz="2000" baseline="0"/>
                      <a:pPr/>
                      <a:t>[PERCENTAGE]</a:t>
                    </a:fld>
                    <a:endParaRPr lang="en-US" sz="2000" baseline="0" dirty="0"/>
                  </a:p>
                </c:rich>
              </c:tx>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1-193C-4F86-AABE-FE337C27CB7D}"/>
                </c:ext>
                <c:ext xmlns:c15="http://schemas.microsoft.com/office/drawing/2012/chart" uri="{CE6537A1-D6FC-4f65-9D91-7224C49458BB}">
                  <c15:dlblFieldTable/>
                  <c15:showDataLabelsRange val="0"/>
                </c:ext>
              </c:extLst>
            </c:dLbl>
            <c:dLbl>
              <c:idx val="1"/>
              <c:layout>
                <c:manualLayout>
                  <c:x val="7.5888543390674815E-2"/>
                  <c:y val="-0.23297094208401628"/>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9D87F242-A1CA-4E65-B3BB-10F639E73208}" type="CATEGORYNAME">
                      <a:rPr lang="en-US" sz="2000"/>
                      <a:pPr>
                        <a:defRPr/>
                      </a:pPr>
                      <a:t>[CATEGORY NAME]</a:t>
                    </a:fld>
                    <a:r>
                      <a:rPr lang="en-US" sz="2000"/>
                      <a:t>
</a:t>
                    </a:r>
                    <a:fld id="{370276FA-6BC1-488D-BC68-3AD54E93D0C5}" type="PERCENTAGE">
                      <a:rPr lang="en-US" sz="2000"/>
                      <a:pPr>
                        <a:defRPr/>
                      </a:pPr>
                      <a:t>[PERCENTAGE]</a:t>
                    </a:fld>
                    <a:endParaRPr lang="en-US" sz="2000"/>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ar-SA"/>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3-193C-4F86-AABE-FE337C27CB7D}"/>
                </c:ext>
                <c:ext xmlns:c15="http://schemas.microsoft.com/office/drawing/2012/chart" uri="{CE6537A1-D6FC-4f65-9D91-7224C49458BB}">
                  <c15:layout>
                    <c:manualLayout>
                      <c:w val="0.18238845144356952"/>
                      <c:h val="0.1995600676818951"/>
                    </c:manualLayout>
                  </c15:layout>
                  <c15:dlblFieldTable/>
                  <c15:showDataLabelsRange val="0"/>
                </c:ext>
              </c:extLst>
            </c:dLbl>
            <c:dLbl>
              <c:idx val="2"/>
              <c:layout>
                <c:manualLayout>
                  <c:x val="0.1205974890081415"/>
                  <c:y val="9.3012110795795175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585243B2-94A1-49AA-A222-3179AFB5CFA3}" type="CATEGORYNAME">
                      <a:rPr lang="en-US" sz="1800"/>
                      <a:pPr>
                        <a:defRPr/>
                      </a:pPr>
                      <a:t>[CATEGORY NAME]</a:t>
                    </a:fld>
                    <a:r>
                      <a:rPr lang="en-US" sz="1800" baseline="0" dirty="0"/>
                      <a:t>
</a:t>
                    </a:r>
                    <a:fld id="{CCD8D499-8792-4B8A-9F8E-409333D6FB0E}" type="PERCENTAGE">
                      <a:rPr lang="en-US" sz="1800" baseline="0"/>
                      <a:pPr>
                        <a:defRPr/>
                      </a:pPr>
                      <a:t>[PERCENTAGE]</a:t>
                    </a:fld>
                    <a:endParaRPr lang="en-US" sz="1800" baseline="0" dirty="0"/>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ar-SA"/>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5-193C-4F86-AABE-FE337C27CB7D}"/>
                </c:ext>
                <c:ext xmlns:c15="http://schemas.microsoft.com/office/drawing/2012/chart" uri="{CE6537A1-D6FC-4f65-9D91-7224C49458BB}">
                  <c15:layout>
                    <c:manualLayout>
                      <c:w val="0.16173469387755102"/>
                      <c:h val="0.27580046796917612"/>
                    </c:manualLayout>
                  </c15:layout>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ar-SA"/>
              </a:p>
            </c:txPr>
            <c:dLblPos val="in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ورقة1!$A$2:$A$5</c:f>
              <c:strCache>
                <c:ptCount val="3"/>
                <c:pt idx="0">
                  <c:v>no growth </c:v>
                </c:pt>
                <c:pt idx="1">
                  <c:v>over all</c:v>
                </c:pt>
                <c:pt idx="2">
                  <c:v>significal growth </c:v>
                </c:pt>
              </c:strCache>
            </c:strRef>
          </c:cat>
          <c:val>
            <c:numRef>
              <c:f>ورقة1!$B$2:$B$5</c:f>
              <c:numCache>
                <c:formatCode>General</c:formatCode>
                <c:ptCount val="4"/>
                <c:pt idx="0">
                  <c:v>2</c:v>
                </c:pt>
                <c:pt idx="1">
                  <c:v>8</c:v>
                </c:pt>
                <c:pt idx="2">
                  <c:v>1.4</c:v>
                </c:pt>
              </c:numCache>
            </c:numRef>
          </c:val>
          <c:extLst xmlns:c16r2="http://schemas.microsoft.com/office/drawing/2015/06/chart">
            <c:ext xmlns:c16="http://schemas.microsoft.com/office/drawing/2014/chart" uri="{C3380CC4-5D6E-409C-BE32-E72D297353CC}">
              <c16:uniqueId val="{00000008-193C-4F86-AABE-FE337C27CB7D}"/>
            </c:ext>
          </c:extLst>
        </c:ser>
        <c:dLbls>
          <c:dLblPos val="inEnd"/>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SA"/>
    </a:p>
  </c:txPr>
  <c:externalData r:id="rId3">
    <c:autoUpdate val="0"/>
  </c:externalData>
  <c:userShapes r:id="rId4"/>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1"/>
    <c:plotArea>
      <c:layout/>
      <c:pieChart>
        <c:varyColors val="1"/>
        <c:ser>
          <c:idx val="0"/>
          <c:order val="0"/>
          <c:tx>
            <c:strRef>
              <c:f>ورقة1!$B$1</c:f>
              <c:strCache>
                <c:ptCount val="1"/>
                <c:pt idx="0">
                  <c:v>المبيعات</c:v>
                </c:pt>
              </c:strCache>
            </c:strRef>
          </c:tx>
          <c:dPt>
            <c:idx val="0"/>
            <c:bubble3D val="0"/>
            <c:spPr>
              <a:gradFill rotWithShape="1">
                <a:gsLst>
                  <a:gs pos="0">
                    <a:schemeClr val="accent4">
                      <a:shade val="58000"/>
                      <a:satMod val="103000"/>
                      <a:lumMod val="102000"/>
                      <a:tint val="94000"/>
                    </a:schemeClr>
                  </a:gs>
                  <a:gs pos="50000">
                    <a:schemeClr val="accent4">
                      <a:shade val="58000"/>
                      <a:satMod val="110000"/>
                      <a:lumMod val="100000"/>
                      <a:shade val="100000"/>
                    </a:schemeClr>
                  </a:gs>
                  <a:gs pos="100000">
                    <a:schemeClr val="accent4">
                      <a:shade val="58000"/>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1-6B21-4209-8331-938F0E810504}"/>
              </c:ext>
            </c:extLst>
          </c:dPt>
          <c:dPt>
            <c:idx val="1"/>
            <c:bubble3D val="0"/>
            <c:spPr>
              <a:gradFill rotWithShape="1">
                <a:gsLst>
                  <a:gs pos="0">
                    <a:schemeClr val="accent4">
                      <a:shade val="86000"/>
                      <a:satMod val="103000"/>
                      <a:lumMod val="102000"/>
                      <a:tint val="94000"/>
                    </a:schemeClr>
                  </a:gs>
                  <a:gs pos="50000">
                    <a:schemeClr val="accent4">
                      <a:shade val="86000"/>
                      <a:satMod val="110000"/>
                      <a:lumMod val="100000"/>
                      <a:shade val="100000"/>
                    </a:schemeClr>
                  </a:gs>
                  <a:gs pos="100000">
                    <a:schemeClr val="accent4">
                      <a:shade val="86000"/>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3-6B21-4209-8331-938F0E810504}"/>
              </c:ext>
            </c:extLst>
          </c:dPt>
          <c:dPt>
            <c:idx val="2"/>
            <c:bubble3D val="0"/>
            <c:spPr>
              <a:gradFill rotWithShape="1">
                <a:gsLst>
                  <a:gs pos="0">
                    <a:schemeClr val="accent4">
                      <a:tint val="86000"/>
                      <a:satMod val="103000"/>
                      <a:lumMod val="102000"/>
                      <a:tint val="94000"/>
                    </a:schemeClr>
                  </a:gs>
                  <a:gs pos="50000">
                    <a:schemeClr val="accent4">
                      <a:tint val="86000"/>
                      <a:satMod val="110000"/>
                      <a:lumMod val="100000"/>
                      <a:shade val="100000"/>
                    </a:schemeClr>
                  </a:gs>
                  <a:gs pos="100000">
                    <a:schemeClr val="accent4">
                      <a:tint val="86000"/>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5-6B21-4209-8331-938F0E810504}"/>
              </c:ext>
            </c:extLst>
          </c:dPt>
          <c:dPt>
            <c:idx val="3"/>
            <c:bubble3D val="0"/>
            <c:spPr>
              <a:gradFill rotWithShape="1">
                <a:gsLst>
                  <a:gs pos="0">
                    <a:schemeClr val="accent4">
                      <a:tint val="58000"/>
                      <a:satMod val="103000"/>
                      <a:lumMod val="102000"/>
                      <a:tint val="94000"/>
                    </a:schemeClr>
                  </a:gs>
                  <a:gs pos="50000">
                    <a:schemeClr val="accent4">
                      <a:tint val="58000"/>
                      <a:satMod val="110000"/>
                      <a:lumMod val="100000"/>
                      <a:shade val="100000"/>
                    </a:schemeClr>
                  </a:gs>
                  <a:gs pos="100000">
                    <a:schemeClr val="accent4">
                      <a:tint val="58000"/>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7-6B21-4209-8331-938F0E810504}"/>
              </c:ext>
            </c:extLst>
          </c:dPt>
          <c:dLbls>
            <c:dLbl>
              <c:idx val="0"/>
              <c:layout>
                <c:manualLayout>
                  <c:x val="-0.22838395200599926"/>
                  <c:y val="-0.23296641491242159"/>
                </c:manualLayout>
              </c:layout>
              <c:tx>
                <c:rich>
                  <a:bodyPr/>
                  <a:lstStyle/>
                  <a:p>
                    <a:fld id="{92032899-935D-4733-9ACF-7CEEE984CE48}" type="CATEGORYNAME">
                      <a:rPr lang="en-US" sz="2000"/>
                      <a:pPr/>
                      <a:t>[CATEGORY NAME]</a:t>
                    </a:fld>
                    <a:r>
                      <a:rPr lang="en-US" sz="2000" baseline="0"/>
                      <a:t>
</a:t>
                    </a:r>
                    <a:fld id="{977F549A-7AA7-4BD2-BD8D-B5D1B054DD50}" type="PERCENTAGE">
                      <a:rPr lang="en-US" sz="2000" baseline="0"/>
                      <a:pPr/>
                      <a:t>[PERCENTAGE]</a:t>
                    </a:fld>
                    <a:endParaRPr lang="en-US" sz="2000" baseline="0"/>
                  </a:p>
                </c:rich>
              </c:tx>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1-6B21-4209-8331-938F0E810504}"/>
                </c:ext>
                <c:ext xmlns:c15="http://schemas.microsoft.com/office/drawing/2012/chart" uri="{CE6537A1-D6FC-4f65-9D91-7224C49458BB}">
                  <c15:dlblFieldTable/>
                  <c15:showDataLabelsRange val="0"/>
                </c:ext>
              </c:extLst>
            </c:dLbl>
            <c:dLbl>
              <c:idx val="1"/>
              <c:tx>
                <c:rich>
                  <a:bodyPr/>
                  <a:lstStyle/>
                  <a:p>
                    <a:fld id="{6CE9D097-3D44-4509-8C83-4A961454627E}" type="CATEGORYNAME">
                      <a:rPr lang="en-US" sz="1800"/>
                      <a:pPr/>
                      <a:t>[CATEGORY NAME]</a:t>
                    </a:fld>
                    <a:r>
                      <a:rPr lang="en-US" sz="1800" baseline="0"/>
                      <a:t>
</a:t>
                    </a:r>
                    <a:fld id="{5F12CCDB-D9C8-4A7E-A113-9C5784491782}" type="PERCENTAGE">
                      <a:rPr lang="en-US" sz="1800" baseline="0"/>
                      <a:pPr/>
                      <a:t>[PERCENTAGE]</a:t>
                    </a:fld>
                    <a:endParaRPr lang="en-US" sz="1800" baseline="0"/>
                  </a:p>
                </c:rich>
              </c:tx>
              <c:dLblPos val="inEnd"/>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3-6B21-4209-8331-938F0E810504}"/>
                </c:ext>
                <c:ext xmlns:c15="http://schemas.microsoft.com/office/drawing/2012/chart" uri="{CE6537A1-D6FC-4f65-9D91-7224C49458BB}">
                  <c15:dlblFieldTable/>
                  <c15:showDataLabelsRange val="0"/>
                </c:ext>
              </c:extLst>
            </c:dLbl>
            <c:dLbl>
              <c:idx val="2"/>
              <c:tx>
                <c:rich>
                  <a:bodyPr/>
                  <a:lstStyle/>
                  <a:p>
                    <a:fld id="{F779A3A7-5F23-4F4A-8616-DAD050E1C350}" type="CATEGORYNAME">
                      <a:rPr lang="en-US" sz="2000"/>
                      <a:pPr/>
                      <a:t>[CATEGORY NAME]</a:t>
                    </a:fld>
                    <a:r>
                      <a:rPr lang="en-US" baseline="0"/>
                      <a:t>
</a:t>
                    </a:r>
                    <a:fld id="{B78530F7-86DB-44AC-AC55-17243E624922}" type="PERCENTAGE">
                      <a:rPr lang="en-US" baseline="0"/>
                      <a:pPr/>
                      <a:t>[PERCENTAGE]</a:t>
                    </a:fld>
                    <a:endParaRPr lang="en-US" baseline="0"/>
                  </a:p>
                </c:rich>
              </c:tx>
              <c:dLblPos val="inEnd"/>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5-6B21-4209-8331-938F0E810504}"/>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2"/>
                    </a:solidFill>
                    <a:latin typeface="+mn-lt"/>
                    <a:ea typeface="+mn-ea"/>
                    <a:cs typeface="+mn-cs"/>
                  </a:defRPr>
                </a:pPr>
                <a:endParaRPr lang="ar-SA"/>
              </a:p>
            </c:txPr>
            <c:dLblPos val="inEnd"/>
            <c:showLegendKey val="0"/>
            <c:showVal val="0"/>
            <c:showCatName val="1"/>
            <c:showSerName val="0"/>
            <c:showPercent val="1"/>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ورقة1!$A$2:$A$5</c:f>
              <c:strCache>
                <c:ptCount val="3"/>
                <c:pt idx="0">
                  <c:v>no growth</c:v>
                </c:pt>
                <c:pt idx="1">
                  <c:v>overall</c:v>
                </c:pt>
                <c:pt idx="2">
                  <c:v>signfical growt  </c:v>
                </c:pt>
              </c:strCache>
            </c:strRef>
          </c:cat>
          <c:val>
            <c:numRef>
              <c:f>ورقة1!$B$2:$B$5</c:f>
              <c:numCache>
                <c:formatCode>General</c:formatCode>
                <c:ptCount val="4"/>
                <c:pt idx="0">
                  <c:v>8</c:v>
                </c:pt>
                <c:pt idx="1">
                  <c:v>3</c:v>
                </c:pt>
                <c:pt idx="2">
                  <c:v>0</c:v>
                </c:pt>
              </c:numCache>
            </c:numRef>
          </c:val>
          <c:extLst xmlns:c16r2="http://schemas.microsoft.com/office/drawing/2015/06/chart">
            <c:ext xmlns:c16="http://schemas.microsoft.com/office/drawing/2014/chart" uri="{C3380CC4-5D6E-409C-BE32-E72D297353CC}">
              <c16:uniqueId val="{00000008-6B21-4209-8331-938F0E810504}"/>
            </c:ext>
          </c:extLst>
        </c:ser>
        <c:dLbls>
          <c:dLblPos val="inEnd"/>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ar-SA"/>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withinLinear" id="14">
  <a:schemeClr val="accent1"/>
</cs:colorStyle>
</file>

<file path=word/charts/colors2.xml><?xml version="1.0" encoding="utf-8"?>
<cs:colorStyle xmlns:cs="http://schemas.microsoft.com/office/drawing/2012/chartStyle" xmlns:a="http://schemas.openxmlformats.org/drawingml/2006/main" meth="withinLinear" id="17">
  <a:schemeClr val="accent4"/>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5">
  <cs:axisTitle>
    <cs:lnRef idx="0"/>
    <cs:fillRef idx="0"/>
    <cs:effectRef idx="0"/>
    <cs:fontRef idx="minor">
      <a:schemeClr val="tx2"/>
    </cs:fontRef>
    <cs:defRPr sz="1197"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1197"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1197" kern="1200"/>
  </cs:chartArea>
  <cs:dataLabel>
    <cs:lnRef idx="0"/>
    <cs:fillRef idx="0"/>
    <cs:effectRef idx="0"/>
    <cs:fontRef idx="minor">
      <a:schemeClr val="tx2"/>
    </cs:fontRef>
    <cs:defRPr sz="1197"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1197"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1197"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2128"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1197"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1197" kern="1200"/>
  </cs:valueAxis>
  <cs:wall>
    <cs:lnRef idx="0"/>
    <cs:fillRef idx="0"/>
    <cs:effectRef idx="0"/>
    <cs:fontRef idx="minor">
      <a:schemeClr val="tx2"/>
    </cs:fontRef>
  </cs:wall>
</cs:chartStyle>
</file>

<file path=word/drawings/drawing1.xml><?xml version="1.0" encoding="utf-8"?>
<c:userShapes xmlns:c="http://schemas.openxmlformats.org/drawingml/2006/chart">
  <cdr:relSizeAnchor xmlns:cdr="http://schemas.openxmlformats.org/drawingml/2006/chartDrawing">
    <cdr:from>
      <cdr:x>0.02892</cdr:x>
      <cdr:y>0.20347</cdr:y>
    </cdr:from>
    <cdr:to>
      <cdr:x>0.26467</cdr:x>
      <cdr:y>0.3643</cdr:y>
    </cdr:to>
    <cdr:sp macro="" textlink="">
      <cdr:nvSpPr>
        <cdr:cNvPr id="3" name="مستطيل 2"/>
        <cdr:cNvSpPr/>
      </cdr:nvSpPr>
      <cdr:spPr>
        <a:xfrm xmlns:a="http://schemas.openxmlformats.org/drawingml/2006/main">
          <a:off x="172770" y="714366"/>
          <a:ext cx="1408380" cy="564660"/>
        </a:xfrm>
        <a:prstGeom xmlns:a="http://schemas.openxmlformats.org/drawingml/2006/main" prst="rect">
          <a:avLst/>
        </a:prstGeom>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vertOverflow="clip"/>
        <a:lstStyle xmlns:a="http://schemas.openxmlformats.org/drawingml/2006/main"/>
        <a:p xmlns:a="http://schemas.openxmlformats.org/drawingml/2006/main">
          <a:r>
            <a:rPr lang="en-US" sz="2400" dirty="0"/>
            <a:t>Graphs 1 </a:t>
          </a:r>
        </a:p>
      </cdr:txBody>
    </cdr:sp>
  </cdr:relSizeAnchor>
</c:userShapes>
</file>

<file path=word/drawings/drawing2.xml><?xml version="1.0" encoding="utf-8"?>
<c:userShapes xmlns:c="http://schemas.openxmlformats.org/drawingml/2006/chart">
  <cdr:relSizeAnchor xmlns:cdr="http://schemas.openxmlformats.org/drawingml/2006/chartDrawing">
    <cdr:from>
      <cdr:x>0.01195</cdr:x>
      <cdr:y>0.0849</cdr:y>
    </cdr:from>
    <cdr:to>
      <cdr:x>0.248</cdr:x>
      <cdr:y>0.23645</cdr:y>
    </cdr:to>
    <cdr:sp macro="" textlink="">
      <cdr:nvSpPr>
        <cdr:cNvPr id="2" name="مستطيل 1"/>
        <cdr:cNvSpPr/>
      </cdr:nvSpPr>
      <cdr:spPr>
        <a:xfrm xmlns:a="http://schemas.openxmlformats.org/drawingml/2006/main">
          <a:off x="71391" y="338142"/>
          <a:ext cx="1410186" cy="603571"/>
        </a:xfrm>
        <a:prstGeom xmlns:a="http://schemas.openxmlformats.org/drawingml/2006/main" prst="rect">
          <a:avLst/>
        </a:prstGeom>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a:lstStyle xmlns:a="http://schemas.openxmlformats.org/drawingml/2006/main"/>
        <a:p xmlns:a="http://schemas.openxmlformats.org/drawingml/2006/main">
          <a:r>
            <a:rPr lang="en-US" sz="2000"/>
            <a:t>Graph</a:t>
          </a:r>
          <a:r>
            <a:rPr lang="en-US" sz="2000" baseline="0"/>
            <a:t> 2</a:t>
          </a:r>
          <a:endParaRPr lang="en-US" sz="2000"/>
        </a:p>
      </cdr:txBody>
    </cdr:sp>
  </cdr:relSizeAnchor>
</c:userShape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E6D5CA-732F-40F7-B0EC-E2C6F5D240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1879</Words>
  <Characters>10716</Characters>
  <Application>Microsoft Office Word</Application>
  <DocSecurity>0</DocSecurity>
  <Lines>89</Lines>
  <Paragraphs>25</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12570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DQA</dc:creator>
  <cp:keywords/>
  <dc:description/>
  <cp:lastModifiedBy>DQA</cp:lastModifiedBy>
  <cp:revision>2</cp:revision>
  <dcterms:created xsi:type="dcterms:W3CDTF">2022-06-20T20:03:00Z</dcterms:created>
  <dcterms:modified xsi:type="dcterms:W3CDTF">2022-06-20T20:03:00Z</dcterms:modified>
</cp:coreProperties>
</file>