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A25498" w:rsidRDefault="00A25498" w:rsidP="00A25498">
      <w:pPr>
        <w:pStyle w:val="Heading1"/>
        <w:shd w:val="clear" w:color="auto" w:fill="DDDDDD"/>
        <w:spacing w:before="0" w:beforeAutospacing="0" w:after="0" w:afterAutospacing="0"/>
        <w:jc w:val="center"/>
        <w:rPr>
          <w:rFonts w:ascii="Segoe UI" w:hAnsi="Segoe UI" w:cs="Segoe UI"/>
        </w:rPr>
      </w:pPr>
      <w:r>
        <w:rPr>
          <w:rFonts w:ascii="Segoe UI" w:hAnsi="Segoe UI" w:cs="Segoe UI"/>
        </w:rPr>
        <w:t>Fuzzy Logic Technique and Response Surface Methodology to Predict the Material removal rate of Abrasive Water Jet Process (AWJM) Parameters on Inconel – 188</w:t>
      </w:r>
    </w:p>
    <w:p w:rsidR="00AB6ADF" w:rsidRDefault="00AB6ADF" w:rsidP="00AB6ADF">
      <w:pPr>
        <w:bidi w:val="0"/>
        <w:spacing w:after="0" w:line="240" w:lineRule="auto"/>
        <w:rPr>
          <w:rFonts w:ascii="Segoe UI" w:eastAsia="Times New Roman" w:hAnsi="Segoe UI" w:cs="Segoe UI"/>
          <w:sz w:val="19"/>
          <w:szCs w:val="19"/>
        </w:rPr>
      </w:pPr>
      <w:proofErr w:type="spellStart"/>
      <w:r w:rsidRPr="00AB6ADF">
        <w:rPr>
          <w:rFonts w:ascii="Segoe UI" w:eastAsia="Times New Roman" w:hAnsi="Segoe UI" w:cs="Segoe UI"/>
          <w:sz w:val="19"/>
          <w:szCs w:val="19"/>
        </w:rPr>
        <w:t>Fathi</w:t>
      </w:r>
      <w:proofErr w:type="spellEnd"/>
      <w:r w:rsidRPr="00AB6ADF">
        <w:rPr>
          <w:rFonts w:ascii="Segoe UI" w:eastAsia="Times New Roman" w:hAnsi="Segoe UI" w:cs="Segoe UI"/>
          <w:sz w:val="19"/>
          <w:szCs w:val="19"/>
        </w:rPr>
        <w:t xml:space="preserve"> </w:t>
      </w:r>
      <w:proofErr w:type="spellStart"/>
      <w:r w:rsidRPr="00AB6ADF">
        <w:rPr>
          <w:rFonts w:ascii="Segoe UI" w:eastAsia="Times New Roman" w:hAnsi="Segoe UI" w:cs="Segoe UI"/>
          <w:sz w:val="19"/>
          <w:szCs w:val="19"/>
        </w:rPr>
        <w:t>Alfazani</w:t>
      </w:r>
      <w:proofErr w:type="spellEnd"/>
      <w:r w:rsidRPr="00AB6ADF">
        <w:rPr>
          <w:rFonts w:ascii="Segoe UI" w:eastAsia="Times New Roman" w:hAnsi="Segoe UI" w:cs="Segoe UI"/>
          <w:sz w:val="19"/>
          <w:szCs w:val="19"/>
        </w:rPr>
        <w:t xml:space="preserve">, Abdelaziz </w:t>
      </w:r>
      <w:proofErr w:type="spellStart"/>
      <w:r w:rsidRPr="00AB6ADF">
        <w:rPr>
          <w:rFonts w:ascii="Segoe UI" w:eastAsia="Times New Roman" w:hAnsi="Segoe UI" w:cs="Segoe UI"/>
          <w:sz w:val="19"/>
          <w:szCs w:val="19"/>
        </w:rPr>
        <w:t>Badi</w:t>
      </w:r>
      <w:proofErr w:type="spellEnd"/>
      <w:r w:rsidRPr="00AB6ADF">
        <w:rPr>
          <w:rFonts w:ascii="Segoe UI" w:eastAsia="Times New Roman" w:hAnsi="Segoe UI" w:cs="Segoe UI"/>
          <w:sz w:val="19"/>
          <w:szCs w:val="19"/>
        </w:rPr>
        <w:t>, &amp; Omar Al Denali. (2024). Fuzzy Logic Technique and Response Surface Methodology to Predict the Material removal rate of Abrasive Water Jet Process (AWJM) Parameters on Inconel – 188. </w:t>
      </w:r>
      <w:r w:rsidRPr="00AB6ADF">
        <w:rPr>
          <w:rFonts w:ascii="Segoe UI" w:eastAsia="Times New Roman" w:hAnsi="Segoe UI" w:cs="Segoe UI"/>
          <w:i/>
          <w:iCs/>
          <w:sz w:val="19"/>
          <w:szCs w:val="19"/>
        </w:rPr>
        <w:t>African Journal of Advanced Pure and Applied Sciences (AJAPAS)</w:t>
      </w:r>
      <w:r w:rsidRPr="00AB6ADF">
        <w:rPr>
          <w:rFonts w:ascii="Segoe UI" w:eastAsia="Times New Roman" w:hAnsi="Segoe UI" w:cs="Segoe UI"/>
          <w:sz w:val="19"/>
          <w:szCs w:val="19"/>
        </w:rPr>
        <w:t xml:space="preserve">, 315–325. Retrieved from </w:t>
      </w:r>
      <w:hyperlink r:id="rId4" w:history="1">
        <w:r w:rsidR="00A25498" w:rsidRPr="00D416DF">
          <w:rPr>
            <w:rStyle w:val="Hyperlink"/>
            <w:rFonts w:ascii="Segoe UI" w:eastAsia="Times New Roman" w:hAnsi="Segoe UI" w:cs="Segoe UI"/>
            <w:sz w:val="19"/>
            <w:szCs w:val="19"/>
          </w:rPr>
          <w:t>https://www.aaasjournals.com/index.php/ajapas/article/view/799</w:t>
        </w:r>
      </w:hyperlink>
    </w:p>
    <w:p w:rsidR="00A25498" w:rsidRPr="00A25498" w:rsidRDefault="00A25498" w:rsidP="00AB6ADF">
      <w:pPr>
        <w:jc w:val="right"/>
        <w:rPr>
          <w:rFonts w:ascii="Segoe UI" w:hAnsi="Segoe UI" w:cs="Segoe UI"/>
          <w:b/>
          <w:bCs/>
          <w:sz w:val="26"/>
          <w:szCs w:val="26"/>
          <w:u w:val="single"/>
          <w:shd w:val="clear" w:color="auto" w:fill="DDDDDD"/>
        </w:rPr>
      </w:pPr>
      <w:bookmarkStart w:id="0" w:name="_GoBack"/>
      <w:r w:rsidRPr="00A25498">
        <w:rPr>
          <w:rFonts w:ascii="Segoe UI" w:eastAsia="Times New Roman" w:hAnsi="Segoe UI" w:cs="Segoe UI"/>
          <w:b/>
          <w:bCs/>
          <w:sz w:val="19"/>
          <w:szCs w:val="19"/>
          <w:u w:val="single"/>
        </w:rPr>
        <w:t>Abstract</w:t>
      </w:r>
    </w:p>
    <w:bookmarkEnd w:id="0"/>
    <w:p w:rsidR="00277FE8" w:rsidRPr="00AB6ADF" w:rsidRDefault="00A25498" w:rsidP="00AB6ADF">
      <w:pPr>
        <w:jc w:val="right"/>
        <w:rPr>
          <w:rFonts w:hint="cs"/>
        </w:rPr>
      </w:pPr>
      <w:r>
        <w:rPr>
          <w:rFonts w:ascii="Segoe UI" w:hAnsi="Segoe UI" w:cs="Segoe UI"/>
          <w:sz w:val="26"/>
          <w:szCs w:val="26"/>
          <w:shd w:val="clear" w:color="auto" w:fill="DDDDDD"/>
        </w:rPr>
        <w:t>Abrasive waterjet machining (AWJM) is a non-traditional machining process that uses a high-pressure jet of water and abrasive particles to remove material from a workpiece. The AWJM process is complex and highly dynamic, making it difficult to predict and control the machining parameters</w:t>
      </w:r>
      <w:r>
        <w:rPr>
          <w:rStyle w:val="Strong"/>
          <w:rFonts w:ascii="Segoe UI" w:hAnsi="Segoe UI" w:cs="Segoe UI"/>
          <w:sz w:val="26"/>
          <w:szCs w:val="26"/>
          <w:shd w:val="clear" w:color="auto" w:fill="DDDDDD"/>
        </w:rPr>
        <w:t>. </w:t>
      </w:r>
      <w:r>
        <w:rPr>
          <w:rFonts w:ascii="Segoe UI" w:hAnsi="Segoe UI" w:cs="Segoe UI"/>
          <w:sz w:val="26"/>
          <w:szCs w:val="26"/>
          <w:shd w:val="clear" w:color="auto" w:fill="DDDDDD"/>
        </w:rPr>
        <w:t>In this paper two models have been developed using Fuzzy Logic Technique (FL) and Response Surface Methodology (RSM) in order to predict material removal rate (MRR). The Mean absolute percentage error (MAPE) statistical criteria were 2.8% and 2.40% for the FL and RSM, respectively. As a result, using fuzzy logic to anticipate the MRR of the AWJM process is recommended.</w:t>
      </w:r>
    </w:p>
    <w:sectPr w:rsidR="00277FE8" w:rsidRPr="00AB6ADF" w:rsidSect="00D575A2">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3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51695"/>
    <w:rsid w:val="00851695"/>
    <w:rsid w:val="00A25498"/>
    <w:rsid w:val="00AB6ADF"/>
    <w:rsid w:val="00C77154"/>
    <w:rsid w:val="00D575A2"/>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0D28089"/>
  <w15:chartTrackingRefBased/>
  <w15:docId w15:val="{6FCBF06D-293B-4F34-9DC6-AB997BAA557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pPr>
      <w:bidi/>
    </w:pPr>
  </w:style>
  <w:style w:type="paragraph" w:styleId="Heading1">
    <w:name w:val="heading 1"/>
    <w:basedOn w:val="Normal"/>
    <w:link w:val="Heading1Char"/>
    <w:uiPriority w:val="9"/>
    <w:qFormat/>
    <w:rsid w:val="00851695"/>
    <w:pPr>
      <w:bidi w:val="0"/>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Emphasis">
    <w:name w:val="Emphasis"/>
    <w:basedOn w:val="DefaultParagraphFont"/>
    <w:uiPriority w:val="20"/>
    <w:qFormat/>
    <w:rsid w:val="00851695"/>
    <w:rPr>
      <w:i/>
      <w:iCs/>
    </w:rPr>
  </w:style>
  <w:style w:type="character" w:styleId="Hyperlink">
    <w:name w:val="Hyperlink"/>
    <w:basedOn w:val="DefaultParagraphFont"/>
    <w:uiPriority w:val="99"/>
    <w:unhideWhenUsed/>
    <w:rsid w:val="00851695"/>
    <w:rPr>
      <w:color w:val="0000FF"/>
      <w:u w:val="single"/>
    </w:rPr>
  </w:style>
  <w:style w:type="character" w:customStyle="1" w:styleId="Heading1Char">
    <w:name w:val="Heading 1 Char"/>
    <w:basedOn w:val="DefaultParagraphFont"/>
    <w:link w:val="Heading1"/>
    <w:uiPriority w:val="9"/>
    <w:rsid w:val="00851695"/>
    <w:rPr>
      <w:rFonts w:ascii="Times New Roman" w:eastAsia="Times New Roman" w:hAnsi="Times New Roman" w:cs="Times New Roman"/>
      <w:b/>
      <w:bCs/>
      <w:kern w:val="36"/>
      <w:sz w:val="48"/>
      <w:szCs w:val="48"/>
    </w:rPr>
  </w:style>
  <w:style w:type="character" w:styleId="Strong">
    <w:name w:val="Strong"/>
    <w:basedOn w:val="DefaultParagraphFont"/>
    <w:uiPriority w:val="22"/>
    <w:qFormat/>
    <w:rsid w:val="00A25498"/>
    <w:rPr>
      <w:b/>
      <w:bCs/>
    </w:rPr>
  </w:style>
  <w:style w:type="character" w:styleId="UnresolvedMention">
    <w:name w:val="Unresolved Mention"/>
    <w:basedOn w:val="DefaultParagraphFont"/>
    <w:uiPriority w:val="99"/>
    <w:semiHidden/>
    <w:unhideWhenUsed/>
    <w:rsid w:val="00A25498"/>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910888876">
      <w:bodyDiv w:val="1"/>
      <w:marLeft w:val="0"/>
      <w:marRight w:val="0"/>
      <w:marTop w:val="0"/>
      <w:marBottom w:val="0"/>
      <w:divBdr>
        <w:top w:val="none" w:sz="0" w:space="0" w:color="auto"/>
        <w:left w:val="none" w:sz="0" w:space="0" w:color="auto"/>
        <w:bottom w:val="none" w:sz="0" w:space="0" w:color="auto"/>
        <w:right w:val="none" w:sz="0" w:space="0" w:color="auto"/>
      </w:divBdr>
      <w:divsChild>
        <w:div w:id="2104956801">
          <w:marLeft w:val="0"/>
          <w:marRight w:val="0"/>
          <w:marTop w:val="0"/>
          <w:marBottom w:val="0"/>
          <w:divBdr>
            <w:top w:val="none" w:sz="0" w:space="0" w:color="auto"/>
            <w:left w:val="none" w:sz="0" w:space="0" w:color="auto"/>
            <w:bottom w:val="none" w:sz="0" w:space="0" w:color="auto"/>
            <w:right w:val="none" w:sz="0" w:space="0" w:color="auto"/>
          </w:divBdr>
          <w:divsChild>
            <w:div w:id="376978746">
              <w:marLeft w:val="0"/>
              <w:marRight w:val="0"/>
              <w:marTop w:val="0"/>
              <w:marBottom w:val="0"/>
              <w:divBdr>
                <w:top w:val="none" w:sz="0" w:space="0" w:color="auto"/>
                <w:left w:val="none" w:sz="0" w:space="0" w:color="auto"/>
                <w:bottom w:val="none" w:sz="0" w:space="0" w:color="auto"/>
                <w:right w:val="none" w:sz="0" w:space="0" w:color="auto"/>
              </w:divBdr>
              <w:divsChild>
                <w:div w:id="10600588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52022610">
      <w:bodyDiv w:val="1"/>
      <w:marLeft w:val="0"/>
      <w:marRight w:val="0"/>
      <w:marTop w:val="0"/>
      <w:marBottom w:val="0"/>
      <w:divBdr>
        <w:top w:val="none" w:sz="0" w:space="0" w:color="auto"/>
        <w:left w:val="none" w:sz="0" w:space="0" w:color="auto"/>
        <w:bottom w:val="none" w:sz="0" w:space="0" w:color="auto"/>
        <w:right w:val="none" w:sz="0" w:space="0" w:color="auto"/>
      </w:divBdr>
    </w:div>
    <w:div w:id="12311170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hyperlink" Target="https://www.aaasjournals.com/index.php/ajapas/article/view/799"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190</Words>
  <Characters>1084</Characters>
  <Application>Microsoft Office Word</Application>
  <DocSecurity>0</DocSecurity>
  <Lines>9</Lines>
  <Paragraphs>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1272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Switch Store</dc:creator>
  <cp:keywords/>
  <dc:description/>
  <cp:lastModifiedBy>Switch Store</cp:lastModifiedBy>
  <cp:revision>2</cp:revision>
  <dcterms:created xsi:type="dcterms:W3CDTF">2024-12-29T10:43:00Z</dcterms:created>
  <dcterms:modified xsi:type="dcterms:W3CDTF">2024-12-29T10:43:00Z</dcterms:modified>
</cp:coreProperties>
</file>