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sdt>
      <w:sdtPr>
        <w:rPr>
          <w:rFonts w:asciiTheme="majorBidi" w:eastAsiaTheme="majorEastAsia" w:hAnsiTheme="majorBidi" w:cstheme="majorBidi"/>
          <w:sz w:val="72"/>
          <w:szCs w:val="72"/>
        </w:rPr>
        <w:id w:val="1590023109"/>
        <w:docPartObj>
          <w:docPartGallery w:val="Cover Pages"/>
          <w:docPartUnique/>
        </w:docPartObj>
      </w:sdtPr>
      <w:sdtEndPr>
        <w:rPr>
          <w:rFonts w:eastAsiaTheme="minorEastAsia"/>
          <w:sz w:val="24"/>
          <w:szCs w:val="24"/>
        </w:rPr>
      </w:sdtEndPr>
      <w:sdtContent>
        <w:p w:rsidR="006258CD" w:rsidRPr="00E91129" w:rsidRDefault="00581093" w:rsidP="00243D3B">
          <w:pPr>
            <w:pStyle w:val="NoSpacing"/>
            <w:bidi w:val="0"/>
            <w:jc w:val="center"/>
            <w:rPr>
              <w:rFonts w:asciiTheme="majorBidi" w:hAnsiTheme="majorBidi" w:cstheme="majorBidi"/>
              <w:b/>
              <w:bCs/>
              <w:color w:val="1F497D" w:themeColor="text2"/>
              <w:sz w:val="36"/>
              <w:szCs w:val="36"/>
            </w:rPr>
          </w:pPr>
          <w:r w:rsidRPr="00E91129">
            <w:rPr>
              <w:rFonts w:asciiTheme="majorBidi" w:hAnsiTheme="majorBidi" w:cstheme="majorBidi"/>
              <w:noProof/>
              <w:sz w:val="36"/>
              <w:szCs w:val="36"/>
            </w:rPr>
            <mc:AlternateContent>
              <mc:Choice Requires="wps">
                <w:drawing>
                  <wp:anchor distT="45720" distB="45720" distL="114300" distR="114300" simplePos="0" relativeHeight="251654144" behindDoc="0" locked="0" layoutInCell="1" allowOverlap="1" wp14:anchorId="72BEAC52" wp14:editId="17E5BD4D">
                    <wp:simplePos x="0" y="0"/>
                    <wp:positionH relativeFrom="column">
                      <wp:posOffset>276225</wp:posOffset>
                    </wp:positionH>
                    <wp:positionV relativeFrom="paragraph">
                      <wp:posOffset>7515225</wp:posOffset>
                    </wp:positionV>
                    <wp:extent cx="4886325" cy="1064260"/>
                    <wp:effectExtent l="0" t="0" r="0" b="254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6325" cy="1064260"/>
                            </a:xfrm>
                            <a:prstGeom prst="rect">
                              <a:avLst/>
                            </a:prstGeom>
                            <a:noFill/>
                            <a:ln w="6350" cap="flat" cmpd="sng">
                              <a:noFill/>
                              <a:prstDash val="solid"/>
                              <a:miter lim="800000"/>
                              <a:headEnd/>
                              <a:tailEnd/>
                            </a:ln>
                            <a:effectLst/>
                          </wps:spPr>
                          <wps:txbx>
                            <w:txbxContent>
                              <w:p w:rsidR="004E2925" w:rsidRPr="00581093" w:rsidRDefault="00243D3B" w:rsidP="00243D3B">
                                <w:pPr>
                                  <w:bidi w:val="0"/>
                                  <w:spacing w:before="30" w:after="0" w:line="360" w:lineRule="auto"/>
                                  <w:jc w:val="center"/>
                                  <w:rPr>
                                    <w:rFonts w:asciiTheme="majorBidi" w:hAnsiTheme="majorBidi" w:cstheme="majorBidi"/>
                                    <w:color w:val="17365D" w:themeColor="text2" w:themeShade="BF"/>
                                    <w:sz w:val="32"/>
                                    <w:szCs w:val="32"/>
                                  </w:rPr>
                                </w:pPr>
                                <w:r w:rsidRPr="00015C71">
                                  <w:rPr>
                                    <w:rFonts w:asciiTheme="majorBidi" w:hAnsiTheme="majorBidi" w:cstheme="majorBidi"/>
                                    <w:color w:val="17365D" w:themeColor="text2" w:themeShade="BF"/>
                                    <w:sz w:val="32"/>
                                    <w:szCs w:val="32"/>
                                  </w:rPr>
                                  <w:t>Prepared by:</w:t>
                                </w:r>
                                <w:r w:rsidR="004E2925" w:rsidRPr="00015C71">
                                  <w:rPr>
                                    <w:rFonts w:asciiTheme="majorBidi" w:hAnsiTheme="majorBidi" w:cstheme="majorBidi"/>
                                    <w:color w:val="17365D" w:themeColor="text2" w:themeShade="BF"/>
                                    <w:sz w:val="32"/>
                                    <w:szCs w:val="32"/>
                                  </w:rPr>
                                  <w:t xml:space="preserve"> Salem </w:t>
                                </w:r>
                                <w:r w:rsidR="004E2925" w:rsidRPr="00581093">
                                  <w:rPr>
                                    <w:rFonts w:asciiTheme="majorBidi" w:hAnsiTheme="majorBidi" w:cstheme="majorBidi"/>
                                    <w:color w:val="17365D" w:themeColor="text2" w:themeShade="BF"/>
                                    <w:sz w:val="32"/>
                                    <w:szCs w:val="32"/>
                                  </w:rPr>
                                  <w:t>Mohammed Al-Farsi</w:t>
                                </w:r>
                                <w:r w:rsidRPr="00581093">
                                  <w:rPr>
                                    <w:rFonts w:asciiTheme="majorBidi" w:hAnsiTheme="majorBidi" w:cstheme="majorBidi"/>
                                    <w:color w:val="17365D" w:themeColor="text2" w:themeShade="BF"/>
                                    <w:sz w:val="32"/>
                                    <w:szCs w:val="32"/>
                                  </w:rPr>
                                  <w:t xml:space="preserve"> </w:t>
                                </w:r>
                                <w:r w:rsidR="004E2925" w:rsidRPr="00581093">
                                  <w:rPr>
                                    <w:rFonts w:asciiTheme="majorBidi" w:hAnsiTheme="majorBidi" w:cstheme="majorBidi"/>
                                    <w:color w:val="17365D" w:themeColor="text2" w:themeShade="BF"/>
                                    <w:sz w:val="32"/>
                                    <w:szCs w:val="32"/>
                                  </w:rPr>
                                  <w:t>2346</w:t>
                                </w:r>
                              </w:p>
                              <w:p w:rsidR="004E2925" w:rsidRPr="00581093" w:rsidRDefault="00243D3B" w:rsidP="00243D3B">
                                <w:pPr>
                                  <w:bidi w:val="0"/>
                                  <w:spacing w:before="30" w:after="0" w:line="360" w:lineRule="auto"/>
                                  <w:jc w:val="center"/>
                                  <w:rPr>
                                    <w:rFonts w:asciiTheme="majorBidi" w:hAnsiTheme="majorBidi" w:cstheme="majorBidi"/>
                                    <w:color w:val="17365D" w:themeColor="text2" w:themeShade="BF"/>
                                    <w:sz w:val="32"/>
                                    <w:szCs w:val="32"/>
                                  </w:rPr>
                                </w:pPr>
                                <w:r w:rsidRPr="00581093">
                                  <w:rPr>
                                    <w:rFonts w:asciiTheme="majorBidi" w:hAnsiTheme="majorBidi" w:cstheme="majorBidi"/>
                                    <w:color w:val="17365D" w:themeColor="text2" w:themeShade="BF"/>
                                    <w:sz w:val="32"/>
                                    <w:szCs w:val="32"/>
                                  </w:rPr>
                                  <w:t xml:space="preserve">Supervised by: </w:t>
                                </w:r>
                                <w:r w:rsidR="00581093" w:rsidRPr="00581093">
                                  <w:rPr>
                                    <w:rFonts w:asciiTheme="majorBidi" w:hAnsiTheme="majorBidi" w:cstheme="majorBidi"/>
                                    <w:color w:val="17365D" w:themeColor="text2" w:themeShade="BF"/>
                                    <w:sz w:val="32"/>
                                    <w:szCs w:val="32"/>
                                  </w:rPr>
                                  <w:t xml:space="preserve">Dr. </w:t>
                                </w:r>
                                <w:r w:rsidR="009355D6" w:rsidRPr="00581093">
                                  <w:rPr>
                                    <w:rFonts w:asciiTheme="majorBidi" w:hAnsiTheme="majorBidi" w:cstheme="majorBidi"/>
                                    <w:color w:val="17365D" w:themeColor="text2" w:themeShade="BF"/>
                                    <w:sz w:val="32"/>
                                    <w:szCs w:val="32"/>
                                  </w:rPr>
                                  <w:t>Ahmed Gaibani</w:t>
                                </w:r>
                                <w:r w:rsidR="00581093" w:rsidRPr="00581093">
                                  <w:rPr>
                                    <w:rFonts w:asciiTheme="majorBidi" w:hAnsiTheme="majorBidi" w:cstheme="majorBidi"/>
                                    <w:color w:val="17365D" w:themeColor="text2" w:themeShade="BF"/>
                                    <w:sz w:val="32"/>
                                    <w:szCs w:val="32"/>
                                  </w:rPr>
                                  <w:t xml:space="preserve"> and </w:t>
                                </w:r>
                                <w:r w:rsidR="00581093">
                                  <w:rPr>
                                    <w:rFonts w:asciiTheme="majorBidi" w:hAnsiTheme="majorBidi" w:cstheme="majorBidi"/>
                                    <w:color w:val="17365D" w:themeColor="text2" w:themeShade="BF"/>
                                    <w:sz w:val="32"/>
                                    <w:szCs w:val="32"/>
                                  </w:rPr>
                                  <w:t xml:space="preserve">Dr. </w:t>
                                </w:r>
                                <w:r w:rsidR="00581093" w:rsidRPr="00581093">
                                  <w:rPr>
                                    <w:rFonts w:asciiTheme="majorBidi" w:hAnsiTheme="majorBidi" w:cstheme="majorBidi"/>
                                    <w:color w:val="17365D" w:themeColor="text2" w:themeShade="BF"/>
                                    <w:sz w:val="32"/>
                                    <w:szCs w:val="32"/>
                                  </w:rPr>
                                  <w:t>Iman Fergani</w:t>
                                </w:r>
                              </w:p>
                              <w:p w:rsidR="004E2925" w:rsidRPr="00015C71" w:rsidRDefault="004E2925" w:rsidP="00243D3B">
                                <w:pPr>
                                  <w:bidi w:val="0"/>
                                  <w:spacing w:before="30" w:after="0" w:line="360" w:lineRule="auto"/>
                                  <w:jc w:val="center"/>
                                  <w:rPr>
                                    <w:rFonts w:asciiTheme="majorBidi" w:hAnsiTheme="majorBidi" w:cstheme="majorBidi"/>
                                    <w:color w:val="17365D" w:themeColor="text2" w:themeShade="BF"/>
                                    <w:sz w:val="32"/>
                                    <w:szCs w:val="32"/>
                                  </w:rPr>
                                </w:pPr>
                                <w:r w:rsidRPr="00015C71">
                                  <w:rPr>
                                    <w:rFonts w:asciiTheme="majorBidi" w:hAnsiTheme="majorBidi" w:cstheme="majorBidi"/>
                                    <w:color w:val="17365D" w:themeColor="text2" w:themeShade="BF"/>
                                    <w:sz w:val="32"/>
                                    <w:szCs w:val="32"/>
                                  </w:rPr>
                                  <w:t xml:space="preserve">Date: </w:t>
                                </w:r>
                                <w:r w:rsidR="008C6DD5">
                                  <w:rPr>
                                    <w:rFonts w:asciiTheme="majorBidi" w:hAnsiTheme="majorBidi" w:cstheme="majorBidi"/>
                                    <w:color w:val="17365D" w:themeColor="text2" w:themeShade="BF"/>
                                    <w:sz w:val="32"/>
                                    <w:szCs w:val="32"/>
                                  </w:rPr>
                                  <w:t>18</w:t>
                                </w:r>
                                <w:r w:rsidR="009355D6">
                                  <w:rPr>
                                    <w:rFonts w:asciiTheme="majorBidi" w:hAnsiTheme="majorBidi" w:cstheme="majorBidi"/>
                                    <w:color w:val="17365D" w:themeColor="text2" w:themeShade="BF"/>
                                    <w:sz w:val="32"/>
                                    <w:szCs w:val="32"/>
                                  </w:rPr>
                                  <w:t xml:space="preserve"> June 2022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2BEAC52" id="_x0000_t202" coordsize="21600,21600" o:spt="202" path="m,l,21600r21600,l21600,xe">
                    <v:stroke joinstyle="miter"/>
                    <v:path gradientshapeok="t" o:connecttype="rect"/>
                  </v:shapetype>
                  <v:shape id="Text Box 2" o:spid="_x0000_s1026" type="#_x0000_t202" style="position:absolute;left:0;text-align:left;margin-left:21.75pt;margin-top:591.75pt;width:384.75pt;height:83.8pt;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" filled="f" stroked="f" strokeweight=".5pt">
                    <v:textbox>
                      <w:txbxContent>
                        <w:p w:rsidR="004E2925" w:rsidRPr="00581093" w:rsidRDefault="00243D3B" w:rsidP="00243D3B">
                          <w:pPr>
                            <w:bidi w:val="0"/>
                            <w:spacing w:before="30" w:after="0" w:line="360" w:lineRule="auto"/>
                            <w:jc w:val="center"/>
                            <w:rPr>
                              <w:rFonts w:asciiTheme="majorBidi" w:hAnsiTheme="majorBidi" w:cstheme="majorBidi"/>
                              <w:color w:val="17365D" w:themeColor="text2" w:themeShade="BF"/>
                              <w:sz w:val="32"/>
                              <w:szCs w:val="32"/>
                            </w:rPr>
                          </w:pPr>
                          <w:r w:rsidRPr="00015C71">
                            <w:rPr>
                              <w:rFonts w:asciiTheme="majorBidi" w:hAnsiTheme="majorBidi" w:cstheme="majorBidi"/>
                              <w:color w:val="17365D" w:themeColor="text2" w:themeShade="BF"/>
                              <w:sz w:val="32"/>
                              <w:szCs w:val="32"/>
                            </w:rPr>
                            <w:t>Prepared by:</w:t>
                          </w:r>
                          <w:r w:rsidR="004E2925" w:rsidRPr="00015C71">
                            <w:rPr>
                              <w:rFonts w:asciiTheme="majorBidi" w:hAnsiTheme="majorBidi" w:cstheme="majorBidi"/>
                              <w:color w:val="17365D" w:themeColor="text2" w:themeShade="BF"/>
                              <w:sz w:val="32"/>
                              <w:szCs w:val="32"/>
                            </w:rPr>
                            <w:t xml:space="preserve"> Salem </w:t>
                          </w:r>
                          <w:r w:rsidR="004E2925" w:rsidRPr="00581093">
                            <w:rPr>
                              <w:rFonts w:asciiTheme="majorBidi" w:hAnsiTheme="majorBidi" w:cstheme="majorBidi"/>
                              <w:color w:val="17365D" w:themeColor="text2" w:themeShade="BF"/>
                              <w:sz w:val="32"/>
                              <w:szCs w:val="32"/>
                            </w:rPr>
                            <w:t>Mohammed Al-Farsi</w:t>
                          </w:r>
                          <w:r w:rsidRPr="00581093">
                            <w:rPr>
                              <w:rFonts w:asciiTheme="majorBidi" w:hAnsiTheme="majorBidi" w:cstheme="majorBidi"/>
                              <w:color w:val="17365D" w:themeColor="text2" w:themeShade="BF"/>
                              <w:sz w:val="32"/>
                              <w:szCs w:val="32"/>
                            </w:rPr>
                            <w:t xml:space="preserve"> </w:t>
                          </w:r>
                          <w:r w:rsidR="004E2925" w:rsidRPr="00581093">
                            <w:rPr>
                              <w:rFonts w:asciiTheme="majorBidi" w:hAnsiTheme="majorBidi" w:cstheme="majorBidi"/>
                              <w:color w:val="17365D" w:themeColor="text2" w:themeShade="BF"/>
                              <w:sz w:val="32"/>
                              <w:szCs w:val="32"/>
                            </w:rPr>
                            <w:t>2346</w:t>
                          </w:r>
                        </w:p>
                        <w:p w:rsidR="004E2925" w:rsidRPr="00581093" w:rsidRDefault="00243D3B" w:rsidP="00243D3B">
                          <w:pPr>
                            <w:bidi w:val="0"/>
                            <w:spacing w:before="30" w:after="0" w:line="360" w:lineRule="auto"/>
                            <w:jc w:val="center"/>
                            <w:rPr>
                              <w:rFonts w:asciiTheme="majorBidi" w:hAnsiTheme="majorBidi" w:cstheme="majorBidi"/>
                              <w:color w:val="17365D" w:themeColor="text2" w:themeShade="BF"/>
                              <w:sz w:val="32"/>
                              <w:szCs w:val="32"/>
                            </w:rPr>
                          </w:pPr>
                          <w:r w:rsidRPr="00581093">
                            <w:rPr>
                              <w:rFonts w:asciiTheme="majorBidi" w:hAnsiTheme="majorBidi" w:cstheme="majorBidi"/>
                              <w:color w:val="17365D" w:themeColor="text2" w:themeShade="BF"/>
                              <w:sz w:val="32"/>
                              <w:szCs w:val="32"/>
                            </w:rPr>
                            <w:t xml:space="preserve">Supervised by: </w:t>
                          </w:r>
                          <w:r w:rsidR="00581093" w:rsidRPr="00581093">
                            <w:rPr>
                              <w:rFonts w:asciiTheme="majorBidi" w:hAnsiTheme="majorBidi" w:cstheme="majorBidi"/>
                              <w:color w:val="17365D" w:themeColor="text2" w:themeShade="BF"/>
                              <w:sz w:val="32"/>
                              <w:szCs w:val="32"/>
                            </w:rPr>
                            <w:t xml:space="preserve">Dr. </w:t>
                          </w:r>
                          <w:r w:rsidR="009355D6" w:rsidRPr="00581093">
                            <w:rPr>
                              <w:rFonts w:asciiTheme="majorBidi" w:hAnsiTheme="majorBidi" w:cstheme="majorBidi"/>
                              <w:color w:val="17365D" w:themeColor="text2" w:themeShade="BF"/>
                              <w:sz w:val="32"/>
                              <w:szCs w:val="32"/>
                            </w:rPr>
                            <w:t xml:space="preserve">Ahmed </w:t>
                          </w:r>
                          <w:proofErr w:type="spellStart"/>
                          <w:r w:rsidR="009355D6" w:rsidRPr="00581093">
                            <w:rPr>
                              <w:rFonts w:asciiTheme="majorBidi" w:hAnsiTheme="majorBidi" w:cstheme="majorBidi"/>
                              <w:color w:val="17365D" w:themeColor="text2" w:themeShade="BF"/>
                              <w:sz w:val="32"/>
                              <w:szCs w:val="32"/>
                            </w:rPr>
                            <w:t>Gaibani</w:t>
                          </w:r>
                          <w:proofErr w:type="spellEnd"/>
                          <w:r w:rsidR="00581093" w:rsidRPr="00581093">
                            <w:rPr>
                              <w:rFonts w:asciiTheme="majorBidi" w:hAnsiTheme="majorBidi" w:cstheme="majorBidi"/>
                              <w:color w:val="17365D" w:themeColor="text2" w:themeShade="BF"/>
                              <w:sz w:val="32"/>
                              <w:szCs w:val="32"/>
                            </w:rPr>
                            <w:t xml:space="preserve"> and </w:t>
                          </w:r>
                          <w:r w:rsidR="00581093">
                            <w:rPr>
                              <w:rFonts w:asciiTheme="majorBidi" w:hAnsiTheme="majorBidi" w:cstheme="majorBidi"/>
                              <w:color w:val="17365D" w:themeColor="text2" w:themeShade="BF"/>
                              <w:sz w:val="32"/>
                              <w:szCs w:val="32"/>
                            </w:rPr>
                            <w:t xml:space="preserve">Dr. </w:t>
                          </w:r>
                          <w:proofErr w:type="spellStart"/>
                          <w:r w:rsidR="00581093" w:rsidRPr="00581093">
                            <w:rPr>
                              <w:rFonts w:asciiTheme="majorBidi" w:hAnsiTheme="majorBidi" w:cstheme="majorBidi"/>
                              <w:color w:val="17365D" w:themeColor="text2" w:themeShade="BF"/>
                              <w:sz w:val="32"/>
                              <w:szCs w:val="32"/>
                            </w:rPr>
                            <w:t>Iman</w:t>
                          </w:r>
                          <w:proofErr w:type="spellEnd"/>
                          <w:r w:rsidR="00581093" w:rsidRPr="00581093">
                            <w:rPr>
                              <w:rFonts w:asciiTheme="majorBidi" w:hAnsiTheme="majorBidi" w:cstheme="majorBidi"/>
                              <w:color w:val="17365D" w:themeColor="text2" w:themeShade="BF"/>
                              <w:sz w:val="32"/>
                              <w:szCs w:val="32"/>
                            </w:rPr>
                            <w:t xml:space="preserve"> </w:t>
                          </w:r>
                          <w:proofErr w:type="spellStart"/>
                          <w:r w:rsidR="00581093" w:rsidRPr="00581093">
                            <w:rPr>
                              <w:rFonts w:asciiTheme="majorBidi" w:hAnsiTheme="majorBidi" w:cstheme="majorBidi"/>
                              <w:color w:val="17365D" w:themeColor="text2" w:themeShade="BF"/>
                              <w:sz w:val="32"/>
                              <w:szCs w:val="32"/>
                            </w:rPr>
                            <w:t>Fergani</w:t>
                          </w:r>
                          <w:proofErr w:type="spellEnd"/>
                        </w:p>
                        <w:p w:rsidR="004E2925" w:rsidRPr="00015C71" w:rsidRDefault="004E2925" w:rsidP="00243D3B">
                          <w:pPr>
                            <w:bidi w:val="0"/>
                            <w:spacing w:before="30" w:after="0" w:line="360" w:lineRule="auto"/>
                            <w:jc w:val="center"/>
                            <w:rPr>
                              <w:rFonts w:asciiTheme="majorBidi" w:hAnsiTheme="majorBidi" w:cstheme="majorBidi"/>
                              <w:color w:val="17365D" w:themeColor="text2" w:themeShade="BF"/>
                              <w:sz w:val="32"/>
                              <w:szCs w:val="32"/>
                            </w:rPr>
                          </w:pPr>
                          <w:r w:rsidRPr="00015C71">
                            <w:rPr>
                              <w:rFonts w:asciiTheme="majorBidi" w:hAnsiTheme="majorBidi" w:cstheme="majorBidi"/>
                              <w:color w:val="17365D" w:themeColor="text2" w:themeShade="BF"/>
                              <w:sz w:val="32"/>
                              <w:szCs w:val="32"/>
                            </w:rPr>
                            <w:t xml:space="preserve">Date: </w:t>
                          </w:r>
                          <w:r w:rsidR="008C6DD5">
                            <w:rPr>
                              <w:rFonts w:asciiTheme="majorBidi" w:hAnsiTheme="majorBidi" w:cstheme="majorBidi"/>
                              <w:color w:val="17365D" w:themeColor="text2" w:themeShade="BF"/>
                              <w:sz w:val="32"/>
                              <w:szCs w:val="32"/>
                            </w:rPr>
                            <w:t>18</w:t>
                          </w:r>
                          <w:r w:rsidR="009355D6">
                            <w:rPr>
                              <w:rFonts w:asciiTheme="majorBidi" w:hAnsiTheme="majorBidi" w:cstheme="majorBidi"/>
                              <w:color w:val="17365D" w:themeColor="text2" w:themeShade="BF"/>
                              <w:sz w:val="32"/>
                              <w:szCs w:val="32"/>
                            </w:rPr>
                            <w:t xml:space="preserve"> June 2022</w:t>
                          </w:r>
                        </w:p>
                      </w:txbxContent>
                    </v:textbox>
                    <w10:wrap type="square"/>
                  </v:shape>
                </w:pict>
              </mc:Fallback>
            </mc:AlternateContent>
          </w:r>
          <w:r w:rsidR="00D0093C" w:rsidRPr="00C74B5A">
            <w:rPr>
              <w:noProof/>
            </w:rPr>
            <w:drawing>
              <wp:anchor distT="0" distB="0" distL="114300" distR="114300" simplePos="0" relativeHeight="251669504" behindDoc="0" locked="0" layoutInCell="1" allowOverlap="1" wp14:anchorId="5F874170" wp14:editId="62E64CA3">
                <wp:simplePos x="0" y="0"/>
                <wp:positionH relativeFrom="column">
                  <wp:posOffset>-676275</wp:posOffset>
                </wp:positionH>
                <wp:positionV relativeFrom="page">
                  <wp:posOffset>6360160</wp:posOffset>
                </wp:positionV>
                <wp:extent cx="1228725" cy="998855"/>
                <wp:effectExtent l="0" t="0" r="9525" b="0"/>
                <wp:wrapThrough wrapText="bothSides">
                  <wp:wrapPolygon edited="0">
                    <wp:start x="8707" y="0"/>
                    <wp:lineTo x="8707" y="6591"/>
                    <wp:lineTo x="0" y="18126"/>
                    <wp:lineTo x="0" y="21010"/>
                    <wp:lineTo x="20428" y="21010"/>
                    <wp:lineTo x="21433" y="21010"/>
                    <wp:lineTo x="21433" y="18126"/>
                    <wp:lineTo x="19088" y="11947"/>
                    <wp:lineTo x="17079" y="8239"/>
                    <wp:lineTo x="13730" y="3296"/>
                    <wp:lineTo x="10381" y="0"/>
                    <wp:lineTo x="8707" y="0"/>
                  </wp:wrapPolygon>
                </wp:wrapThrough>
                <wp:docPr id="9"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6"/>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28725" cy="998855"/>
                        </a:xfrm>
                        <a:prstGeom prst="rect">
                          <a:avLst/>
                        </a:prstGeom>
                      </pic:spPr>
                    </pic:pic>
                  </a:graphicData>
                </a:graphic>
                <wp14:sizeRelH relativeFrom="margin">
                  <wp14:pctWidth>0</wp14:pctWidth>
                </wp14:sizeRelH>
                <wp14:sizeRelV relativeFrom="margin">
                  <wp14:pctHeight>0</wp14:pctHeight>
                </wp14:sizeRelV>
              </wp:anchor>
            </w:drawing>
          </w:r>
          <w:r w:rsidR="00D0093C" w:rsidRPr="00E91129">
            <w:rPr>
              <w:rFonts w:asciiTheme="majorBidi" w:hAnsiTheme="majorBidi" w:cstheme="majorBidi"/>
              <w:noProof/>
              <w:color w:val="17365D" w:themeColor="text2" w:themeShade="BF"/>
              <w:sz w:val="28"/>
              <w:szCs w:val="28"/>
              <w:rtl/>
            </w:rPr>
            <mc:AlternateContent>
              <mc:Choice Requires="wps">
                <w:drawing>
                  <wp:anchor distT="45720" distB="45720" distL="114300" distR="114300" simplePos="0" relativeHeight="251660288" behindDoc="0" locked="0" layoutInCell="1" allowOverlap="1" wp14:anchorId="58649BEE" wp14:editId="26BEDE8B">
                    <wp:simplePos x="0" y="0"/>
                    <wp:positionH relativeFrom="margin">
                      <wp:posOffset>904875</wp:posOffset>
                    </wp:positionH>
                    <wp:positionV relativeFrom="margin">
                      <wp:posOffset>5495925</wp:posOffset>
                    </wp:positionV>
                    <wp:extent cx="3552825" cy="1164590"/>
                    <wp:effectExtent l="0" t="0" r="0" b="0"/>
                    <wp:wrapSquare wrapText="bothSides"/>
                    <wp:docPr id="21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552825" cy="1164590"/>
                            </a:xfrm>
                            <a:prstGeom prst="rect">
                              <a:avLst/>
                            </a:prstGeom>
                            <a:noFill/>
                            <a:ln w="9525">
                              <a:noFill/>
                              <a:miter lim="800000"/>
                              <a:headEnd/>
                              <a:tailEnd/>
                            </a:ln>
                          </wps:spPr>
                          <wps:txbx>
                            <w:txbxContent>
                              <w:p w:rsidR="00243D3B" w:rsidRPr="00015C71" w:rsidRDefault="00243D3B" w:rsidP="00243D3B">
                                <w:pPr>
                                  <w:bidi w:val="0"/>
                                  <w:spacing w:line="360" w:lineRule="auto"/>
                                  <w:jc w:val="center"/>
                                  <w:rPr>
                                    <w:rFonts w:asciiTheme="majorBidi" w:hAnsiTheme="majorBidi" w:cstheme="majorBidi"/>
                                    <w:b/>
                                    <w:bCs/>
                                    <w:sz w:val="32"/>
                                    <w:szCs w:val="32"/>
                                    <w:rtl/>
                                    <w:lang w:bidi="ar-LY"/>
                                  </w:rPr>
                                </w:pPr>
                                <w:r w:rsidRPr="00015C71">
                                  <w:rPr>
                                    <w:rFonts w:asciiTheme="majorBidi" w:hAnsiTheme="majorBidi" w:cstheme="majorBidi"/>
                                    <w:b/>
                                    <w:bCs/>
                                    <w:sz w:val="32"/>
                                    <w:szCs w:val="32"/>
                                    <w:lang w:bidi="ar-LY"/>
                                  </w:rPr>
                                  <w:t>LIBYAN INTERNATIONAL MEDICAL UNIVERSITY APPLIED MEDICAL SCIENCES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649BEE" id="مربع نص 2" o:spid="_x0000_s1027" type="#_x0000_t202" style="position:absolute;left:0;text-align:left;margin-left:71.25pt;margin-top:432.75pt;width:279.75pt;height:91.7pt;flip:x;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" filled="f" stroked="f">
                    <v:textbox>
                      <w:txbxContent>
                        <w:p w:rsidR="00243D3B" w:rsidRPr="00015C71" w:rsidRDefault="00243D3B" w:rsidP="00243D3B">
                          <w:pPr>
                            <w:bidi w:val="0"/>
                            <w:spacing w:line="360" w:lineRule="auto"/>
                            <w:jc w:val="center"/>
                            <w:rPr>
                              <w:rFonts w:asciiTheme="majorBidi" w:hAnsiTheme="majorBidi" w:cstheme="majorBidi"/>
                              <w:b/>
                              <w:bCs/>
                              <w:sz w:val="32"/>
                              <w:szCs w:val="32"/>
                              <w:rtl/>
                              <w:lang w:bidi="ar-LY"/>
                            </w:rPr>
                          </w:pPr>
                          <w:r w:rsidRPr="00015C71">
                            <w:rPr>
                              <w:rFonts w:asciiTheme="majorBidi" w:hAnsiTheme="majorBidi" w:cstheme="majorBidi"/>
                              <w:b/>
                              <w:bCs/>
                              <w:sz w:val="32"/>
                              <w:szCs w:val="32"/>
                              <w:lang w:bidi="ar-LY"/>
                            </w:rPr>
                            <w:t>LIBYAN INTERNATIONAL MEDICAL UNIVERSITY APPLIED MEDICAL SCIENCES</w:t>
                          </w:r>
                        </w:p>
                      </w:txbxContent>
                    </v:textbox>
                    <w10:wrap type="square" anchorx="margin" anchory="margin"/>
                  </v:shape>
                </w:pict>
              </mc:Fallback>
            </mc:AlternateContent>
          </w:r>
          <w:r w:rsidR="00912F7B" w:rsidRPr="00E91129">
            <w:rPr>
              <w:rFonts w:asciiTheme="majorBidi" w:hAnsiTheme="majorBidi" w:cstheme="majorBidi"/>
              <w:b/>
              <w:bCs/>
              <w:noProof/>
              <w:color w:val="17365D" w:themeColor="text2" w:themeShade="BF"/>
              <w:sz w:val="28"/>
              <w:szCs w:val="28"/>
              <w:rtl/>
            </w:rPr>
            <mc:AlternateContent>
              <mc:Choice Requires="wps">
                <w:drawing>
                  <wp:anchor distT="45720" distB="45720" distL="114300" distR="114300" simplePos="0" relativeHeight="251663360" behindDoc="0" locked="0" layoutInCell="1" allowOverlap="1" wp14:anchorId="639C0205" wp14:editId="73066BDB">
                    <wp:simplePos x="0" y="0"/>
                    <wp:positionH relativeFrom="column">
                      <wp:posOffset>94615</wp:posOffset>
                    </wp:positionH>
                    <wp:positionV relativeFrom="paragraph">
                      <wp:posOffset>6660515</wp:posOffset>
                    </wp:positionV>
                    <wp:extent cx="5391150" cy="752475"/>
                    <wp:effectExtent l="0" t="0" r="0" b="0"/>
                    <wp:wrapSquare wrapText="bothSides"/>
                    <wp:docPr id="15"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91150" cy="752475"/>
                            </a:xfrm>
                            <a:prstGeom prst="rect">
                              <a:avLst/>
                            </a:prstGeom>
                            <a:noFill/>
                            <a:ln w="9525">
                              <a:noFill/>
                              <a:miter lim="800000"/>
                              <a:headEnd/>
                              <a:tailEnd/>
                            </a:ln>
                          </wps:spPr>
                          <wps:txbx>
                            <w:txbxContent>
                              <w:p w:rsidR="00243D3B" w:rsidRPr="00015C71" w:rsidRDefault="00243D3B" w:rsidP="00243D3B">
                                <w:pPr>
                                  <w:bidi w:val="0"/>
                                  <w:spacing w:line="360" w:lineRule="auto"/>
                                  <w:jc w:val="center"/>
                                  <w:rPr>
                                    <w:rFonts w:asciiTheme="majorBidi" w:hAnsiTheme="majorBidi" w:cstheme="majorBidi"/>
                                    <w:b/>
                                    <w:bCs/>
                                    <w:color w:val="000000" w:themeColor="text1"/>
                                    <w:sz w:val="36"/>
                                    <w:szCs w:val="36"/>
                                    <w:lang w:bidi="ar-LY"/>
                                  </w:rPr>
                                </w:pPr>
                                <w:r w:rsidRPr="00015C71">
                                  <w:rPr>
                                    <w:rFonts w:asciiTheme="majorBidi" w:hAnsiTheme="majorBidi" w:cstheme="majorBidi"/>
                                    <w:b/>
                                    <w:bCs/>
                                    <w:color w:val="000000" w:themeColor="text1"/>
                                    <w:sz w:val="36"/>
                                    <w:szCs w:val="36"/>
                                  </w:rPr>
                                  <w:t>The incidence rate of Asymptomatic Bacteriuria among LIMU students</w:t>
                                </w:r>
                              </w:p>
                              <w:p w:rsidR="00243D3B" w:rsidRPr="00015C71" w:rsidRDefault="00243D3B" w:rsidP="00243D3B">
                                <w:pPr>
                                  <w:spacing w:line="360" w:lineRule="auto"/>
                                  <w:rPr>
                                    <w:rFonts w:asciiTheme="majorBidi" w:hAnsiTheme="majorBidi" w:cstheme="majorBid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9C0205" id="_x0000_s1028" type="#_x0000_t202" style="position:absolute;left:0;text-align:left;margin-left:7.45pt;margin-top:524.45pt;width:424.5pt;height:59.25pt;flip:x;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" filled="f" stroked="f">
                    <v:textbox>
                      <w:txbxContent>
                        <w:p w:rsidR="00243D3B" w:rsidRPr="00015C71" w:rsidRDefault="00243D3B" w:rsidP="00243D3B">
                          <w:pPr>
                            <w:bidi w:val="0"/>
                            <w:spacing w:line="360" w:lineRule="auto"/>
                            <w:jc w:val="center"/>
                            <w:rPr>
                              <w:rFonts w:asciiTheme="majorBidi" w:hAnsiTheme="majorBidi" w:cstheme="majorBidi"/>
                              <w:b/>
                              <w:bCs/>
                              <w:color w:val="000000" w:themeColor="text1"/>
                              <w:sz w:val="36"/>
                              <w:szCs w:val="36"/>
                              <w:lang w:bidi="ar-LY"/>
                            </w:rPr>
                          </w:pPr>
                          <w:r w:rsidRPr="00015C71">
                            <w:rPr>
                              <w:rFonts w:asciiTheme="majorBidi" w:hAnsiTheme="majorBidi" w:cstheme="majorBidi"/>
                              <w:b/>
                              <w:bCs/>
                              <w:color w:val="000000" w:themeColor="text1"/>
                              <w:sz w:val="36"/>
                              <w:szCs w:val="36"/>
                            </w:rPr>
                            <w:t xml:space="preserve">The incidence rate of Asymptomatic </w:t>
                          </w:r>
                          <w:proofErr w:type="spellStart"/>
                          <w:r w:rsidRPr="00015C71">
                            <w:rPr>
                              <w:rFonts w:asciiTheme="majorBidi" w:hAnsiTheme="majorBidi" w:cstheme="majorBidi"/>
                              <w:b/>
                              <w:bCs/>
                              <w:color w:val="000000" w:themeColor="text1"/>
                              <w:sz w:val="36"/>
                              <w:szCs w:val="36"/>
                            </w:rPr>
                            <w:t>Bacteriuria</w:t>
                          </w:r>
                          <w:proofErr w:type="spellEnd"/>
                          <w:r w:rsidRPr="00015C71">
                            <w:rPr>
                              <w:rFonts w:asciiTheme="majorBidi" w:hAnsiTheme="majorBidi" w:cstheme="majorBidi"/>
                              <w:b/>
                              <w:bCs/>
                              <w:color w:val="000000" w:themeColor="text1"/>
                              <w:sz w:val="36"/>
                              <w:szCs w:val="36"/>
                            </w:rPr>
                            <w:t xml:space="preserve"> among LIMU students</w:t>
                          </w:r>
                        </w:p>
                        <w:p w:rsidR="00243D3B" w:rsidRPr="00015C71" w:rsidRDefault="00243D3B" w:rsidP="00243D3B">
                          <w:pPr>
                            <w:spacing w:line="360" w:lineRule="auto"/>
                            <w:rPr>
                              <w:rFonts w:asciiTheme="majorBidi" w:hAnsiTheme="majorBidi" w:cstheme="majorBidi"/>
                            </w:rPr>
                          </w:pPr>
                        </w:p>
                      </w:txbxContent>
                    </v:textbox>
                    <w10:wrap type="square"/>
                  </v:shape>
                </w:pict>
              </mc:Fallback>
            </mc:AlternateContent>
          </w:r>
          <w:r w:rsidR="00A63387" w:rsidRPr="00E91129">
            <w:rPr>
              <w:rFonts w:asciiTheme="majorBidi" w:hAnsiTheme="majorBidi" w:cstheme="majorBidi"/>
              <w:noProof/>
            </w:rPr>
            <w:drawing>
              <wp:anchor distT="0" distB="0" distL="114300" distR="114300" simplePos="0" relativeHeight="251648000" behindDoc="0" locked="0" layoutInCell="1" allowOverlap="1" wp14:anchorId="036C2F40" wp14:editId="685D58EE">
                <wp:simplePos x="0" y="0"/>
                <wp:positionH relativeFrom="margin">
                  <wp:posOffset>-1132840</wp:posOffset>
                </wp:positionH>
                <wp:positionV relativeFrom="margin">
                  <wp:posOffset>-924560</wp:posOffset>
                </wp:positionV>
                <wp:extent cx="7580630" cy="10672445"/>
                <wp:effectExtent l="0" t="0" r="1270" b="0"/>
                <wp:wrapSquare wrapText="bothSides"/>
                <wp:docPr id="14" name="صورة 1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80630" cy="106724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43D3B" w:rsidRPr="00E91129">
            <w:rPr>
              <w:rFonts w:asciiTheme="majorBidi" w:hAnsiTheme="majorBidi" w:cstheme="majorBidi"/>
              <w:b/>
              <w:bCs/>
              <w:noProof/>
              <w:color w:val="1F497D" w:themeColor="text2"/>
              <w:sz w:val="36"/>
              <w:szCs w:val="36"/>
            </w:rPr>
            <w:drawing>
              <wp:anchor distT="0" distB="0" distL="114300" distR="114300" simplePos="0" relativeHeight="251657216" behindDoc="0" locked="0" layoutInCell="1" allowOverlap="1" wp14:anchorId="60298284" wp14:editId="3380FCE9">
                <wp:simplePos x="0" y="0"/>
                <wp:positionH relativeFrom="column">
                  <wp:posOffset>4546514</wp:posOffset>
                </wp:positionH>
                <wp:positionV relativeFrom="page">
                  <wp:posOffset>6269639</wp:posOffset>
                </wp:positionV>
                <wp:extent cx="1575435" cy="1205865"/>
                <wp:effectExtent l="0" t="0" r="0" b="0"/>
                <wp:wrapThrough wrapText="bothSides">
                  <wp:wrapPolygon edited="0">
                    <wp:start x="9925" y="0"/>
                    <wp:lineTo x="8097" y="1024"/>
                    <wp:lineTo x="3918" y="4777"/>
                    <wp:lineTo x="3657" y="8872"/>
                    <wp:lineTo x="7052" y="11261"/>
                    <wp:lineTo x="3918" y="12284"/>
                    <wp:lineTo x="3395" y="14673"/>
                    <wp:lineTo x="4701" y="17062"/>
                    <wp:lineTo x="4701" y="17744"/>
                    <wp:lineTo x="8619" y="20815"/>
                    <wp:lineTo x="9664" y="21156"/>
                    <wp:lineTo x="13320" y="21156"/>
                    <wp:lineTo x="14104" y="20815"/>
                    <wp:lineTo x="17761" y="17744"/>
                    <wp:lineTo x="17761" y="17062"/>
                    <wp:lineTo x="19328" y="14332"/>
                    <wp:lineTo x="18805" y="13308"/>
                    <wp:lineTo x="14365" y="11602"/>
                    <wp:lineTo x="16455" y="11602"/>
                    <wp:lineTo x="19328" y="8190"/>
                    <wp:lineTo x="19067" y="4777"/>
                    <wp:lineTo x="14888" y="1024"/>
                    <wp:lineTo x="12798" y="0"/>
                    <wp:lineTo x="9925" y="0"/>
                  </wp:wrapPolygon>
                </wp:wrapThrough>
                <wp:docPr id="1" name="صورة 1">
                  <a:extLst xmlns:a="http://schemas.openxmlformats.org/drawingml/2006/main">
                    <a:ext uri="{FF2B5EF4-FFF2-40B4-BE49-F238E27FC236}">
                      <a16:creationId xmlns:a16="http://schemas.microsoft.com/office/drawing/2014/main" id="{FE88F68C-B582-4C56-87A1-06D029AFD4A4}"/>
                    </a:ext>
                  </a:extLst>
                </wp:docPr>
                <wp:cNvGraphicFramePr/>
                <a:graphic xmlns:a="http://schemas.openxmlformats.org/drawingml/2006/main">
                  <a:graphicData uri="http://schemas.openxmlformats.org/drawingml/2006/picture">
                    <pic:pic xmlns:pic="http://schemas.openxmlformats.org/drawingml/2006/picture">
                      <pic:nvPicPr>
                        <pic:cNvPr id="89" name="صورة 88">
                          <a:extLst>
                            <a:ext uri="{FF2B5EF4-FFF2-40B4-BE49-F238E27FC236}">
                              <a16:creationId xmlns:a16="http://schemas.microsoft.com/office/drawing/2014/main" id="{FE88F68C-B582-4C56-87A1-06D029AFD4A4}"/>
                            </a:ext>
                          </a:extLst>
                        </pic:cNvPr>
                        <pic:cNvPicPr>
                          <a:picLocks noChangeAspect="1"/>
                        </pic:cNvPicPr>
                      </pic:nvPicPr>
                      <pic:blipFill>
                        <a:blip r:embed="rId10" cstate="print">
                          <a:duotone>
                            <a:schemeClr val="accent1">
                              <a:shade val="45000"/>
                              <a:satMod val="135000"/>
                            </a:schemeClr>
                            <a:prstClr val="white"/>
                          </a:duotone>
                          <a:extLst>
                            <a:ext uri="{BEBA8EAE-BF5A-486C-A8C5-ECC9F3942E4B}">
                              <a14:imgProps xmlns:a14="http://schemas.microsoft.com/office/drawing/2010/main">
                                <a14:imgLayer r:embed="rId11">
                                  <a14:imgEffect>
                                    <a14:colorTemperature colorTemp="8100"/>
                                  </a14:imgEffect>
                                </a14:imgLayer>
                              </a14:imgProps>
                            </a:ext>
                            <a:ext uri="{28A0092B-C50C-407E-A947-70E740481C1C}">
                              <a14:useLocalDpi xmlns:a14="http://schemas.microsoft.com/office/drawing/2010/main" val="0"/>
                            </a:ext>
                          </a:extLst>
                        </a:blip>
                        <a:stretch>
                          <a:fillRect/>
                        </a:stretch>
                      </pic:blipFill>
                      <pic:spPr>
                        <a:xfrm>
                          <a:off x="0" y="0"/>
                          <a:ext cx="1575435" cy="1205865"/>
                        </a:xfrm>
                        <a:prstGeom prst="rect">
                          <a:avLst/>
                        </a:prstGeom>
                        <a:noFill/>
                      </pic:spPr>
                    </pic:pic>
                  </a:graphicData>
                </a:graphic>
                <wp14:sizeRelH relativeFrom="margin">
                  <wp14:pctWidth>0</wp14:pctWidth>
                </wp14:sizeRelH>
                <wp14:sizeRelV relativeFrom="margin">
                  <wp14:pctHeight>0</wp14:pctHeight>
                </wp14:sizeRelV>
              </wp:anchor>
            </w:drawing>
          </w:r>
          <w:r w:rsidR="00243D3B" w:rsidRPr="00E91129">
            <w:rPr>
              <w:rFonts w:asciiTheme="majorBidi" w:hAnsiTheme="majorBidi" w:cstheme="majorBidi"/>
              <w:b/>
              <w:bCs/>
              <w:noProof/>
              <w:color w:val="1F497D" w:themeColor="text2"/>
              <w:sz w:val="36"/>
              <w:szCs w:val="36"/>
            </w:rPr>
            <w:drawing>
              <wp:anchor distT="0" distB="0" distL="114300" distR="114300" simplePos="0" relativeHeight="251651072" behindDoc="0" locked="0" layoutInCell="1" allowOverlap="1" wp14:anchorId="76735341" wp14:editId="414DD1EF">
                <wp:simplePos x="0" y="0"/>
                <wp:positionH relativeFrom="column">
                  <wp:posOffset>-573623</wp:posOffset>
                </wp:positionH>
                <wp:positionV relativeFrom="paragraph">
                  <wp:posOffset>5355524</wp:posOffset>
                </wp:positionV>
                <wp:extent cx="1362075" cy="1108710"/>
                <wp:effectExtent l="0" t="0" r="9525" b="0"/>
                <wp:wrapNone/>
                <wp:docPr id="8"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6"/>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62075" cy="1108710"/>
                        </a:xfrm>
                        <a:prstGeom prst="rect">
                          <a:avLst/>
                        </a:prstGeom>
                      </pic:spPr>
                    </pic:pic>
                  </a:graphicData>
                </a:graphic>
                <wp14:sizeRelH relativeFrom="margin">
                  <wp14:pctWidth>0</wp14:pctWidth>
                </wp14:sizeRelH>
              </wp:anchor>
            </w:drawing>
          </w:r>
        </w:p>
      </w:sdtContent>
    </w:sdt>
    <w:p w:rsidR="00D55417" w:rsidRPr="009355D6" w:rsidRDefault="00B34B13" w:rsidP="00EB241F">
      <w:pPr>
        <w:bidi w:val="0"/>
        <w:spacing w:before="30" w:after="30" w:line="360" w:lineRule="auto"/>
        <w:rPr>
          <w:rFonts w:asciiTheme="majorBidi" w:hAnsiTheme="majorBidi" w:cstheme="majorBidi"/>
          <w:color w:val="000000" w:themeColor="text1"/>
          <w:sz w:val="24"/>
          <w:szCs w:val="24"/>
        </w:rPr>
      </w:pPr>
      <w:r w:rsidRPr="009355D6">
        <w:rPr>
          <w:rFonts w:asciiTheme="majorBidi" w:hAnsiTheme="majorBidi" w:cstheme="majorBidi"/>
          <w:b/>
          <w:bCs/>
          <w:color w:val="000000" w:themeColor="text1"/>
          <w:sz w:val="24"/>
          <w:szCs w:val="24"/>
        </w:rPr>
        <w:lastRenderedPageBreak/>
        <w:t xml:space="preserve">Abstract </w:t>
      </w:r>
    </w:p>
    <w:p w:rsidR="00D60521" w:rsidRPr="00B34B13" w:rsidRDefault="00D60521" w:rsidP="004035CB">
      <w:pPr>
        <w:pStyle w:val="root-block-node"/>
        <w:spacing w:before="0" w:beforeAutospacing="0" w:after="0" w:afterAutospacing="0" w:line="360" w:lineRule="auto"/>
        <w:jc w:val="both"/>
        <w:rPr>
          <w:rFonts w:asciiTheme="majorBidi" w:hAnsiTheme="majorBidi" w:cstheme="majorBidi"/>
          <w:color w:val="000000" w:themeColor="text1"/>
        </w:rPr>
      </w:pPr>
      <w:r w:rsidRPr="009355D6">
        <w:rPr>
          <w:rFonts w:asciiTheme="majorBidi" w:hAnsiTheme="majorBidi" w:cstheme="majorBidi"/>
          <w:color w:val="000000" w:themeColor="text1"/>
        </w:rPr>
        <w:t>Urinary tract infections</w:t>
      </w:r>
      <w:r w:rsidR="00015C71" w:rsidRPr="009355D6">
        <w:rPr>
          <w:rFonts w:asciiTheme="majorBidi" w:hAnsiTheme="majorBidi" w:cstheme="majorBidi"/>
          <w:color w:val="000000" w:themeColor="text1"/>
        </w:rPr>
        <w:t xml:space="preserve"> (UTI)</w:t>
      </w:r>
      <w:r w:rsidRPr="009355D6">
        <w:rPr>
          <w:rFonts w:asciiTheme="majorBidi" w:hAnsiTheme="majorBidi" w:cstheme="majorBidi"/>
          <w:color w:val="000000" w:themeColor="text1"/>
        </w:rPr>
        <w:t xml:space="preserve"> are a common disease caused by the ascent of normal gut flora into the bladder through the urethra. A UTI can be either symptomatic or asymptomatic. Asymptomatic urinary tract infections (AUTI) are widespread in mostly healthy people and can be detected in the lab as significant bacteriuria. </w:t>
      </w:r>
      <w:r w:rsidR="00B34B13" w:rsidRPr="009355D6">
        <w:rPr>
          <w:rStyle w:val="Strong"/>
          <w:rFonts w:asciiTheme="majorBidi" w:hAnsiTheme="majorBidi" w:cstheme="majorBidi"/>
          <w:b w:val="0"/>
          <w:bCs w:val="0"/>
          <w:color w:val="000000" w:themeColor="text1"/>
        </w:rPr>
        <w:t>The aim of the study is to</w:t>
      </w:r>
      <w:r w:rsidR="00B34B13" w:rsidRPr="009355D6">
        <w:rPr>
          <w:rStyle w:val="Strong"/>
          <w:rFonts w:asciiTheme="majorBidi" w:hAnsiTheme="majorBidi" w:cstheme="majorBidi"/>
          <w:color w:val="000000" w:themeColor="text1"/>
        </w:rPr>
        <w:t xml:space="preserve"> </w:t>
      </w:r>
      <w:r w:rsidRPr="009355D6">
        <w:rPr>
          <w:rFonts w:asciiTheme="majorBidi" w:hAnsiTheme="majorBidi" w:cstheme="majorBidi"/>
          <w:color w:val="000000" w:themeColor="text1"/>
        </w:rPr>
        <w:t xml:space="preserve">determine the prevalence rate of asymptomatic bacteruria among students. Twenty-four students of Libyan International Medical University consist of 12 males and 12 females, with an age range </w:t>
      </w:r>
      <w:r w:rsidR="00B34B13" w:rsidRPr="009355D6">
        <w:rPr>
          <w:rFonts w:asciiTheme="majorBidi" w:hAnsiTheme="majorBidi" w:cstheme="majorBidi"/>
          <w:color w:val="000000" w:themeColor="text1"/>
        </w:rPr>
        <w:t>between</w:t>
      </w:r>
      <w:r w:rsidRPr="009355D6">
        <w:rPr>
          <w:rFonts w:asciiTheme="majorBidi" w:hAnsiTheme="majorBidi" w:cstheme="majorBidi"/>
          <w:color w:val="000000" w:themeColor="text1"/>
        </w:rPr>
        <w:t xml:space="preserve"> 20 to 23 years. The data was analyzed using descriptive statistics. The findings showed </w:t>
      </w:r>
      <w:r w:rsidR="00B34B13" w:rsidRPr="009355D6">
        <w:rPr>
          <w:rFonts w:asciiTheme="majorBidi" w:hAnsiTheme="majorBidi" w:cstheme="majorBidi"/>
          <w:color w:val="000000" w:themeColor="text1"/>
        </w:rPr>
        <w:t xml:space="preserve">that there exists </w:t>
      </w:r>
      <w:r w:rsidRPr="009355D6">
        <w:rPr>
          <w:rFonts w:asciiTheme="majorBidi" w:hAnsiTheme="majorBidi" w:cstheme="majorBidi"/>
          <w:color w:val="000000" w:themeColor="text1"/>
        </w:rPr>
        <w:t>significant growth in 8% of students. The prevalence of AUTI was significantly (p = 0.018) higher in females than in males.</w:t>
      </w:r>
      <w:r w:rsidR="00D0093C" w:rsidRPr="00D0093C">
        <w:rPr>
          <w:noProof/>
        </w:rPr>
        <w:t xml:space="preserve"> </w:t>
      </w:r>
    </w:p>
    <w:p w:rsidR="00664A8D" w:rsidRPr="00E91129" w:rsidRDefault="00664A8D" w:rsidP="00D60521">
      <w:pPr>
        <w:bidi w:val="0"/>
        <w:spacing w:after="0" w:line="360" w:lineRule="auto"/>
        <w:rPr>
          <w:rFonts w:asciiTheme="majorBidi" w:hAnsiTheme="majorBidi" w:cstheme="majorBidi"/>
          <w:color w:val="000000" w:themeColor="text1"/>
          <w:sz w:val="24"/>
          <w:szCs w:val="24"/>
        </w:rPr>
      </w:pPr>
    </w:p>
    <w:p w:rsidR="00CD4149" w:rsidRPr="00E91129" w:rsidRDefault="00CD4149" w:rsidP="00EB241F">
      <w:pPr>
        <w:bidi w:val="0"/>
        <w:spacing w:before="30" w:after="30" w:line="360" w:lineRule="auto"/>
        <w:rPr>
          <w:rFonts w:asciiTheme="majorBidi" w:hAnsiTheme="majorBidi" w:cstheme="majorBidi"/>
          <w:color w:val="000000" w:themeColor="text1"/>
          <w:sz w:val="28"/>
          <w:szCs w:val="28"/>
        </w:rPr>
      </w:pPr>
    </w:p>
    <w:p w:rsidR="00976314" w:rsidRPr="00E91129" w:rsidRDefault="00976314" w:rsidP="00EB241F">
      <w:pPr>
        <w:bidi w:val="0"/>
        <w:spacing w:before="30" w:after="30" w:line="360" w:lineRule="auto"/>
        <w:rPr>
          <w:rFonts w:asciiTheme="majorBidi" w:hAnsiTheme="majorBidi" w:cstheme="majorBidi"/>
          <w:color w:val="000000" w:themeColor="text1"/>
          <w:sz w:val="28"/>
          <w:szCs w:val="28"/>
        </w:rPr>
      </w:pPr>
    </w:p>
    <w:p w:rsidR="00976314" w:rsidRPr="00E91129" w:rsidRDefault="00976314" w:rsidP="00EB241F">
      <w:pPr>
        <w:bidi w:val="0"/>
        <w:spacing w:before="30" w:after="30" w:line="360" w:lineRule="auto"/>
        <w:rPr>
          <w:rFonts w:asciiTheme="majorBidi" w:hAnsiTheme="majorBidi" w:cstheme="majorBidi"/>
          <w:color w:val="000000" w:themeColor="text1"/>
          <w:sz w:val="28"/>
          <w:szCs w:val="28"/>
        </w:rPr>
      </w:pPr>
    </w:p>
    <w:p w:rsidR="00976314" w:rsidRPr="00E91129" w:rsidRDefault="00976314" w:rsidP="00EB241F">
      <w:pPr>
        <w:bidi w:val="0"/>
        <w:spacing w:before="30" w:after="30" w:line="360" w:lineRule="auto"/>
        <w:rPr>
          <w:rFonts w:asciiTheme="majorBidi" w:hAnsiTheme="majorBidi" w:cstheme="majorBidi"/>
          <w:color w:val="000000" w:themeColor="text1"/>
          <w:sz w:val="28"/>
          <w:szCs w:val="28"/>
        </w:rPr>
      </w:pPr>
    </w:p>
    <w:p w:rsidR="00976314" w:rsidRPr="00E91129" w:rsidRDefault="00976314" w:rsidP="00EB241F">
      <w:pPr>
        <w:bidi w:val="0"/>
        <w:spacing w:before="30" w:after="30" w:line="360" w:lineRule="auto"/>
        <w:rPr>
          <w:rFonts w:asciiTheme="majorBidi" w:hAnsiTheme="majorBidi" w:cstheme="majorBidi"/>
          <w:color w:val="000000" w:themeColor="text1"/>
          <w:sz w:val="28"/>
          <w:szCs w:val="28"/>
        </w:rPr>
      </w:pPr>
    </w:p>
    <w:p w:rsidR="00976314" w:rsidRPr="00E91129" w:rsidRDefault="00976314" w:rsidP="00EB241F">
      <w:pPr>
        <w:bidi w:val="0"/>
        <w:spacing w:before="30" w:after="30" w:line="360" w:lineRule="auto"/>
        <w:rPr>
          <w:rFonts w:asciiTheme="majorBidi" w:hAnsiTheme="majorBidi" w:cstheme="majorBidi"/>
          <w:color w:val="000000" w:themeColor="text1"/>
          <w:sz w:val="28"/>
          <w:szCs w:val="28"/>
        </w:rPr>
      </w:pPr>
    </w:p>
    <w:p w:rsidR="00976314" w:rsidRPr="00E91129" w:rsidRDefault="00976314" w:rsidP="00EB241F">
      <w:pPr>
        <w:bidi w:val="0"/>
        <w:spacing w:before="30" w:after="30" w:line="360" w:lineRule="auto"/>
        <w:rPr>
          <w:rFonts w:asciiTheme="majorBidi" w:hAnsiTheme="majorBidi" w:cstheme="majorBidi"/>
          <w:color w:val="000000" w:themeColor="text1"/>
          <w:sz w:val="28"/>
          <w:szCs w:val="28"/>
        </w:rPr>
      </w:pPr>
    </w:p>
    <w:p w:rsidR="00976314" w:rsidRPr="00E91129" w:rsidRDefault="00976314" w:rsidP="00EB241F">
      <w:pPr>
        <w:bidi w:val="0"/>
        <w:spacing w:before="30" w:after="30" w:line="360" w:lineRule="auto"/>
        <w:rPr>
          <w:rFonts w:asciiTheme="majorBidi" w:hAnsiTheme="majorBidi" w:cstheme="majorBidi"/>
          <w:color w:val="000000" w:themeColor="text1"/>
          <w:sz w:val="28"/>
          <w:szCs w:val="28"/>
        </w:rPr>
      </w:pPr>
    </w:p>
    <w:p w:rsidR="00976314" w:rsidRPr="00E91129" w:rsidRDefault="00976314" w:rsidP="00EB241F">
      <w:pPr>
        <w:bidi w:val="0"/>
        <w:spacing w:before="30" w:after="30" w:line="360" w:lineRule="auto"/>
        <w:rPr>
          <w:rFonts w:asciiTheme="majorBidi" w:hAnsiTheme="majorBidi" w:cstheme="majorBidi"/>
          <w:color w:val="000000" w:themeColor="text1"/>
          <w:sz w:val="28"/>
          <w:szCs w:val="28"/>
        </w:rPr>
      </w:pPr>
    </w:p>
    <w:p w:rsidR="00203840" w:rsidRPr="00E91129" w:rsidRDefault="00203840" w:rsidP="00203840">
      <w:pPr>
        <w:bidi w:val="0"/>
        <w:spacing w:before="30" w:after="30" w:line="360" w:lineRule="auto"/>
        <w:rPr>
          <w:rFonts w:asciiTheme="majorBidi" w:hAnsiTheme="majorBidi" w:cstheme="majorBidi"/>
          <w:color w:val="000000" w:themeColor="text1"/>
          <w:sz w:val="28"/>
          <w:szCs w:val="28"/>
        </w:rPr>
      </w:pPr>
    </w:p>
    <w:p w:rsidR="00203840" w:rsidRPr="00E91129" w:rsidRDefault="00203840" w:rsidP="00203840">
      <w:pPr>
        <w:bidi w:val="0"/>
        <w:spacing w:before="30" w:after="30" w:line="360" w:lineRule="auto"/>
        <w:rPr>
          <w:rFonts w:asciiTheme="majorBidi" w:hAnsiTheme="majorBidi" w:cstheme="majorBidi"/>
          <w:color w:val="000000" w:themeColor="text1"/>
          <w:sz w:val="28"/>
          <w:szCs w:val="28"/>
        </w:rPr>
      </w:pPr>
    </w:p>
    <w:p w:rsidR="00976314" w:rsidRPr="00E91129" w:rsidRDefault="00976314" w:rsidP="00EB241F">
      <w:pPr>
        <w:bidi w:val="0"/>
        <w:spacing w:before="30" w:after="30" w:line="360" w:lineRule="auto"/>
        <w:rPr>
          <w:rFonts w:asciiTheme="majorBidi" w:hAnsiTheme="majorBidi" w:cstheme="majorBidi"/>
          <w:color w:val="000000" w:themeColor="text1"/>
          <w:sz w:val="28"/>
          <w:szCs w:val="28"/>
        </w:rPr>
      </w:pPr>
    </w:p>
    <w:p w:rsidR="0088538C" w:rsidRPr="00E91129" w:rsidRDefault="0088538C" w:rsidP="0088538C">
      <w:pPr>
        <w:bidi w:val="0"/>
        <w:spacing w:before="30" w:after="30" w:line="360" w:lineRule="auto"/>
        <w:rPr>
          <w:rFonts w:asciiTheme="majorBidi" w:hAnsiTheme="majorBidi" w:cstheme="majorBidi"/>
          <w:color w:val="000000" w:themeColor="text1"/>
          <w:sz w:val="28"/>
          <w:szCs w:val="28"/>
        </w:rPr>
      </w:pPr>
    </w:p>
    <w:p w:rsidR="006A4714" w:rsidRPr="00E91129" w:rsidRDefault="006A4714" w:rsidP="00EB241F">
      <w:pPr>
        <w:bidi w:val="0"/>
        <w:spacing w:before="30" w:after="30" w:line="360" w:lineRule="auto"/>
        <w:rPr>
          <w:rFonts w:asciiTheme="majorBidi" w:hAnsiTheme="majorBidi" w:cstheme="majorBidi"/>
          <w:b/>
          <w:bCs/>
          <w:color w:val="000000" w:themeColor="text1"/>
          <w:sz w:val="28"/>
          <w:szCs w:val="28"/>
        </w:rPr>
      </w:pPr>
    </w:p>
    <w:p w:rsidR="006A4714" w:rsidRPr="00E91129" w:rsidRDefault="006A4714" w:rsidP="006A4714">
      <w:pPr>
        <w:bidi w:val="0"/>
        <w:spacing w:before="30" w:after="30" w:line="360" w:lineRule="auto"/>
        <w:rPr>
          <w:rFonts w:asciiTheme="majorBidi" w:hAnsiTheme="majorBidi" w:cstheme="majorBidi"/>
          <w:b/>
          <w:bCs/>
          <w:color w:val="000000" w:themeColor="text1"/>
          <w:sz w:val="28"/>
          <w:szCs w:val="28"/>
        </w:rPr>
      </w:pPr>
    </w:p>
    <w:p w:rsidR="006016D8" w:rsidRPr="00E91129" w:rsidRDefault="0001314B" w:rsidP="006A4714">
      <w:pPr>
        <w:bidi w:val="0"/>
        <w:spacing w:before="30" w:after="30" w:line="360" w:lineRule="auto"/>
        <w:rPr>
          <w:rFonts w:asciiTheme="majorBidi" w:hAnsiTheme="majorBidi" w:cstheme="majorBidi"/>
          <w:b/>
          <w:bCs/>
          <w:color w:val="000000" w:themeColor="text1"/>
          <w:sz w:val="28"/>
          <w:szCs w:val="28"/>
        </w:rPr>
      </w:pPr>
      <w:r w:rsidRPr="00E91129">
        <w:rPr>
          <w:rFonts w:asciiTheme="majorBidi" w:hAnsiTheme="majorBidi" w:cstheme="majorBidi"/>
          <w:b/>
          <w:bCs/>
          <w:color w:val="000000" w:themeColor="text1"/>
          <w:sz w:val="28"/>
          <w:szCs w:val="28"/>
        </w:rPr>
        <w:t xml:space="preserve">     </w:t>
      </w:r>
      <w:r w:rsidR="000B2ED8" w:rsidRPr="00E91129">
        <w:rPr>
          <w:rFonts w:asciiTheme="majorBidi" w:hAnsiTheme="majorBidi" w:cstheme="majorBidi"/>
          <w:b/>
          <w:bCs/>
          <w:color w:val="000000" w:themeColor="text1"/>
          <w:sz w:val="28"/>
          <w:szCs w:val="28"/>
        </w:rPr>
        <w:t xml:space="preserve">      </w:t>
      </w:r>
    </w:p>
    <w:p w:rsidR="00B34B13" w:rsidRDefault="00B34B13" w:rsidP="006016D8">
      <w:pPr>
        <w:bidi w:val="0"/>
        <w:spacing w:before="30" w:after="30" w:line="360" w:lineRule="auto"/>
        <w:rPr>
          <w:rFonts w:asciiTheme="majorBidi" w:hAnsiTheme="majorBidi" w:cstheme="majorBidi"/>
          <w:b/>
          <w:bCs/>
          <w:color w:val="000000" w:themeColor="text1"/>
          <w:sz w:val="28"/>
          <w:szCs w:val="28"/>
        </w:rPr>
      </w:pPr>
    </w:p>
    <w:p w:rsidR="00B34B13" w:rsidRDefault="00B34B13" w:rsidP="00B34B13">
      <w:pPr>
        <w:bidi w:val="0"/>
        <w:spacing w:before="30" w:after="30" w:line="360" w:lineRule="auto"/>
        <w:rPr>
          <w:rFonts w:asciiTheme="majorBidi" w:hAnsiTheme="majorBidi" w:cstheme="majorBidi"/>
          <w:b/>
          <w:bCs/>
          <w:color w:val="000000" w:themeColor="text1"/>
          <w:sz w:val="28"/>
          <w:szCs w:val="28"/>
        </w:rPr>
      </w:pPr>
    </w:p>
    <w:p w:rsidR="00B34B13" w:rsidRDefault="00B34B13" w:rsidP="00B34B13">
      <w:pPr>
        <w:bidi w:val="0"/>
        <w:spacing w:before="30" w:after="30" w:line="360" w:lineRule="auto"/>
        <w:rPr>
          <w:rFonts w:asciiTheme="majorBidi" w:hAnsiTheme="majorBidi" w:cstheme="majorBidi"/>
          <w:b/>
          <w:bCs/>
          <w:color w:val="000000" w:themeColor="text1"/>
          <w:sz w:val="28"/>
          <w:szCs w:val="28"/>
        </w:rPr>
      </w:pPr>
    </w:p>
    <w:p w:rsidR="00BE2AB3" w:rsidRPr="009355D6" w:rsidRDefault="00B34B13" w:rsidP="00B34B13">
      <w:pPr>
        <w:pStyle w:val="ListParagraph"/>
        <w:numPr>
          <w:ilvl w:val="0"/>
          <w:numId w:val="4"/>
        </w:numPr>
        <w:bidi w:val="0"/>
        <w:spacing w:before="30" w:after="30" w:line="360" w:lineRule="auto"/>
        <w:rPr>
          <w:rFonts w:asciiTheme="majorBidi" w:hAnsiTheme="majorBidi" w:cstheme="majorBidi"/>
          <w:b/>
          <w:bCs/>
          <w:color w:val="000000" w:themeColor="text1"/>
          <w:sz w:val="24"/>
          <w:szCs w:val="24"/>
        </w:rPr>
      </w:pPr>
      <w:r w:rsidRPr="009355D6">
        <w:rPr>
          <w:rFonts w:asciiTheme="majorBidi" w:hAnsiTheme="majorBidi" w:cstheme="majorBidi"/>
          <w:b/>
          <w:bCs/>
          <w:color w:val="000000" w:themeColor="text1"/>
          <w:sz w:val="24"/>
          <w:szCs w:val="24"/>
        </w:rPr>
        <w:t>Introduction</w:t>
      </w:r>
    </w:p>
    <w:p w:rsidR="00AA666B" w:rsidRPr="00E91129" w:rsidRDefault="00747278" w:rsidP="00B34B13">
      <w:pPr>
        <w:bidi w:val="0"/>
        <w:spacing w:before="30" w:after="3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Urinary tract infections are a group of frequent diseases caused by the ascent of normal intestinal flora into the bladder via the urethra.</w:t>
      </w:r>
      <w:r w:rsidRPr="00E91129">
        <w:rPr>
          <w:rFonts w:asciiTheme="majorBidi" w:hAnsiTheme="majorBidi" w:cstheme="majorBidi"/>
          <w:color w:val="000000" w:themeColor="text1"/>
          <w:sz w:val="24"/>
          <w:szCs w:val="24"/>
          <w:vertAlign w:val="superscript"/>
        </w:rPr>
        <w:t xml:space="preserve">1 </w:t>
      </w:r>
      <w:r w:rsidRPr="00E91129">
        <w:rPr>
          <w:rFonts w:asciiTheme="majorBidi" w:hAnsiTheme="majorBidi" w:cstheme="majorBidi"/>
          <w:color w:val="000000" w:themeColor="text1"/>
          <w:sz w:val="24"/>
          <w:szCs w:val="24"/>
        </w:rPr>
        <w:t>UTI is one of the leading causes of morbidity in the general population and the second leading cause of hospitalization.</w:t>
      </w:r>
      <w:r w:rsidRPr="00E91129">
        <w:rPr>
          <w:rFonts w:asciiTheme="majorBidi" w:hAnsiTheme="majorBidi" w:cstheme="majorBidi"/>
          <w:color w:val="000000" w:themeColor="text1"/>
          <w:sz w:val="24"/>
          <w:szCs w:val="24"/>
          <w:vertAlign w:val="superscript"/>
        </w:rPr>
        <w:t>2</w:t>
      </w:r>
      <w:r w:rsidRPr="00E91129">
        <w:rPr>
          <w:rFonts w:asciiTheme="majorBidi" w:hAnsiTheme="majorBidi" w:cstheme="majorBidi"/>
          <w:color w:val="000000" w:themeColor="text1"/>
          <w:sz w:val="24"/>
          <w:szCs w:val="24"/>
        </w:rPr>
        <w:t xml:space="preserve"> </w:t>
      </w:r>
      <w:r w:rsidR="003B4E34" w:rsidRPr="00E91129">
        <w:rPr>
          <w:rFonts w:asciiTheme="majorBidi" w:hAnsiTheme="majorBidi" w:cstheme="majorBidi"/>
          <w:color w:val="000000" w:themeColor="text1"/>
          <w:sz w:val="24"/>
          <w:szCs w:val="24"/>
        </w:rPr>
        <w:t>UTI is one of the most prevalent illnesses treated in primary care.</w:t>
      </w:r>
      <w:r w:rsidR="003B4E34" w:rsidRPr="00E91129">
        <w:rPr>
          <w:rFonts w:asciiTheme="majorBidi" w:hAnsiTheme="majorBidi" w:cstheme="majorBidi"/>
          <w:color w:val="000000" w:themeColor="text1"/>
          <w:sz w:val="24"/>
          <w:szCs w:val="24"/>
          <w:vertAlign w:val="superscript"/>
        </w:rPr>
        <w:t>3</w:t>
      </w:r>
      <w:r w:rsidR="009963EA" w:rsidRPr="00E91129">
        <w:rPr>
          <w:rFonts w:asciiTheme="majorBidi" w:hAnsiTheme="majorBidi" w:cstheme="majorBidi"/>
          <w:color w:val="000000" w:themeColor="text1"/>
          <w:sz w:val="24"/>
          <w:szCs w:val="24"/>
        </w:rPr>
        <w:t xml:space="preserve"> </w:t>
      </w:r>
      <w:r w:rsidR="003B4E34" w:rsidRPr="00E91129">
        <w:rPr>
          <w:rFonts w:asciiTheme="majorBidi" w:hAnsiTheme="majorBidi" w:cstheme="majorBidi"/>
          <w:color w:val="000000" w:themeColor="text1"/>
          <w:sz w:val="24"/>
          <w:szCs w:val="24"/>
        </w:rPr>
        <w:t xml:space="preserve"> </w:t>
      </w:r>
    </w:p>
    <w:p w:rsidR="001F32C9" w:rsidRPr="00E91129" w:rsidRDefault="003B4E34" w:rsidP="00B34B13">
      <w:pPr>
        <w:bidi w:val="0"/>
        <w:spacing w:before="30" w:after="30" w:line="360" w:lineRule="auto"/>
        <w:jc w:val="both"/>
        <w:rPr>
          <w:rFonts w:asciiTheme="majorBidi" w:hAnsiTheme="majorBidi" w:cstheme="majorBidi"/>
          <w:color w:val="000000" w:themeColor="text1"/>
          <w:sz w:val="24"/>
          <w:szCs w:val="24"/>
          <w:vertAlign w:val="superscript"/>
        </w:rPr>
      </w:pPr>
      <w:r w:rsidRPr="00E91129">
        <w:rPr>
          <w:rFonts w:asciiTheme="majorBidi" w:hAnsiTheme="majorBidi" w:cstheme="majorBidi"/>
          <w:color w:val="000000" w:themeColor="text1"/>
          <w:sz w:val="24"/>
          <w:szCs w:val="24"/>
        </w:rPr>
        <w:t>UTI affects more than 40% of the world's female population at some time in their life.</w:t>
      </w:r>
      <w:r w:rsidR="003F12EC" w:rsidRPr="00E91129">
        <w:rPr>
          <w:rFonts w:asciiTheme="majorBidi" w:hAnsiTheme="majorBidi" w:cstheme="majorBidi"/>
          <w:color w:val="000000" w:themeColor="text1"/>
          <w:sz w:val="24"/>
          <w:szCs w:val="24"/>
        </w:rPr>
        <w:t xml:space="preserve"> </w:t>
      </w:r>
      <w:r w:rsidRPr="00E91129">
        <w:rPr>
          <w:rFonts w:asciiTheme="majorBidi" w:hAnsiTheme="majorBidi" w:cstheme="majorBidi"/>
          <w:color w:val="000000" w:themeColor="text1"/>
          <w:sz w:val="24"/>
          <w:szCs w:val="24"/>
        </w:rPr>
        <w:t>According to the Health Promotion Board Singapore and Foxman, 2002, adult women are 30 times more likely than males to acquire a UTI.</w:t>
      </w:r>
      <w:r w:rsidR="003F12EC" w:rsidRPr="00E91129">
        <w:rPr>
          <w:rFonts w:asciiTheme="majorBidi" w:hAnsiTheme="majorBidi" w:cstheme="majorBidi"/>
          <w:color w:val="000000" w:themeColor="text1"/>
          <w:sz w:val="24"/>
          <w:szCs w:val="24"/>
        </w:rPr>
        <w:t xml:space="preserve"> </w:t>
      </w:r>
      <w:r w:rsidRPr="00E91129">
        <w:rPr>
          <w:rFonts w:asciiTheme="majorBidi" w:hAnsiTheme="majorBidi" w:cstheme="majorBidi"/>
          <w:color w:val="000000" w:themeColor="text1"/>
          <w:sz w:val="24"/>
          <w:szCs w:val="24"/>
        </w:rPr>
        <w:t xml:space="preserve">Women are more </w:t>
      </w:r>
      <w:r w:rsidR="003F12EC" w:rsidRPr="00E91129">
        <w:rPr>
          <w:rFonts w:asciiTheme="majorBidi" w:hAnsiTheme="majorBidi" w:cstheme="majorBidi"/>
          <w:color w:val="000000" w:themeColor="text1"/>
          <w:sz w:val="24"/>
          <w:szCs w:val="24"/>
        </w:rPr>
        <w:t>prone to UTIs due to anatomical factors</w:t>
      </w:r>
      <w:r w:rsidRPr="00E91129">
        <w:rPr>
          <w:rFonts w:asciiTheme="majorBidi" w:hAnsiTheme="majorBidi" w:cstheme="majorBidi"/>
          <w:color w:val="000000" w:themeColor="text1"/>
          <w:sz w:val="24"/>
          <w:szCs w:val="24"/>
        </w:rPr>
        <w:t xml:space="preserve"> (e.g., shorter urethra length), which allows germ</w:t>
      </w:r>
      <w:r w:rsidR="003F12EC" w:rsidRPr="00E91129">
        <w:rPr>
          <w:rFonts w:asciiTheme="majorBidi" w:hAnsiTheme="majorBidi" w:cstheme="majorBidi"/>
          <w:color w:val="000000" w:themeColor="text1"/>
          <w:sz w:val="24"/>
          <w:szCs w:val="24"/>
        </w:rPr>
        <w:t xml:space="preserve">s easier access to the bladder, </w:t>
      </w:r>
      <w:r w:rsidRPr="00E91129">
        <w:rPr>
          <w:rFonts w:asciiTheme="majorBidi" w:hAnsiTheme="majorBidi" w:cstheme="majorBidi"/>
          <w:color w:val="000000" w:themeColor="text1"/>
          <w:sz w:val="24"/>
          <w:szCs w:val="24"/>
        </w:rPr>
        <w:t>poor hygiene, sexual intercourse, contraceptive u</w:t>
      </w:r>
      <w:r w:rsidR="003F12EC" w:rsidRPr="00E91129">
        <w:rPr>
          <w:rFonts w:asciiTheme="majorBidi" w:hAnsiTheme="majorBidi" w:cstheme="majorBidi"/>
          <w:color w:val="000000" w:themeColor="text1"/>
          <w:sz w:val="24"/>
          <w:szCs w:val="24"/>
        </w:rPr>
        <w:t xml:space="preserve">sage, and hormonal fluctuations </w:t>
      </w:r>
      <w:r w:rsidRPr="00E91129">
        <w:rPr>
          <w:rFonts w:asciiTheme="majorBidi" w:hAnsiTheme="majorBidi" w:cstheme="majorBidi"/>
          <w:color w:val="000000" w:themeColor="text1"/>
          <w:sz w:val="24"/>
          <w:szCs w:val="24"/>
        </w:rPr>
        <w:t>(e.g., menopause).</w:t>
      </w:r>
      <w:r w:rsidR="003F12EC" w:rsidRPr="00E91129">
        <w:rPr>
          <w:rFonts w:asciiTheme="majorBidi" w:hAnsiTheme="majorBidi" w:cstheme="majorBidi"/>
          <w:color w:val="000000" w:themeColor="text1"/>
          <w:sz w:val="24"/>
          <w:szCs w:val="24"/>
          <w:vertAlign w:val="superscript"/>
        </w:rPr>
        <w:t>3,4</w:t>
      </w:r>
      <w:r w:rsidR="003F12EC" w:rsidRPr="00E91129">
        <w:rPr>
          <w:rFonts w:asciiTheme="majorBidi" w:hAnsiTheme="majorBidi" w:cstheme="majorBidi"/>
          <w:color w:val="000000" w:themeColor="text1"/>
          <w:sz w:val="24"/>
          <w:szCs w:val="24"/>
        </w:rPr>
        <w:t xml:space="preserve"> </w:t>
      </w:r>
      <w:r w:rsidR="001F32C9" w:rsidRPr="00E91129">
        <w:rPr>
          <w:rFonts w:asciiTheme="majorBidi" w:hAnsiTheme="majorBidi" w:cstheme="majorBidi"/>
          <w:color w:val="000000" w:themeColor="text1"/>
          <w:sz w:val="24"/>
          <w:szCs w:val="24"/>
        </w:rPr>
        <w:t>Furthermore, a relatively high pH of vaginal secretions (more than 4.4), the presence of vaginal epithelial cell receptors that may promote bacterial adhesion, and a reduction in the synthesis of particular cervicovaginal antibodies have all been shown to facilitate introital colonization.</w:t>
      </w:r>
      <w:r w:rsidR="00015C71" w:rsidRPr="00E91129">
        <w:rPr>
          <w:rFonts w:asciiTheme="majorBidi" w:hAnsiTheme="majorBidi" w:cstheme="majorBidi"/>
          <w:color w:val="000000" w:themeColor="text1"/>
          <w:sz w:val="24"/>
          <w:szCs w:val="24"/>
          <w:vertAlign w:val="superscript"/>
        </w:rPr>
        <w:t>3</w:t>
      </w:r>
    </w:p>
    <w:p w:rsidR="00AA666B" w:rsidRPr="00E91129" w:rsidRDefault="003F12EC" w:rsidP="00B34B13">
      <w:p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More than 95% of UTI cases are caused by bacteria.</w:t>
      </w:r>
      <w:r w:rsidR="00CA3B54" w:rsidRPr="00E91129">
        <w:rPr>
          <w:rFonts w:asciiTheme="majorBidi" w:hAnsiTheme="majorBidi" w:cstheme="majorBidi"/>
          <w:color w:val="000000" w:themeColor="text1"/>
          <w:sz w:val="24"/>
          <w:szCs w:val="24"/>
          <w:vertAlign w:val="superscript"/>
        </w:rPr>
        <w:t>5</w:t>
      </w:r>
      <w:r w:rsidR="00DA7E3A" w:rsidRPr="00E91129">
        <w:rPr>
          <w:rFonts w:asciiTheme="majorBidi" w:hAnsiTheme="majorBidi" w:cstheme="majorBidi"/>
          <w:color w:val="000000" w:themeColor="text1"/>
          <w:sz w:val="24"/>
          <w:szCs w:val="24"/>
        </w:rPr>
        <w:t xml:space="preserve"> </w:t>
      </w:r>
      <w:r w:rsidR="001F32C9" w:rsidRPr="00E91129">
        <w:rPr>
          <w:rFonts w:asciiTheme="majorBidi" w:hAnsiTheme="majorBidi" w:cstheme="majorBidi"/>
          <w:color w:val="000000" w:themeColor="text1"/>
          <w:sz w:val="24"/>
          <w:szCs w:val="24"/>
        </w:rPr>
        <w:t>Gram-negative bacteria account for 80% to 85% of uropathogens, with Escherichia coli accounting for roughly 75.5% , whereas Staphylococcus species are the most common Gram positive pathogens.</w:t>
      </w:r>
      <w:r w:rsidR="00CA3B54" w:rsidRPr="00E91129">
        <w:rPr>
          <w:rFonts w:asciiTheme="majorBidi" w:hAnsiTheme="majorBidi" w:cstheme="majorBidi"/>
          <w:color w:val="000000" w:themeColor="text1"/>
          <w:sz w:val="24"/>
          <w:szCs w:val="24"/>
          <w:vertAlign w:val="superscript"/>
        </w:rPr>
        <w:t>6,7</w:t>
      </w:r>
      <w:r w:rsidR="00361449" w:rsidRPr="00E91129">
        <w:rPr>
          <w:rFonts w:asciiTheme="majorBidi" w:hAnsiTheme="majorBidi" w:cstheme="majorBidi"/>
          <w:color w:val="000000" w:themeColor="text1"/>
          <w:sz w:val="24"/>
          <w:szCs w:val="24"/>
        </w:rPr>
        <w:t xml:space="preserve"> </w:t>
      </w:r>
    </w:p>
    <w:p w:rsidR="00AA666B" w:rsidRPr="00E91129" w:rsidRDefault="006016A3" w:rsidP="00B34B13">
      <w:pPr>
        <w:bidi w:val="0"/>
        <w:spacing w:after="0" w:line="360" w:lineRule="auto"/>
        <w:jc w:val="both"/>
        <w:rPr>
          <w:rFonts w:asciiTheme="majorBidi" w:hAnsiTheme="majorBidi" w:cstheme="majorBidi"/>
          <w:color w:val="000000" w:themeColor="text1"/>
          <w:sz w:val="24"/>
          <w:szCs w:val="24"/>
        </w:rPr>
      </w:pPr>
      <w:r w:rsidRPr="00E91129">
        <w:rPr>
          <w:rStyle w:val="markedcontent"/>
          <w:rFonts w:asciiTheme="majorBidi" w:hAnsiTheme="majorBidi" w:cstheme="majorBidi"/>
          <w:color w:val="000000" w:themeColor="text1"/>
          <w:sz w:val="24"/>
          <w:szCs w:val="24"/>
        </w:rPr>
        <w:t>UTIs can be symptomatic or asymptomatic</w:t>
      </w:r>
      <w:r w:rsidRPr="00E91129">
        <w:rPr>
          <w:rFonts w:asciiTheme="majorBidi" w:hAnsiTheme="majorBidi" w:cstheme="majorBidi"/>
          <w:color w:val="000000" w:themeColor="text1"/>
          <w:sz w:val="24"/>
          <w:szCs w:val="24"/>
        </w:rPr>
        <w:t>.</w:t>
      </w:r>
      <w:r w:rsidR="00CA3B54" w:rsidRPr="00E91129">
        <w:rPr>
          <w:rFonts w:asciiTheme="majorBidi" w:hAnsiTheme="majorBidi" w:cstheme="majorBidi"/>
          <w:color w:val="000000" w:themeColor="text1"/>
          <w:sz w:val="24"/>
          <w:szCs w:val="24"/>
          <w:vertAlign w:val="superscript"/>
        </w:rPr>
        <w:t>8</w:t>
      </w:r>
      <w:r w:rsidRPr="00E91129">
        <w:rPr>
          <w:rFonts w:asciiTheme="majorBidi" w:hAnsiTheme="majorBidi" w:cstheme="majorBidi"/>
          <w:color w:val="000000" w:themeColor="text1"/>
          <w:sz w:val="24"/>
          <w:szCs w:val="24"/>
        </w:rPr>
        <w:t xml:space="preserve"> </w:t>
      </w:r>
      <w:r w:rsidR="0097239A" w:rsidRPr="00E91129">
        <w:rPr>
          <w:rFonts w:asciiTheme="majorBidi" w:hAnsiTheme="majorBidi" w:cstheme="majorBidi"/>
          <w:color w:val="000000" w:themeColor="text1"/>
          <w:sz w:val="24"/>
          <w:szCs w:val="24"/>
        </w:rPr>
        <w:t xml:space="preserve">Asymptomatic urinary tract infections (AUTI) are frequent in otherwise healthy people, and they can be detected in the </w:t>
      </w:r>
      <w:r w:rsidR="00002921" w:rsidRPr="00E91129">
        <w:rPr>
          <w:rFonts w:asciiTheme="majorBidi" w:hAnsiTheme="majorBidi" w:cstheme="majorBidi"/>
          <w:color w:val="000000" w:themeColor="text1"/>
          <w:sz w:val="24"/>
          <w:szCs w:val="24"/>
        </w:rPr>
        <w:t>lab as'significant bacteriuria.</w:t>
      </w:r>
      <w:r w:rsidR="00CA3B54" w:rsidRPr="00E91129">
        <w:rPr>
          <w:rFonts w:asciiTheme="majorBidi" w:hAnsiTheme="majorBidi" w:cstheme="majorBidi"/>
          <w:color w:val="000000" w:themeColor="text1"/>
          <w:sz w:val="24"/>
          <w:szCs w:val="24"/>
          <w:vertAlign w:val="superscript"/>
        </w:rPr>
        <w:t>9</w:t>
      </w:r>
      <w:r w:rsidR="0097239A" w:rsidRPr="00E91129">
        <w:rPr>
          <w:rFonts w:asciiTheme="majorBidi" w:hAnsiTheme="majorBidi" w:cstheme="majorBidi"/>
          <w:color w:val="000000" w:themeColor="text1"/>
          <w:sz w:val="24"/>
          <w:szCs w:val="24"/>
        </w:rPr>
        <w:t xml:space="preserve"> (AUTI), also known as asymptomatic bacteriuria</w:t>
      </w:r>
      <w:r w:rsidR="007B797E" w:rsidRPr="00E91129">
        <w:rPr>
          <w:rFonts w:asciiTheme="majorBidi" w:hAnsiTheme="majorBidi" w:cstheme="majorBidi"/>
          <w:color w:val="000000" w:themeColor="text1"/>
          <w:sz w:val="24"/>
          <w:szCs w:val="24"/>
        </w:rPr>
        <w:t xml:space="preserve"> (ASBU)</w:t>
      </w:r>
      <w:r w:rsidR="00456492" w:rsidRPr="00E91129">
        <w:rPr>
          <w:rFonts w:asciiTheme="majorBidi" w:hAnsiTheme="majorBidi" w:cstheme="majorBidi"/>
          <w:color w:val="000000" w:themeColor="text1"/>
          <w:sz w:val="24"/>
          <w:szCs w:val="24"/>
        </w:rPr>
        <w:t xml:space="preserve"> is defined as the presence of </w:t>
      </w:r>
      <w:r w:rsidR="00456492" w:rsidRPr="00B34B13">
        <w:rPr>
          <w:rFonts w:asciiTheme="majorBidi" w:hAnsiTheme="majorBidi" w:cstheme="majorBidi"/>
          <w:color w:val="000000" w:themeColor="text1"/>
          <w:sz w:val="24"/>
          <w:szCs w:val="24"/>
        </w:rPr>
        <w:t>10</w:t>
      </w:r>
      <w:r w:rsidR="00456492" w:rsidRPr="00B34B13">
        <w:rPr>
          <w:rFonts w:asciiTheme="majorBidi" w:hAnsiTheme="majorBidi" w:cstheme="majorBidi"/>
          <w:color w:val="000000" w:themeColor="text1"/>
          <w:sz w:val="24"/>
          <w:szCs w:val="24"/>
          <w:vertAlign w:val="superscript"/>
        </w:rPr>
        <w:t>5</w:t>
      </w:r>
      <w:r w:rsidR="00456492" w:rsidRPr="00E91129">
        <w:rPr>
          <w:rFonts w:asciiTheme="majorBidi" w:hAnsiTheme="majorBidi" w:cstheme="majorBidi"/>
          <w:color w:val="000000" w:themeColor="text1"/>
          <w:sz w:val="24"/>
          <w:szCs w:val="24"/>
        </w:rPr>
        <w:t xml:space="preserve"> colony forming units per milliliter (cfu/ml) of a bacteriuria species in a individuals urine culture without any symptoms, and they are generally cleared from the body by the host's defense systems. </w:t>
      </w:r>
      <w:r w:rsidR="00CA3B54" w:rsidRPr="00E91129">
        <w:rPr>
          <w:rFonts w:asciiTheme="majorBidi" w:hAnsiTheme="majorBidi" w:cstheme="majorBidi"/>
          <w:color w:val="000000" w:themeColor="text1"/>
          <w:sz w:val="24"/>
          <w:szCs w:val="24"/>
          <w:vertAlign w:val="superscript"/>
        </w:rPr>
        <w:t>10</w:t>
      </w:r>
    </w:p>
    <w:p w:rsidR="00747278" w:rsidRPr="00E91129" w:rsidRDefault="00EF3E04" w:rsidP="00B34B13">
      <w:p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A method that differentiates contamination from infection is necessary, and the best </w:t>
      </w:r>
      <w:r w:rsidR="002B5474" w:rsidRPr="00E91129">
        <w:rPr>
          <w:rFonts w:asciiTheme="majorBidi" w:hAnsiTheme="majorBidi" w:cstheme="majorBidi"/>
          <w:color w:val="000000" w:themeColor="text1"/>
          <w:sz w:val="24"/>
          <w:szCs w:val="24"/>
        </w:rPr>
        <w:t>appropriate</w:t>
      </w:r>
      <w:r w:rsidRPr="00E91129">
        <w:rPr>
          <w:rFonts w:asciiTheme="majorBidi" w:hAnsiTheme="majorBidi" w:cstheme="majorBidi"/>
          <w:color w:val="000000" w:themeColor="text1"/>
          <w:sz w:val="24"/>
          <w:szCs w:val="24"/>
        </w:rPr>
        <w:t xml:space="preserve"> sample is early morning urine.</w:t>
      </w:r>
      <w:r w:rsidR="00CA3B54" w:rsidRPr="00E91129">
        <w:rPr>
          <w:rFonts w:asciiTheme="majorBidi" w:hAnsiTheme="majorBidi" w:cstheme="majorBidi"/>
          <w:color w:val="000000" w:themeColor="text1"/>
          <w:sz w:val="24"/>
          <w:szCs w:val="24"/>
          <w:vertAlign w:val="superscript"/>
        </w:rPr>
        <w:t>11</w:t>
      </w:r>
      <w:r w:rsidR="00174B7B" w:rsidRPr="00E91129">
        <w:rPr>
          <w:rFonts w:asciiTheme="majorBidi" w:hAnsiTheme="majorBidi" w:cstheme="majorBidi"/>
          <w:color w:val="000000" w:themeColor="text1"/>
          <w:sz w:val="24"/>
          <w:szCs w:val="24"/>
        </w:rPr>
        <w:t xml:space="preserve"> </w:t>
      </w:r>
      <w:r w:rsidR="0012437C" w:rsidRPr="00E91129">
        <w:rPr>
          <w:rFonts w:asciiTheme="majorBidi" w:hAnsiTheme="majorBidi" w:cstheme="majorBidi"/>
          <w:color w:val="000000" w:themeColor="text1"/>
          <w:sz w:val="24"/>
          <w:szCs w:val="24"/>
        </w:rPr>
        <w:t>Urinalysis is an important part of a patient's initial examination, and the results provide a valuable picture of the patient's overall health. In general, urinalysis reveal: the status of the kidneys and chemical tests of the urinary tract to detect the presence of protein or blood; Along with the physical properties and microscopic examination of casts, cells and certain crystals, they are very useful in the assessment and treatment of kidney and urinary tract diseases.</w:t>
      </w:r>
      <w:r w:rsidR="00CA3B54" w:rsidRPr="00E91129">
        <w:rPr>
          <w:rFonts w:asciiTheme="majorBidi" w:hAnsiTheme="majorBidi" w:cstheme="majorBidi"/>
          <w:color w:val="000000" w:themeColor="text1"/>
          <w:sz w:val="24"/>
          <w:szCs w:val="24"/>
          <w:vertAlign w:val="superscript"/>
        </w:rPr>
        <w:t>12</w:t>
      </w:r>
    </w:p>
    <w:p w:rsidR="00F97BBD" w:rsidRPr="00E91129" w:rsidRDefault="00F424CF" w:rsidP="00B34B13">
      <w:pPr>
        <w:bidi w:val="0"/>
        <w:spacing w:after="0" w:line="360" w:lineRule="auto"/>
        <w:jc w:val="both"/>
        <w:rPr>
          <w:rFonts w:asciiTheme="majorBidi" w:hAnsiTheme="majorBidi" w:cstheme="majorBidi"/>
          <w:color w:val="000000" w:themeColor="text1"/>
          <w:sz w:val="24"/>
          <w:szCs w:val="24"/>
        </w:rPr>
      </w:pPr>
      <w:r w:rsidRPr="009355D6">
        <w:rPr>
          <w:rFonts w:asciiTheme="majorBidi" w:hAnsiTheme="majorBidi" w:cstheme="majorBidi"/>
          <w:color w:val="000000" w:themeColor="text1"/>
          <w:sz w:val="24"/>
          <w:szCs w:val="24"/>
        </w:rPr>
        <w:t xml:space="preserve">The aim of study to determine the prevalence rate of asymptomatic bacteruria among </w:t>
      </w:r>
      <w:r w:rsidR="00B34B13" w:rsidRPr="009355D6">
        <w:rPr>
          <w:rFonts w:asciiTheme="majorBidi" w:hAnsiTheme="majorBidi" w:cstheme="majorBidi"/>
          <w:color w:val="000000" w:themeColor="text1"/>
          <w:sz w:val="24"/>
          <w:szCs w:val="24"/>
        </w:rPr>
        <w:t>LIMU</w:t>
      </w:r>
      <w:r w:rsidRPr="009355D6">
        <w:rPr>
          <w:rFonts w:asciiTheme="majorBidi" w:hAnsiTheme="majorBidi" w:cstheme="majorBidi"/>
          <w:color w:val="000000" w:themeColor="text1"/>
          <w:sz w:val="24"/>
          <w:szCs w:val="24"/>
        </w:rPr>
        <w:t xml:space="preserve"> students</w:t>
      </w:r>
      <w:r w:rsidRPr="00E91129">
        <w:rPr>
          <w:rFonts w:asciiTheme="majorBidi" w:hAnsiTheme="majorBidi" w:cstheme="majorBidi"/>
          <w:color w:val="000000" w:themeColor="text1"/>
          <w:sz w:val="24"/>
          <w:szCs w:val="24"/>
        </w:rPr>
        <w:t>.</w:t>
      </w:r>
    </w:p>
    <w:p w:rsidR="001D5506" w:rsidRDefault="001D5506" w:rsidP="001D5506">
      <w:pPr>
        <w:bidi w:val="0"/>
        <w:spacing w:after="0" w:line="360" w:lineRule="auto"/>
        <w:ind w:firstLine="720"/>
        <w:rPr>
          <w:rFonts w:asciiTheme="majorBidi" w:hAnsiTheme="majorBidi" w:cstheme="majorBidi"/>
          <w:color w:val="000000" w:themeColor="text1"/>
          <w:sz w:val="24"/>
          <w:szCs w:val="24"/>
        </w:rPr>
      </w:pPr>
    </w:p>
    <w:p w:rsidR="00CB0D18" w:rsidRDefault="00CB0D18" w:rsidP="00CB0D18">
      <w:pPr>
        <w:bidi w:val="0"/>
        <w:spacing w:after="0" w:line="360" w:lineRule="auto"/>
        <w:ind w:firstLine="720"/>
        <w:rPr>
          <w:rFonts w:asciiTheme="majorBidi" w:hAnsiTheme="majorBidi" w:cstheme="majorBidi"/>
          <w:color w:val="000000" w:themeColor="text1"/>
          <w:sz w:val="24"/>
          <w:szCs w:val="24"/>
        </w:rPr>
      </w:pPr>
    </w:p>
    <w:p w:rsidR="00CB0D18" w:rsidRPr="00E91129" w:rsidRDefault="00CB0D18" w:rsidP="00CB0D18">
      <w:pPr>
        <w:bidi w:val="0"/>
        <w:spacing w:after="0" w:line="360" w:lineRule="auto"/>
        <w:ind w:firstLine="720"/>
        <w:rPr>
          <w:rFonts w:asciiTheme="majorBidi" w:hAnsiTheme="majorBidi" w:cstheme="majorBidi"/>
          <w:color w:val="000000" w:themeColor="text1"/>
          <w:sz w:val="24"/>
          <w:szCs w:val="24"/>
        </w:rPr>
      </w:pPr>
    </w:p>
    <w:p w:rsidR="000835FE" w:rsidRPr="00B34B13" w:rsidRDefault="00B34B13" w:rsidP="00B34B13">
      <w:pPr>
        <w:pStyle w:val="ListParagraph"/>
        <w:numPr>
          <w:ilvl w:val="0"/>
          <w:numId w:val="4"/>
        </w:numPr>
        <w:bidi w:val="0"/>
        <w:spacing w:before="30" w:after="30" w:line="360"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Materials and Methods</w:t>
      </w:r>
    </w:p>
    <w:p w:rsidR="002A45D5" w:rsidRPr="00E91129" w:rsidRDefault="00D80123" w:rsidP="00B34B13">
      <w:pPr>
        <w:bidi w:val="0"/>
        <w:spacing w:before="30" w:after="3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Twenty four </w:t>
      </w:r>
      <w:r w:rsidR="00281BBE" w:rsidRPr="00E91129">
        <w:rPr>
          <w:rFonts w:asciiTheme="majorBidi" w:hAnsiTheme="majorBidi" w:cstheme="majorBidi"/>
          <w:color w:val="000000" w:themeColor="text1"/>
          <w:sz w:val="24"/>
          <w:szCs w:val="24"/>
        </w:rPr>
        <w:t>students of Libyan International Me</w:t>
      </w:r>
      <w:r w:rsidRPr="00E91129">
        <w:rPr>
          <w:rFonts w:asciiTheme="majorBidi" w:hAnsiTheme="majorBidi" w:cstheme="majorBidi"/>
          <w:color w:val="000000" w:themeColor="text1"/>
          <w:sz w:val="24"/>
          <w:szCs w:val="24"/>
        </w:rPr>
        <w:t>dical University, consists of 12</w:t>
      </w:r>
      <w:r w:rsidR="00281BBE" w:rsidRPr="00E91129">
        <w:rPr>
          <w:rFonts w:asciiTheme="majorBidi" w:hAnsiTheme="majorBidi" w:cstheme="majorBidi"/>
          <w:color w:val="000000" w:themeColor="text1"/>
          <w:sz w:val="24"/>
          <w:szCs w:val="24"/>
        </w:rPr>
        <w:t xml:space="preserve"> males and </w:t>
      </w:r>
      <w:r w:rsidRPr="00E91129">
        <w:rPr>
          <w:rFonts w:asciiTheme="majorBidi" w:hAnsiTheme="majorBidi" w:cstheme="majorBidi"/>
          <w:color w:val="000000" w:themeColor="text1"/>
          <w:sz w:val="24"/>
          <w:szCs w:val="24"/>
        </w:rPr>
        <w:t>12</w:t>
      </w:r>
      <w:r w:rsidR="00281BBE" w:rsidRPr="00E91129">
        <w:rPr>
          <w:rFonts w:asciiTheme="majorBidi" w:hAnsiTheme="majorBidi" w:cstheme="majorBidi"/>
          <w:color w:val="000000" w:themeColor="text1"/>
          <w:sz w:val="24"/>
          <w:szCs w:val="24"/>
        </w:rPr>
        <w:t xml:space="preserve"> females within the age ranging from 20 to 23 years</w:t>
      </w:r>
      <w:r w:rsidR="00EF2803" w:rsidRPr="00E91129">
        <w:rPr>
          <w:rFonts w:asciiTheme="majorBidi" w:hAnsiTheme="majorBidi" w:cstheme="majorBidi"/>
          <w:color w:val="000000" w:themeColor="text1"/>
          <w:sz w:val="24"/>
          <w:szCs w:val="24"/>
        </w:rPr>
        <w:t>. Before collecting samples, students were asked for their name, sex, age, and history of UTI.</w:t>
      </w:r>
      <w:r w:rsidR="00DC6B6F" w:rsidRPr="00E91129">
        <w:rPr>
          <w:rFonts w:asciiTheme="majorBidi" w:hAnsiTheme="majorBidi" w:cstheme="majorBidi"/>
          <w:color w:val="000000" w:themeColor="text1"/>
          <w:sz w:val="24"/>
          <w:szCs w:val="24"/>
        </w:rPr>
        <w:t xml:space="preserve"> </w:t>
      </w:r>
      <w:r w:rsidR="002A45D5" w:rsidRPr="00E91129">
        <w:rPr>
          <w:rFonts w:asciiTheme="majorBidi" w:hAnsiTheme="majorBidi" w:cstheme="majorBidi"/>
          <w:color w:val="000000" w:themeColor="text1"/>
          <w:sz w:val="24"/>
          <w:szCs w:val="24"/>
        </w:rPr>
        <w:t>Each subject's midstream urine was collected in a sterile universal container early in the morning.</w:t>
      </w:r>
    </w:p>
    <w:p w:rsidR="00B62D95" w:rsidRPr="00E91129" w:rsidRDefault="00860657" w:rsidP="00B34B13">
      <w:pPr>
        <w:bidi w:val="0"/>
        <w:spacing w:before="30" w:after="3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Within 1 to 2</w:t>
      </w:r>
      <w:r w:rsidR="002A45D5" w:rsidRPr="00E91129">
        <w:rPr>
          <w:rFonts w:asciiTheme="majorBidi" w:hAnsiTheme="majorBidi" w:cstheme="majorBidi"/>
          <w:color w:val="000000" w:themeColor="text1"/>
          <w:sz w:val="24"/>
          <w:szCs w:val="24"/>
        </w:rPr>
        <w:t xml:space="preserve"> hours after collection, the samples were properly labeled</w:t>
      </w:r>
      <w:r w:rsidR="001273EE" w:rsidRPr="00E91129">
        <w:rPr>
          <w:rFonts w:asciiTheme="majorBidi" w:hAnsiTheme="majorBidi" w:cstheme="majorBidi"/>
          <w:color w:val="000000" w:themeColor="text1"/>
          <w:sz w:val="24"/>
          <w:szCs w:val="24"/>
        </w:rPr>
        <w:t xml:space="preserve"> against the student's numbers</w:t>
      </w:r>
      <w:r w:rsidR="002A45D5" w:rsidRPr="00E91129">
        <w:rPr>
          <w:rFonts w:asciiTheme="majorBidi" w:hAnsiTheme="majorBidi" w:cstheme="majorBidi"/>
          <w:color w:val="000000" w:themeColor="text1"/>
          <w:sz w:val="24"/>
          <w:szCs w:val="24"/>
        </w:rPr>
        <w:t>, refrigerated, and analyzed. Participants in the study who were healthy and asymptomatic at the time of sample collection were given instructions on how to collect urine samples in order to avoid contamination. Those taking antibiotics within a week of the study were excluded.</w:t>
      </w:r>
      <w:r w:rsidR="00B62D95" w:rsidRPr="00E91129">
        <w:rPr>
          <w:rFonts w:asciiTheme="majorBidi" w:hAnsiTheme="majorBidi" w:cstheme="majorBidi"/>
          <w:color w:val="000000" w:themeColor="text1"/>
          <w:sz w:val="24"/>
          <w:szCs w:val="24"/>
        </w:rPr>
        <w:t xml:space="preserve"> </w:t>
      </w:r>
      <w:r w:rsidR="00B62D95" w:rsidRPr="00E91129">
        <w:rPr>
          <w:rStyle w:val="markedcontent"/>
          <w:rFonts w:asciiTheme="majorBidi" w:hAnsiTheme="majorBidi" w:cstheme="majorBidi"/>
          <w:color w:val="000000" w:themeColor="text1"/>
          <w:sz w:val="24"/>
          <w:szCs w:val="24"/>
        </w:rPr>
        <w:t>Gram staining was done.</w:t>
      </w:r>
      <w:r w:rsidR="00B62D95" w:rsidRPr="00E91129">
        <w:rPr>
          <w:rFonts w:asciiTheme="majorBidi" w:hAnsiTheme="majorBidi" w:cstheme="majorBidi"/>
          <w:color w:val="000000" w:themeColor="text1"/>
          <w:sz w:val="24"/>
          <w:szCs w:val="24"/>
        </w:rPr>
        <w:t xml:space="preserve"> </w:t>
      </w:r>
      <w:r w:rsidR="001273EE" w:rsidRPr="00E91129">
        <w:rPr>
          <w:rFonts w:asciiTheme="majorBidi" w:hAnsiTheme="majorBidi" w:cstheme="majorBidi"/>
          <w:color w:val="000000" w:themeColor="text1"/>
          <w:sz w:val="24"/>
          <w:szCs w:val="24"/>
        </w:rPr>
        <w:t>The samples were examined under a microscope.</w:t>
      </w:r>
      <w:r w:rsidR="005F50C6" w:rsidRPr="00E91129">
        <w:rPr>
          <w:rFonts w:asciiTheme="majorBidi" w:hAnsiTheme="majorBidi" w:cstheme="majorBidi"/>
          <w:color w:val="000000" w:themeColor="text1"/>
          <w:sz w:val="24"/>
          <w:szCs w:val="24"/>
        </w:rPr>
        <w:t xml:space="preserve"> </w:t>
      </w:r>
    </w:p>
    <w:p w:rsidR="005F50C6" w:rsidRPr="00E91129" w:rsidRDefault="00010CDC" w:rsidP="009355D6">
      <w:pPr>
        <w:bidi w:val="0"/>
        <w:spacing w:before="30" w:after="3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The samples were cultured on </w:t>
      </w:r>
      <w:r w:rsidR="00D00C3F">
        <w:rPr>
          <w:rFonts w:asciiTheme="majorBidi" w:hAnsiTheme="majorBidi" w:cstheme="majorBidi" w:hint="cs"/>
          <w:color w:val="000000" w:themeColor="text1"/>
          <w:sz w:val="24"/>
          <w:szCs w:val="24"/>
        </w:rPr>
        <w:t>Cystine</w:t>
      </w:r>
      <w:r w:rsidR="00576FB7">
        <w:rPr>
          <w:rFonts w:asciiTheme="majorBidi" w:hAnsiTheme="majorBidi" w:cstheme="majorBidi" w:hint="cs"/>
          <w:color w:val="000000" w:themeColor="text1"/>
          <w:sz w:val="24"/>
          <w:szCs w:val="24"/>
        </w:rPr>
        <w:t xml:space="preserve"> Lactose Electrolyte</w:t>
      </w:r>
      <w:r w:rsidR="004F5A83">
        <w:rPr>
          <w:rFonts w:asciiTheme="majorBidi" w:hAnsiTheme="majorBidi" w:cstheme="majorBidi" w:hint="cs"/>
          <w:color w:val="000000" w:themeColor="text1"/>
          <w:sz w:val="24"/>
          <w:szCs w:val="24"/>
        </w:rPr>
        <w:t xml:space="preserve"> Deficient (CLED)</w:t>
      </w:r>
      <w:r w:rsidR="00576FB7">
        <w:rPr>
          <w:rFonts w:asciiTheme="majorBidi" w:hAnsiTheme="majorBidi" w:cstheme="majorBidi" w:hint="cs"/>
          <w:color w:val="000000" w:themeColor="text1"/>
          <w:sz w:val="24"/>
          <w:szCs w:val="24"/>
        </w:rPr>
        <w:t xml:space="preserve"> </w:t>
      </w:r>
      <w:r w:rsidR="009355D6">
        <w:rPr>
          <w:rFonts w:asciiTheme="majorBidi" w:hAnsiTheme="majorBidi" w:cstheme="majorBidi"/>
          <w:color w:val="000000" w:themeColor="text1"/>
          <w:sz w:val="24"/>
          <w:szCs w:val="24"/>
        </w:rPr>
        <w:t>agar</w:t>
      </w:r>
      <w:r w:rsidRPr="00E91129">
        <w:rPr>
          <w:rFonts w:asciiTheme="majorBidi" w:hAnsiTheme="majorBidi" w:cstheme="majorBidi"/>
          <w:color w:val="000000" w:themeColor="text1"/>
          <w:sz w:val="24"/>
          <w:szCs w:val="24"/>
        </w:rPr>
        <w:t xml:space="preserve"> and characterized biochemically as presented by Cheesebrough.2000.</w:t>
      </w:r>
      <w:r w:rsidR="00CA3B54" w:rsidRPr="00E91129">
        <w:rPr>
          <w:rFonts w:asciiTheme="majorBidi" w:hAnsiTheme="majorBidi" w:cstheme="majorBidi"/>
          <w:color w:val="000000" w:themeColor="text1"/>
          <w:sz w:val="24"/>
          <w:szCs w:val="24"/>
          <w:vertAlign w:val="superscript"/>
        </w:rPr>
        <w:t>13</w:t>
      </w:r>
      <w:r w:rsidRPr="00E91129">
        <w:rPr>
          <w:rFonts w:asciiTheme="majorBidi" w:hAnsiTheme="majorBidi" w:cstheme="majorBidi"/>
          <w:color w:val="000000" w:themeColor="text1"/>
          <w:sz w:val="24"/>
          <w:szCs w:val="24"/>
        </w:rPr>
        <w:t xml:space="preserve"> The culture plates were then incubated at 37°C for 24 hours before being counted for suspicious colonies.</w:t>
      </w:r>
      <w:r w:rsidR="00CA3B54" w:rsidRPr="00E91129">
        <w:rPr>
          <w:rFonts w:asciiTheme="majorBidi" w:hAnsiTheme="majorBidi" w:cstheme="majorBidi"/>
          <w:color w:val="000000" w:themeColor="text1"/>
          <w:sz w:val="24"/>
          <w:szCs w:val="24"/>
          <w:vertAlign w:val="superscript"/>
        </w:rPr>
        <w:t>13,14</w:t>
      </w:r>
      <w:r w:rsidRPr="00E91129">
        <w:rPr>
          <w:rFonts w:asciiTheme="majorBidi" w:hAnsiTheme="majorBidi" w:cstheme="majorBidi"/>
          <w:color w:val="000000" w:themeColor="text1"/>
          <w:sz w:val="24"/>
          <w:szCs w:val="24"/>
        </w:rPr>
        <w:t xml:space="preserve">  </w:t>
      </w:r>
      <w:r w:rsidR="002B5474" w:rsidRPr="00E91129">
        <w:rPr>
          <w:rFonts w:asciiTheme="majorBidi" w:hAnsiTheme="majorBidi" w:cstheme="majorBidi"/>
          <w:color w:val="000000" w:themeColor="text1"/>
          <w:sz w:val="24"/>
          <w:szCs w:val="24"/>
        </w:rPr>
        <w:t>S</w:t>
      </w:r>
      <w:r w:rsidR="00E975F1" w:rsidRPr="00E91129">
        <w:rPr>
          <w:rStyle w:val="markedcontent"/>
          <w:rFonts w:asciiTheme="majorBidi" w:hAnsiTheme="majorBidi" w:cstheme="majorBidi"/>
          <w:color w:val="000000" w:themeColor="text1"/>
          <w:sz w:val="24"/>
          <w:szCs w:val="24"/>
        </w:rPr>
        <w:t xml:space="preserve">amples with </w:t>
      </w:r>
      <w:r w:rsidR="001C000F" w:rsidRPr="00E91129">
        <w:rPr>
          <w:rStyle w:val="markedcontent"/>
          <w:rFonts w:asciiTheme="majorBidi" w:hAnsiTheme="majorBidi" w:cstheme="majorBidi"/>
          <w:color w:val="000000" w:themeColor="text1"/>
          <w:sz w:val="24"/>
          <w:szCs w:val="24"/>
        </w:rPr>
        <w:t xml:space="preserve">a </w:t>
      </w:r>
      <w:r w:rsidR="00E975F1" w:rsidRPr="00E91129">
        <w:rPr>
          <w:rStyle w:val="markedcontent"/>
          <w:rFonts w:asciiTheme="majorBidi" w:hAnsiTheme="majorBidi" w:cstheme="majorBidi"/>
          <w:color w:val="000000" w:themeColor="text1"/>
          <w:sz w:val="24"/>
          <w:szCs w:val="24"/>
        </w:rPr>
        <w:t>colony</w:t>
      </w:r>
      <w:r w:rsidR="00E975F1" w:rsidRPr="00E91129">
        <w:rPr>
          <w:rFonts w:asciiTheme="majorBidi" w:hAnsiTheme="majorBidi" w:cstheme="majorBidi"/>
          <w:color w:val="000000" w:themeColor="text1"/>
          <w:sz w:val="24"/>
          <w:szCs w:val="24"/>
        </w:rPr>
        <w:t xml:space="preserve"> </w:t>
      </w:r>
      <w:r w:rsidR="00E975F1" w:rsidRPr="00E91129">
        <w:rPr>
          <w:rStyle w:val="markedcontent"/>
          <w:rFonts w:asciiTheme="majorBidi" w:hAnsiTheme="majorBidi" w:cstheme="majorBidi"/>
          <w:color w:val="000000" w:themeColor="text1"/>
          <w:sz w:val="24"/>
          <w:szCs w:val="24"/>
        </w:rPr>
        <w:t>equal to or high</w:t>
      </w:r>
      <w:r w:rsidR="00B4387A" w:rsidRPr="00E91129">
        <w:rPr>
          <w:rStyle w:val="markedcontent"/>
          <w:rFonts w:asciiTheme="majorBidi" w:hAnsiTheme="majorBidi" w:cstheme="majorBidi"/>
          <w:color w:val="000000" w:themeColor="text1"/>
          <w:sz w:val="24"/>
          <w:szCs w:val="24"/>
        </w:rPr>
        <w:t>e</w:t>
      </w:r>
      <w:r w:rsidR="00E975F1" w:rsidRPr="00E91129">
        <w:rPr>
          <w:rStyle w:val="markedcontent"/>
          <w:rFonts w:asciiTheme="majorBidi" w:hAnsiTheme="majorBidi" w:cstheme="majorBidi"/>
          <w:color w:val="000000" w:themeColor="text1"/>
          <w:sz w:val="24"/>
          <w:szCs w:val="24"/>
        </w:rPr>
        <w:t>r than roughly 10</w:t>
      </w:r>
      <w:r w:rsidR="00E975F1" w:rsidRPr="00E91129">
        <w:rPr>
          <w:rStyle w:val="markedcontent"/>
          <w:rFonts w:asciiTheme="majorBidi" w:hAnsiTheme="majorBidi" w:cstheme="majorBidi"/>
          <w:color w:val="000000" w:themeColor="text1"/>
          <w:sz w:val="24"/>
          <w:szCs w:val="24"/>
          <w:vertAlign w:val="superscript"/>
        </w:rPr>
        <w:t>5</w:t>
      </w:r>
      <w:r w:rsidR="00E975F1" w:rsidRPr="00E91129">
        <w:rPr>
          <w:rStyle w:val="markedcontent"/>
          <w:rFonts w:asciiTheme="majorBidi" w:hAnsiTheme="majorBidi" w:cstheme="majorBidi"/>
          <w:color w:val="000000" w:themeColor="text1"/>
          <w:sz w:val="24"/>
          <w:szCs w:val="24"/>
        </w:rPr>
        <w:t xml:space="preserve"> </w:t>
      </w:r>
      <w:r w:rsidR="00307F55" w:rsidRPr="00E91129">
        <w:rPr>
          <w:rStyle w:val="markedcontent"/>
          <w:rFonts w:asciiTheme="majorBidi" w:hAnsiTheme="majorBidi" w:cstheme="majorBidi"/>
          <w:color w:val="000000" w:themeColor="text1"/>
          <w:sz w:val="24"/>
          <w:szCs w:val="24"/>
        </w:rPr>
        <w:t>cfu</w:t>
      </w:r>
      <w:r w:rsidR="00E975F1" w:rsidRPr="00E91129">
        <w:rPr>
          <w:rStyle w:val="markedcontent"/>
          <w:rFonts w:asciiTheme="majorBidi" w:hAnsiTheme="majorBidi" w:cstheme="majorBidi"/>
          <w:color w:val="000000" w:themeColor="text1"/>
          <w:sz w:val="24"/>
          <w:szCs w:val="24"/>
        </w:rPr>
        <w:t>/ml were considered</w:t>
      </w:r>
      <w:r w:rsidR="00E975F1" w:rsidRPr="00E91129">
        <w:rPr>
          <w:rFonts w:asciiTheme="majorBidi" w:hAnsiTheme="majorBidi" w:cstheme="majorBidi"/>
          <w:color w:val="000000" w:themeColor="text1"/>
          <w:sz w:val="24"/>
          <w:szCs w:val="24"/>
        </w:rPr>
        <w:t xml:space="preserve"> </w:t>
      </w:r>
      <w:r w:rsidR="00E975F1" w:rsidRPr="00E91129">
        <w:rPr>
          <w:rStyle w:val="markedcontent"/>
          <w:rFonts w:asciiTheme="majorBidi" w:hAnsiTheme="majorBidi" w:cstheme="majorBidi"/>
          <w:color w:val="000000" w:themeColor="text1"/>
          <w:sz w:val="24"/>
          <w:szCs w:val="24"/>
        </w:rPr>
        <w:t>to have significant bacteriuria, while those with less than 10</w:t>
      </w:r>
      <w:r w:rsidR="00E975F1" w:rsidRPr="00E91129">
        <w:rPr>
          <w:rStyle w:val="markedcontent"/>
          <w:rFonts w:asciiTheme="majorBidi" w:hAnsiTheme="majorBidi" w:cstheme="majorBidi"/>
          <w:color w:val="000000" w:themeColor="text1"/>
          <w:sz w:val="24"/>
          <w:szCs w:val="24"/>
          <w:vertAlign w:val="superscript"/>
        </w:rPr>
        <w:t>5</w:t>
      </w:r>
      <w:r w:rsidR="00E975F1" w:rsidRPr="00E91129">
        <w:rPr>
          <w:rStyle w:val="markedcontent"/>
          <w:rFonts w:asciiTheme="majorBidi" w:hAnsiTheme="majorBidi" w:cstheme="majorBidi"/>
          <w:color w:val="000000" w:themeColor="text1"/>
          <w:sz w:val="24"/>
          <w:szCs w:val="24"/>
        </w:rPr>
        <w:t xml:space="preserve"> </w:t>
      </w:r>
      <w:r w:rsidR="00307F55" w:rsidRPr="00E91129">
        <w:rPr>
          <w:rStyle w:val="markedcontent"/>
          <w:rFonts w:asciiTheme="majorBidi" w:hAnsiTheme="majorBidi" w:cstheme="majorBidi"/>
          <w:color w:val="000000" w:themeColor="text1"/>
          <w:sz w:val="24"/>
          <w:szCs w:val="24"/>
        </w:rPr>
        <w:t>cfu</w:t>
      </w:r>
      <w:r w:rsidR="00E975F1" w:rsidRPr="00E91129">
        <w:rPr>
          <w:rStyle w:val="markedcontent"/>
          <w:rFonts w:asciiTheme="majorBidi" w:hAnsiTheme="majorBidi" w:cstheme="majorBidi"/>
          <w:color w:val="000000" w:themeColor="text1"/>
          <w:sz w:val="24"/>
          <w:szCs w:val="24"/>
        </w:rPr>
        <w:t>/ml</w:t>
      </w:r>
      <w:r w:rsidR="00E975F1" w:rsidRPr="00E91129">
        <w:rPr>
          <w:rFonts w:asciiTheme="majorBidi" w:hAnsiTheme="majorBidi" w:cstheme="majorBidi"/>
          <w:color w:val="000000" w:themeColor="text1"/>
          <w:sz w:val="24"/>
          <w:szCs w:val="24"/>
        </w:rPr>
        <w:t xml:space="preserve"> </w:t>
      </w:r>
      <w:r w:rsidR="00AE6ED8" w:rsidRPr="00E91129">
        <w:rPr>
          <w:rStyle w:val="markedcontent"/>
          <w:rFonts w:asciiTheme="majorBidi" w:hAnsiTheme="majorBidi" w:cstheme="majorBidi"/>
          <w:color w:val="000000" w:themeColor="text1"/>
          <w:sz w:val="24"/>
          <w:szCs w:val="24"/>
        </w:rPr>
        <w:t>were recorded as insignificant. Table 1 summarize the</w:t>
      </w:r>
      <w:r w:rsidR="00DB19A8" w:rsidRPr="00E91129">
        <w:rPr>
          <w:rStyle w:val="markedcontent"/>
          <w:rFonts w:asciiTheme="majorBidi" w:hAnsiTheme="majorBidi" w:cstheme="majorBidi"/>
          <w:color w:val="000000" w:themeColor="text1"/>
          <w:sz w:val="24"/>
          <w:szCs w:val="24"/>
        </w:rPr>
        <w:t xml:space="preserve"> gender on</w:t>
      </w:r>
      <w:r w:rsidR="00AE6ED8" w:rsidRPr="00E91129">
        <w:rPr>
          <w:rStyle w:val="markedcontent"/>
          <w:rFonts w:asciiTheme="majorBidi" w:hAnsiTheme="majorBidi" w:cstheme="majorBidi"/>
          <w:color w:val="000000" w:themeColor="text1"/>
          <w:sz w:val="24"/>
          <w:szCs w:val="24"/>
        </w:rPr>
        <w:t xml:space="preserve"> prevalence and microbial spectrum of asymptomatic bacter</w:t>
      </w:r>
      <w:r w:rsidR="00DB19A8" w:rsidRPr="00E91129">
        <w:rPr>
          <w:rStyle w:val="markedcontent"/>
          <w:rFonts w:asciiTheme="majorBidi" w:hAnsiTheme="majorBidi" w:cstheme="majorBidi"/>
          <w:color w:val="000000" w:themeColor="text1"/>
          <w:sz w:val="24"/>
          <w:szCs w:val="24"/>
        </w:rPr>
        <w:t>iuria in LIMU students.</w:t>
      </w:r>
      <w:r w:rsidR="00AE6ED8" w:rsidRPr="00E91129">
        <w:rPr>
          <w:rStyle w:val="markedcontent"/>
          <w:rFonts w:asciiTheme="majorBidi" w:hAnsiTheme="majorBidi" w:cstheme="majorBidi"/>
          <w:color w:val="000000" w:themeColor="text1"/>
          <w:sz w:val="24"/>
          <w:szCs w:val="24"/>
        </w:rPr>
        <w:t xml:space="preserve"> </w:t>
      </w:r>
    </w:p>
    <w:p w:rsidR="00DC6B6F" w:rsidRDefault="00DC6B6F" w:rsidP="009355D6">
      <w:pPr>
        <w:bidi w:val="0"/>
        <w:spacing w:before="30" w:after="3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The prevalence of asymptomatic bacteriuria among male and female students was compared using the </w:t>
      </w:r>
      <w:r w:rsidR="00240CCD" w:rsidRPr="00E91129">
        <w:rPr>
          <w:rFonts w:asciiTheme="majorBidi" w:hAnsiTheme="majorBidi" w:cstheme="majorBidi"/>
          <w:color w:val="000000" w:themeColor="text1"/>
          <w:sz w:val="24"/>
          <w:szCs w:val="24"/>
        </w:rPr>
        <w:t xml:space="preserve">Fisher's Exact </w:t>
      </w:r>
      <w:r w:rsidRPr="00E91129">
        <w:rPr>
          <w:rFonts w:asciiTheme="majorBidi" w:hAnsiTheme="majorBidi" w:cstheme="majorBidi"/>
          <w:color w:val="000000" w:themeColor="text1"/>
          <w:sz w:val="24"/>
          <w:szCs w:val="24"/>
        </w:rPr>
        <w:t>test, which was carried out using the Statistical Package for Social Sciences (SPSS version 26) software.</w:t>
      </w:r>
      <w:r w:rsidR="00CA3B54" w:rsidRPr="00E91129">
        <w:rPr>
          <w:rFonts w:asciiTheme="majorBidi" w:hAnsiTheme="majorBidi" w:cstheme="majorBidi"/>
          <w:color w:val="000000" w:themeColor="text1"/>
          <w:sz w:val="24"/>
          <w:szCs w:val="24"/>
          <w:vertAlign w:val="superscript"/>
        </w:rPr>
        <w:t>15</w:t>
      </w:r>
      <w:r w:rsidRPr="00E91129">
        <w:rPr>
          <w:rFonts w:asciiTheme="majorBidi" w:hAnsiTheme="majorBidi" w:cstheme="majorBidi"/>
          <w:color w:val="000000" w:themeColor="text1"/>
          <w:sz w:val="24"/>
          <w:szCs w:val="24"/>
        </w:rPr>
        <w:t xml:space="preserve"> At p&lt;0.05, the difference was declared significant.</w:t>
      </w:r>
    </w:p>
    <w:p w:rsidR="009355D6" w:rsidRDefault="009355D6" w:rsidP="009355D6">
      <w:pPr>
        <w:bidi w:val="0"/>
        <w:spacing w:before="30" w:after="30" w:line="360" w:lineRule="auto"/>
        <w:jc w:val="both"/>
        <w:rPr>
          <w:rFonts w:asciiTheme="majorBidi" w:hAnsiTheme="majorBidi" w:cstheme="majorBidi"/>
          <w:color w:val="000000" w:themeColor="text1"/>
          <w:sz w:val="24"/>
          <w:szCs w:val="24"/>
        </w:rPr>
      </w:pPr>
    </w:p>
    <w:p w:rsidR="009355D6" w:rsidRDefault="009355D6" w:rsidP="009355D6">
      <w:pPr>
        <w:bidi w:val="0"/>
        <w:spacing w:before="30" w:after="30" w:line="360" w:lineRule="auto"/>
        <w:jc w:val="both"/>
        <w:rPr>
          <w:rFonts w:asciiTheme="majorBidi" w:hAnsiTheme="majorBidi" w:cstheme="majorBidi"/>
          <w:color w:val="000000" w:themeColor="text1"/>
          <w:sz w:val="24"/>
          <w:szCs w:val="24"/>
        </w:rPr>
      </w:pPr>
    </w:p>
    <w:p w:rsidR="009355D6" w:rsidRDefault="009355D6" w:rsidP="009355D6">
      <w:pPr>
        <w:bidi w:val="0"/>
        <w:spacing w:before="30" w:after="30" w:line="360" w:lineRule="auto"/>
        <w:jc w:val="both"/>
        <w:rPr>
          <w:rFonts w:asciiTheme="majorBidi" w:hAnsiTheme="majorBidi" w:cstheme="majorBidi"/>
          <w:color w:val="000000" w:themeColor="text1"/>
          <w:sz w:val="24"/>
          <w:szCs w:val="24"/>
        </w:rPr>
      </w:pPr>
    </w:p>
    <w:p w:rsidR="009355D6" w:rsidRDefault="009355D6" w:rsidP="009355D6">
      <w:pPr>
        <w:bidi w:val="0"/>
        <w:spacing w:before="30" w:after="30" w:line="360" w:lineRule="auto"/>
        <w:jc w:val="both"/>
        <w:rPr>
          <w:rFonts w:asciiTheme="majorBidi" w:hAnsiTheme="majorBidi" w:cstheme="majorBidi"/>
          <w:color w:val="000000" w:themeColor="text1"/>
          <w:sz w:val="24"/>
          <w:szCs w:val="24"/>
        </w:rPr>
      </w:pPr>
    </w:p>
    <w:p w:rsidR="009355D6" w:rsidRDefault="009355D6" w:rsidP="009355D6">
      <w:pPr>
        <w:bidi w:val="0"/>
        <w:spacing w:before="30" w:after="30" w:line="360" w:lineRule="auto"/>
        <w:jc w:val="both"/>
        <w:rPr>
          <w:rFonts w:asciiTheme="majorBidi" w:hAnsiTheme="majorBidi" w:cstheme="majorBidi"/>
          <w:color w:val="000000" w:themeColor="text1"/>
          <w:sz w:val="24"/>
          <w:szCs w:val="24"/>
        </w:rPr>
      </w:pPr>
    </w:p>
    <w:p w:rsidR="00CB0D18" w:rsidRDefault="00CB0D18" w:rsidP="00CB0D18">
      <w:pPr>
        <w:bidi w:val="0"/>
        <w:spacing w:before="30" w:after="30" w:line="360" w:lineRule="auto"/>
        <w:rPr>
          <w:rFonts w:asciiTheme="majorBidi" w:hAnsiTheme="majorBidi" w:cstheme="majorBidi"/>
          <w:color w:val="000000" w:themeColor="text1"/>
          <w:sz w:val="24"/>
          <w:szCs w:val="24"/>
        </w:rPr>
      </w:pPr>
    </w:p>
    <w:p w:rsidR="00A85FC4" w:rsidRDefault="00A85FC4" w:rsidP="00A85FC4">
      <w:pPr>
        <w:bidi w:val="0"/>
        <w:spacing w:before="30" w:after="30" w:line="360" w:lineRule="auto"/>
        <w:rPr>
          <w:rFonts w:asciiTheme="majorBidi" w:hAnsiTheme="majorBidi" w:cstheme="majorBidi"/>
          <w:color w:val="000000" w:themeColor="text1"/>
          <w:sz w:val="24"/>
          <w:szCs w:val="24"/>
        </w:rPr>
      </w:pPr>
    </w:p>
    <w:p w:rsidR="00A85FC4" w:rsidRDefault="00A85FC4" w:rsidP="00A85FC4">
      <w:pPr>
        <w:bidi w:val="0"/>
        <w:spacing w:before="30" w:after="30" w:line="360" w:lineRule="auto"/>
        <w:rPr>
          <w:rFonts w:asciiTheme="majorBidi" w:hAnsiTheme="majorBidi" w:cstheme="majorBidi"/>
          <w:color w:val="000000" w:themeColor="text1"/>
          <w:sz w:val="24"/>
          <w:szCs w:val="24"/>
        </w:rPr>
      </w:pPr>
    </w:p>
    <w:p w:rsidR="00027260" w:rsidRPr="00E91129" w:rsidRDefault="006016D8" w:rsidP="00CB0D18">
      <w:pPr>
        <w:bidi w:val="0"/>
        <w:spacing w:before="30" w:after="30" w:line="360" w:lineRule="auto"/>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 </w:t>
      </w:r>
    </w:p>
    <w:tbl>
      <w:tblPr>
        <w:tblStyle w:val="31"/>
        <w:tblW w:w="8025" w:type="dxa"/>
        <w:jc w:val="center"/>
        <w:tblLook w:val="0600" w:firstRow="0" w:lastRow="0" w:firstColumn="0" w:lastColumn="0" w:noHBand="1" w:noVBand="1"/>
      </w:tblPr>
      <w:tblGrid>
        <w:gridCol w:w="1348"/>
        <w:gridCol w:w="1926"/>
        <w:gridCol w:w="708"/>
        <w:gridCol w:w="1503"/>
        <w:gridCol w:w="1848"/>
        <w:gridCol w:w="692"/>
      </w:tblGrid>
      <w:tr w:rsidR="006C2845" w:rsidRPr="00E91129" w:rsidTr="006D559E">
        <w:trPr>
          <w:trHeight w:val="496"/>
          <w:jc w:val="center"/>
        </w:trPr>
        <w:tc>
          <w:tcPr>
            <w:tcW w:w="8025" w:type="dxa"/>
            <w:gridSpan w:val="6"/>
            <w:shd w:val="clear" w:color="auto" w:fill="262626" w:themeFill="text1" w:themeFillTint="D9"/>
          </w:tcPr>
          <w:p w:rsidR="004A5F1A" w:rsidRPr="00323000" w:rsidRDefault="004A5F1A" w:rsidP="000F70CA">
            <w:pPr>
              <w:spacing w:before="30" w:after="30" w:line="360" w:lineRule="auto"/>
              <w:ind w:left="360"/>
              <w:jc w:val="right"/>
              <w:rPr>
                <w:rFonts w:asciiTheme="majorBidi" w:hAnsiTheme="majorBidi" w:cstheme="majorBidi"/>
                <w:color w:val="FFFFFF" w:themeColor="background1"/>
                <w:sz w:val="24"/>
                <w:szCs w:val="24"/>
                <w:rtl/>
                <w:lang w:bidi="ar-LY"/>
              </w:rPr>
            </w:pPr>
            <w:r w:rsidRPr="00E91129">
              <w:rPr>
                <w:rFonts w:asciiTheme="majorBidi" w:hAnsiTheme="majorBidi" w:cstheme="majorBidi"/>
                <w:b/>
                <w:bCs/>
                <w:color w:val="FFFFFF" w:themeColor="background1"/>
                <w:sz w:val="24"/>
                <w:szCs w:val="24"/>
              </w:rPr>
              <w:lastRenderedPageBreak/>
              <w:t>Table 1</w:t>
            </w:r>
            <w:r w:rsidR="000F70CA" w:rsidRPr="00E91129">
              <w:rPr>
                <w:rFonts w:asciiTheme="majorBidi" w:hAnsiTheme="majorBidi" w:cstheme="majorBidi"/>
                <w:b/>
                <w:bCs/>
                <w:color w:val="FFFFFF" w:themeColor="background1"/>
                <w:sz w:val="24"/>
                <w:szCs w:val="24"/>
              </w:rPr>
              <w:t xml:space="preserve">: </w:t>
            </w:r>
            <w:r w:rsidR="00E65220" w:rsidRPr="00E91129">
              <w:rPr>
                <w:rFonts w:asciiTheme="majorBidi" w:hAnsiTheme="majorBidi" w:cstheme="majorBidi"/>
                <w:color w:val="FFFFFF" w:themeColor="background1"/>
                <w:sz w:val="24"/>
                <w:szCs w:val="24"/>
              </w:rPr>
              <w:t>Gender differences on prevalence and microbial spect</w:t>
            </w:r>
            <w:r w:rsidR="00E52712" w:rsidRPr="00E91129">
              <w:rPr>
                <w:rFonts w:asciiTheme="majorBidi" w:hAnsiTheme="majorBidi" w:cstheme="majorBidi"/>
                <w:color w:val="FFFFFF" w:themeColor="background1"/>
                <w:sz w:val="24"/>
                <w:szCs w:val="24"/>
              </w:rPr>
              <w:t>rum of asymptomatic bacteriuria.</w:t>
            </w:r>
          </w:p>
        </w:tc>
      </w:tr>
      <w:tr w:rsidR="001B392D" w:rsidRPr="00E91129" w:rsidTr="006D559E">
        <w:trPr>
          <w:trHeight w:val="496"/>
          <w:jc w:val="center"/>
        </w:trPr>
        <w:tc>
          <w:tcPr>
            <w:tcW w:w="1363" w:type="dxa"/>
            <w:shd w:val="clear" w:color="auto" w:fill="D9D9D9" w:themeFill="background1" w:themeFillShade="D9"/>
            <w:hideMark/>
          </w:tcPr>
          <w:p w:rsidR="00027260" w:rsidRPr="00E91129" w:rsidRDefault="00027260" w:rsidP="00027260">
            <w:pPr>
              <w:bidi w:val="0"/>
              <w:spacing w:before="30" w:after="30" w:line="360" w:lineRule="auto"/>
              <w:jc w:val="center"/>
              <w:rPr>
                <w:rFonts w:asciiTheme="majorBidi" w:hAnsiTheme="majorBidi" w:cstheme="majorBidi"/>
                <w:b/>
                <w:bCs/>
                <w:color w:val="000000" w:themeColor="text1"/>
                <w:sz w:val="24"/>
                <w:szCs w:val="24"/>
              </w:rPr>
            </w:pPr>
            <w:r w:rsidRPr="00E91129">
              <w:rPr>
                <w:rFonts w:asciiTheme="majorBidi" w:hAnsiTheme="majorBidi" w:cstheme="majorBidi"/>
                <w:b/>
                <w:bCs/>
                <w:color w:val="000000" w:themeColor="text1"/>
                <w:sz w:val="24"/>
                <w:szCs w:val="24"/>
              </w:rPr>
              <w:t>Subjects</w:t>
            </w:r>
          </w:p>
        </w:tc>
        <w:tc>
          <w:tcPr>
            <w:tcW w:w="2693" w:type="dxa"/>
            <w:gridSpan w:val="2"/>
            <w:shd w:val="clear" w:color="auto" w:fill="D9D9D9" w:themeFill="background1" w:themeFillShade="D9"/>
            <w:hideMark/>
          </w:tcPr>
          <w:p w:rsidR="00027260" w:rsidRPr="00E91129" w:rsidRDefault="00027260" w:rsidP="005E2A3B">
            <w:pPr>
              <w:bidi w:val="0"/>
              <w:spacing w:before="30" w:after="30" w:line="360" w:lineRule="auto"/>
              <w:jc w:val="center"/>
              <w:rPr>
                <w:rFonts w:asciiTheme="majorBidi" w:hAnsiTheme="majorBidi" w:cstheme="majorBidi"/>
                <w:b/>
                <w:bCs/>
                <w:color w:val="000000" w:themeColor="text1"/>
                <w:sz w:val="24"/>
                <w:szCs w:val="24"/>
                <w:rtl/>
                <w:lang w:bidi="ar-LY"/>
              </w:rPr>
            </w:pPr>
            <w:r w:rsidRPr="00E91129">
              <w:rPr>
                <w:rFonts w:asciiTheme="majorBidi" w:hAnsiTheme="majorBidi" w:cstheme="majorBidi"/>
                <w:b/>
                <w:bCs/>
                <w:color w:val="000000" w:themeColor="text1"/>
                <w:sz w:val="24"/>
                <w:szCs w:val="24"/>
              </w:rPr>
              <w:t>CFU / mL</w:t>
            </w:r>
          </w:p>
        </w:tc>
        <w:tc>
          <w:tcPr>
            <w:tcW w:w="1528" w:type="dxa"/>
            <w:shd w:val="clear" w:color="auto" w:fill="D9D9D9" w:themeFill="background1" w:themeFillShade="D9"/>
            <w:hideMark/>
          </w:tcPr>
          <w:p w:rsidR="00027260" w:rsidRPr="00E91129" w:rsidRDefault="00027260" w:rsidP="00027260">
            <w:pPr>
              <w:bidi w:val="0"/>
              <w:spacing w:before="30" w:after="30" w:line="360" w:lineRule="auto"/>
              <w:jc w:val="center"/>
              <w:rPr>
                <w:rFonts w:asciiTheme="majorBidi" w:hAnsiTheme="majorBidi" w:cstheme="majorBidi"/>
                <w:b/>
                <w:bCs/>
                <w:color w:val="000000" w:themeColor="text1"/>
                <w:sz w:val="24"/>
                <w:szCs w:val="24"/>
                <w:rtl/>
                <w:lang w:bidi="ar-LY"/>
              </w:rPr>
            </w:pPr>
            <w:r w:rsidRPr="00E91129">
              <w:rPr>
                <w:rFonts w:asciiTheme="majorBidi" w:hAnsiTheme="majorBidi" w:cstheme="majorBidi"/>
                <w:b/>
                <w:bCs/>
                <w:color w:val="000000" w:themeColor="text1"/>
                <w:sz w:val="24"/>
                <w:szCs w:val="24"/>
              </w:rPr>
              <w:t>Subjects</w:t>
            </w:r>
          </w:p>
        </w:tc>
        <w:tc>
          <w:tcPr>
            <w:tcW w:w="2441" w:type="dxa"/>
            <w:gridSpan w:val="2"/>
            <w:shd w:val="clear" w:color="auto" w:fill="D9D9D9" w:themeFill="background1" w:themeFillShade="D9"/>
            <w:hideMark/>
          </w:tcPr>
          <w:p w:rsidR="00027260" w:rsidRPr="00E91129" w:rsidRDefault="00027260" w:rsidP="00FE7022">
            <w:pPr>
              <w:bidi w:val="0"/>
              <w:spacing w:before="30" w:after="30" w:line="360" w:lineRule="auto"/>
              <w:jc w:val="center"/>
              <w:rPr>
                <w:rFonts w:asciiTheme="majorBidi" w:hAnsiTheme="majorBidi" w:cstheme="majorBidi"/>
                <w:b/>
                <w:bCs/>
                <w:color w:val="000000" w:themeColor="text1"/>
                <w:sz w:val="24"/>
                <w:szCs w:val="24"/>
                <w:rtl/>
                <w:lang w:bidi="ar-LY"/>
              </w:rPr>
            </w:pPr>
            <w:r w:rsidRPr="00E91129">
              <w:rPr>
                <w:rFonts w:asciiTheme="majorBidi" w:hAnsiTheme="majorBidi" w:cstheme="majorBidi"/>
                <w:b/>
                <w:bCs/>
                <w:color w:val="000000" w:themeColor="text1"/>
                <w:sz w:val="24"/>
                <w:szCs w:val="24"/>
              </w:rPr>
              <w:t>CFU / mL</w:t>
            </w:r>
          </w:p>
        </w:tc>
      </w:tr>
      <w:tr w:rsidR="00E10BD6"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10000</w:t>
            </w:r>
          </w:p>
        </w:tc>
        <w:tc>
          <w:tcPr>
            <w:tcW w:w="709" w:type="dxa"/>
            <w:vMerge w:val="restart"/>
            <w:shd w:val="clear" w:color="auto" w:fill="D9D9D9" w:themeFill="background1" w:themeFillShade="D9"/>
            <w:textDirection w:val="btLr"/>
            <w:hideMark/>
          </w:tcPr>
          <w:p w:rsidR="00027260" w:rsidRPr="00E91129" w:rsidRDefault="00027260" w:rsidP="009570AB">
            <w:pPr>
              <w:bidi w:val="0"/>
              <w:spacing w:before="30" w:after="30" w:line="360" w:lineRule="auto"/>
              <w:ind w:firstLine="720"/>
              <w:rPr>
                <w:rFonts w:asciiTheme="majorBidi" w:hAnsiTheme="majorBidi" w:cstheme="majorBidi"/>
                <w:b/>
                <w:bCs/>
                <w:color w:val="000000" w:themeColor="text1"/>
                <w:sz w:val="24"/>
                <w:szCs w:val="24"/>
                <w:rtl/>
                <w:lang w:bidi="ar-LY"/>
              </w:rPr>
            </w:pPr>
            <w:r w:rsidRPr="00E91129">
              <w:rPr>
                <w:rFonts w:asciiTheme="majorBidi" w:hAnsiTheme="majorBidi" w:cstheme="majorBidi"/>
                <w:b/>
                <w:bCs/>
                <w:color w:val="000000" w:themeColor="text1"/>
                <w:sz w:val="24"/>
                <w:szCs w:val="24"/>
              </w:rPr>
              <w:t>Female</w:t>
            </w: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526" w:type="dxa"/>
            <w:vMerge w:val="restart"/>
            <w:shd w:val="clear" w:color="auto" w:fill="D9D9D9" w:themeFill="background1" w:themeFillShade="D9"/>
            <w:textDirection w:val="btLr"/>
            <w:hideMark/>
          </w:tcPr>
          <w:p w:rsidR="00027260" w:rsidRPr="00E91129" w:rsidRDefault="00027260" w:rsidP="00027260">
            <w:pPr>
              <w:bidi w:val="0"/>
              <w:spacing w:before="30" w:after="30" w:line="360" w:lineRule="auto"/>
              <w:ind w:firstLine="720"/>
              <w:rPr>
                <w:rFonts w:asciiTheme="majorBidi" w:hAnsiTheme="majorBidi" w:cstheme="majorBidi"/>
                <w:b/>
                <w:bCs/>
                <w:color w:val="000000" w:themeColor="text1"/>
                <w:sz w:val="24"/>
                <w:szCs w:val="24"/>
                <w:lang w:bidi="ar-LY"/>
              </w:rPr>
            </w:pPr>
            <w:r w:rsidRPr="00E91129">
              <w:rPr>
                <w:rFonts w:asciiTheme="majorBidi" w:hAnsiTheme="majorBidi" w:cstheme="majorBidi"/>
                <w:b/>
                <w:bCs/>
                <w:color w:val="000000" w:themeColor="text1"/>
                <w:sz w:val="24"/>
                <w:szCs w:val="24"/>
              </w:rPr>
              <w:t xml:space="preserve">Male </w:t>
            </w:r>
          </w:p>
        </w:tc>
      </w:tr>
      <w:tr w:rsidR="001B392D"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2</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2</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r w:rsidR="001B392D"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3</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100000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3</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r w:rsidR="001B392D"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4</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10000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4</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r w:rsidR="001B392D"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5</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5</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r w:rsidR="001B392D"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6</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6</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r w:rsidR="001B392D"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7</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10000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7</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r w:rsidR="001B392D"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8</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8</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r w:rsidR="001B392D"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9</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100000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9</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r w:rsidR="001B392D"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10000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r w:rsidR="001B392D" w:rsidRPr="00E91129" w:rsidTr="006D559E">
        <w:trPr>
          <w:trHeight w:val="474"/>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11</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100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11</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r w:rsidR="001B392D" w:rsidRPr="00E91129" w:rsidTr="006D559E">
        <w:trPr>
          <w:trHeight w:val="257"/>
          <w:jc w:val="center"/>
        </w:trPr>
        <w:tc>
          <w:tcPr>
            <w:tcW w:w="1363"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12</w:t>
            </w:r>
          </w:p>
        </w:tc>
        <w:tc>
          <w:tcPr>
            <w:tcW w:w="1984"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709"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c>
          <w:tcPr>
            <w:tcW w:w="1528"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12</w:t>
            </w:r>
          </w:p>
        </w:tc>
        <w:tc>
          <w:tcPr>
            <w:tcW w:w="1915" w:type="dxa"/>
            <w:hideMark/>
          </w:tcPr>
          <w:p w:rsidR="00027260" w:rsidRPr="00E91129" w:rsidRDefault="00027260" w:rsidP="00027260">
            <w:pPr>
              <w:bidi w:val="0"/>
              <w:spacing w:before="30" w:after="30" w:line="360" w:lineRule="auto"/>
              <w:jc w:val="center"/>
              <w:rPr>
                <w:rFonts w:asciiTheme="majorBidi" w:hAnsiTheme="majorBidi" w:cstheme="majorBidi"/>
                <w:color w:val="000000" w:themeColor="text1"/>
                <w:sz w:val="24"/>
                <w:szCs w:val="24"/>
                <w:rtl/>
                <w:lang w:bidi="ar-LY"/>
              </w:rPr>
            </w:pPr>
            <w:r w:rsidRPr="00E91129">
              <w:rPr>
                <w:rFonts w:asciiTheme="majorBidi" w:hAnsiTheme="majorBidi" w:cstheme="majorBidi"/>
                <w:color w:val="000000" w:themeColor="text1"/>
                <w:sz w:val="24"/>
                <w:szCs w:val="24"/>
              </w:rPr>
              <w:t>0</w:t>
            </w:r>
          </w:p>
        </w:tc>
        <w:tc>
          <w:tcPr>
            <w:tcW w:w="526" w:type="dxa"/>
            <w:vMerge/>
            <w:shd w:val="clear" w:color="auto" w:fill="D9D9D9" w:themeFill="background1" w:themeFillShade="D9"/>
            <w:hideMark/>
          </w:tcPr>
          <w:p w:rsidR="00027260" w:rsidRPr="00E91129" w:rsidRDefault="00027260" w:rsidP="00027260">
            <w:pPr>
              <w:bidi w:val="0"/>
              <w:spacing w:before="30" w:after="30" w:line="360" w:lineRule="auto"/>
              <w:ind w:firstLine="720"/>
              <w:rPr>
                <w:rFonts w:asciiTheme="majorBidi" w:hAnsiTheme="majorBidi" w:cstheme="majorBidi"/>
                <w:color w:val="000000" w:themeColor="text1"/>
                <w:sz w:val="24"/>
                <w:szCs w:val="24"/>
              </w:rPr>
            </w:pPr>
          </w:p>
        </w:tc>
      </w:tr>
    </w:tbl>
    <w:p w:rsidR="00CB0D18" w:rsidRDefault="00CB0D18" w:rsidP="00323000">
      <w:pPr>
        <w:bidi w:val="0"/>
        <w:spacing w:before="30" w:after="30" w:line="360" w:lineRule="auto"/>
        <w:rPr>
          <w:rFonts w:asciiTheme="majorBidi" w:hAnsiTheme="majorBidi" w:cstheme="majorBidi"/>
          <w:color w:val="000000" w:themeColor="text1"/>
          <w:sz w:val="24"/>
          <w:szCs w:val="24"/>
        </w:rPr>
      </w:pPr>
    </w:p>
    <w:p w:rsidR="00A85FC4" w:rsidRDefault="00A85FC4" w:rsidP="00A85FC4">
      <w:pPr>
        <w:bidi w:val="0"/>
        <w:spacing w:before="30" w:after="30" w:line="360" w:lineRule="auto"/>
        <w:rPr>
          <w:rFonts w:asciiTheme="majorBidi" w:hAnsiTheme="majorBidi" w:cstheme="majorBidi"/>
          <w:color w:val="000000" w:themeColor="text1"/>
          <w:sz w:val="24"/>
          <w:szCs w:val="24"/>
        </w:rPr>
      </w:pPr>
    </w:p>
    <w:p w:rsidR="00A85FC4" w:rsidRPr="00E91129" w:rsidRDefault="00A85FC4" w:rsidP="00A85FC4">
      <w:pPr>
        <w:bidi w:val="0"/>
        <w:spacing w:before="30" w:after="30" w:line="360" w:lineRule="auto"/>
        <w:rPr>
          <w:rFonts w:asciiTheme="majorBidi" w:hAnsiTheme="majorBidi" w:cstheme="majorBidi"/>
          <w:color w:val="000000" w:themeColor="text1"/>
          <w:sz w:val="24"/>
          <w:szCs w:val="24"/>
        </w:rPr>
      </w:pPr>
    </w:p>
    <w:p w:rsidR="00323000" w:rsidRDefault="00D55417" w:rsidP="00323000">
      <w:pPr>
        <w:pStyle w:val="ListParagraph"/>
        <w:numPr>
          <w:ilvl w:val="0"/>
          <w:numId w:val="4"/>
        </w:numPr>
        <w:bidi w:val="0"/>
        <w:spacing w:before="30" w:after="30" w:line="360" w:lineRule="auto"/>
        <w:rPr>
          <w:rFonts w:asciiTheme="majorBidi" w:hAnsiTheme="majorBidi" w:cstheme="majorBidi"/>
          <w:b/>
          <w:bCs/>
          <w:color w:val="000000" w:themeColor="text1"/>
          <w:sz w:val="24"/>
          <w:szCs w:val="24"/>
        </w:rPr>
      </w:pPr>
      <w:r w:rsidRPr="00B34B13">
        <w:rPr>
          <w:rFonts w:asciiTheme="majorBidi" w:hAnsiTheme="majorBidi" w:cstheme="majorBidi"/>
          <w:b/>
          <w:bCs/>
          <w:color w:val="000000" w:themeColor="text1"/>
          <w:sz w:val="24"/>
          <w:szCs w:val="24"/>
        </w:rPr>
        <w:t>Results</w:t>
      </w:r>
      <w:r w:rsidR="00CB0D18">
        <w:rPr>
          <w:rFonts w:asciiTheme="majorBidi" w:hAnsiTheme="majorBidi" w:cstheme="majorBidi"/>
          <w:b/>
          <w:bCs/>
          <w:color w:val="000000" w:themeColor="text1"/>
          <w:sz w:val="24"/>
          <w:szCs w:val="24"/>
        </w:rPr>
        <w:t xml:space="preserve"> and Statistical analysis:</w:t>
      </w:r>
    </w:p>
    <w:p w:rsidR="00323000" w:rsidRPr="00323000" w:rsidRDefault="00323000" w:rsidP="00323000">
      <w:pPr>
        <w:bidi w:val="0"/>
        <w:spacing w:before="30" w:after="30" w:line="360" w:lineRule="auto"/>
        <w:jc w:val="both"/>
        <w:rPr>
          <w:rFonts w:asciiTheme="majorBidi" w:hAnsiTheme="majorBidi" w:cstheme="majorBidi"/>
          <w:b/>
          <w:bCs/>
          <w:color w:val="000000" w:themeColor="text1"/>
          <w:sz w:val="24"/>
          <w:szCs w:val="24"/>
        </w:rPr>
      </w:pPr>
      <w:r w:rsidRPr="00323000">
        <w:rPr>
          <w:rFonts w:asciiTheme="majorBidi" w:hAnsiTheme="majorBidi" w:cstheme="majorBidi"/>
          <w:sz w:val="24"/>
          <w:szCs w:val="24"/>
        </w:rPr>
        <w:t xml:space="preserve">In the statistical analysis, the Fisher's </w:t>
      </w:r>
      <w:r w:rsidRPr="00323000">
        <w:rPr>
          <w:rStyle w:val="red-underline"/>
          <w:rFonts w:asciiTheme="majorBidi" w:hAnsiTheme="majorBidi" w:cstheme="majorBidi"/>
          <w:sz w:val="24"/>
          <w:szCs w:val="24"/>
        </w:rPr>
        <w:t>Exact</w:t>
      </w:r>
      <w:r w:rsidRPr="00323000">
        <w:rPr>
          <w:rFonts w:asciiTheme="majorBidi" w:hAnsiTheme="majorBidi" w:cstheme="majorBidi"/>
          <w:sz w:val="24"/>
          <w:szCs w:val="24"/>
        </w:rPr>
        <w:t xml:space="preserve"> test was used to determine the prevalence of asymptomatic bacteriuria among male and female students instead of the chi-square test due to the presence of expected cells. Two cells (33.3%) </w:t>
      </w:r>
      <w:r w:rsidRPr="00323000">
        <w:rPr>
          <w:rStyle w:val="red-underline"/>
          <w:rFonts w:asciiTheme="majorBidi" w:hAnsiTheme="majorBidi" w:cstheme="majorBidi"/>
          <w:sz w:val="24"/>
          <w:szCs w:val="24"/>
        </w:rPr>
        <w:t xml:space="preserve">have </w:t>
      </w:r>
      <w:r w:rsidRPr="00323000">
        <w:rPr>
          <w:rFonts w:asciiTheme="majorBidi" w:hAnsiTheme="majorBidi" w:cstheme="majorBidi"/>
          <w:sz w:val="24"/>
          <w:szCs w:val="24"/>
        </w:rPr>
        <w:t xml:space="preserve">expected </w:t>
      </w:r>
      <w:r w:rsidRPr="00323000">
        <w:rPr>
          <w:rStyle w:val="red-underline"/>
          <w:rFonts w:asciiTheme="majorBidi" w:hAnsiTheme="majorBidi" w:cstheme="majorBidi"/>
          <w:sz w:val="24"/>
          <w:szCs w:val="24"/>
        </w:rPr>
        <w:t xml:space="preserve">count </w:t>
      </w:r>
      <w:r w:rsidRPr="00323000">
        <w:rPr>
          <w:rFonts w:asciiTheme="majorBidi" w:hAnsiTheme="majorBidi" w:cstheme="majorBidi"/>
          <w:sz w:val="24"/>
          <w:szCs w:val="24"/>
        </w:rPr>
        <w:t>less than 5</w:t>
      </w:r>
      <w:r>
        <w:rPr>
          <w:rFonts w:asciiTheme="majorBidi" w:hAnsiTheme="majorBidi" w:cstheme="majorBidi"/>
          <w:sz w:val="24"/>
          <w:szCs w:val="24"/>
        </w:rPr>
        <w:t>, as presented in Table 2</w:t>
      </w:r>
      <w:r w:rsidRPr="00323000">
        <w:rPr>
          <w:rFonts w:asciiTheme="majorBidi" w:hAnsiTheme="majorBidi" w:cstheme="majorBidi"/>
          <w:sz w:val="24"/>
          <w:szCs w:val="24"/>
        </w:rPr>
        <w:t xml:space="preserve">. The difference was </w:t>
      </w:r>
      <w:r w:rsidRPr="00323000">
        <w:rPr>
          <w:rStyle w:val="red-underline"/>
          <w:rFonts w:asciiTheme="majorBidi" w:hAnsiTheme="majorBidi" w:cstheme="majorBidi"/>
          <w:sz w:val="24"/>
          <w:szCs w:val="24"/>
        </w:rPr>
        <w:t xml:space="preserve">valued </w:t>
      </w:r>
      <w:r w:rsidRPr="00323000">
        <w:rPr>
          <w:rFonts w:asciiTheme="majorBidi" w:hAnsiTheme="majorBidi" w:cstheme="majorBidi"/>
          <w:sz w:val="24"/>
          <w:szCs w:val="24"/>
        </w:rPr>
        <w:t>statistically significan</w:t>
      </w:r>
      <w:r>
        <w:rPr>
          <w:rFonts w:asciiTheme="majorBidi" w:hAnsiTheme="majorBidi" w:cstheme="majorBidi"/>
          <w:sz w:val="24"/>
          <w:szCs w:val="24"/>
        </w:rPr>
        <w:t>t at p&lt;</w:t>
      </w:r>
      <w:r w:rsidRPr="00323000">
        <w:rPr>
          <w:rFonts w:asciiTheme="majorBidi" w:hAnsiTheme="majorBidi" w:cstheme="majorBidi"/>
          <w:sz w:val="24"/>
          <w:szCs w:val="24"/>
        </w:rPr>
        <w:t>0.05</w:t>
      </w:r>
      <w:r>
        <w:rPr>
          <w:rFonts w:asciiTheme="majorBidi" w:hAnsiTheme="majorBidi" w:cstheme="majorBidi"/>
          <w:sz w:val="24"/>
          <w:szCs w:val="24"/>
        </w:rPr>
        <w:t>(0.018)</w:t>
      </w:r>
      <w:r w:rsidRPr="00323000">
        <w:rPr>
          <w:rFonts w:asciiTheme="majorBidi" w:hAnsiTheme="majorBidi" w:cstheme="majorBidi"/>
          <w:sz w:val="24"/>
          <w:szCs w:val="24"/>
        </w:rPr>
        <w:t>.</w:t>
      </w:r>
    </w:p>
    <w:p w:rsidR="00CB0D18" w:rsidRDefault="00CB0D18" w:rsidP="00CB0D18">
      <w:pPr>
        <w:bidi w:val="0"/>
        <w:spacing w:before="30" w:after="30" w:line="360" w:lineRule="auto"/>
        <w:jc w:val="both"/>
        <w:rPr>
          <w:rFonts w:asciiTheme="majorBidi" w:hAnsiTheme="majorBidi" w:cstheme="majorBidi"/>
          <w:color w:val="000000" w:themeColor="text1"/>
          <w:sz w:val="24"/>
          <w:szCs w:val="24"/>
        </w:rPr>
      </w:pPr>
    </w:p>
    <w:p w:rsidR="00A85FC4" w:rsidRDefault="00A85FC4" w:rsidP="00A85FC4">
      <w:pPr>
        <w:bidi w:val="0"/>
        <w:spacing w:before="30" w:after="30" w:line="360" w:lineRule="auto"/>
        <w:jc w:val="both"/>
        <w:rPr>
          <w:rFonts w:asciiTheme="majorBidi" w:hAnsiTheme="majorBidi" w:cstheme="majorBidi"/>
          <w:color w:val="000000" w:themeColor="text1"/>
          <w:sz w:val="24"/>
          <w:szCs w:val="24"/>
        </w:rPr>
      </w:pPr>
    </w:p>
    <w:p w:rsidR="00A85FC4" w:rsidRDefault="00A85FC4" w:rsidP="00A85FC4">
      <w:pPr>
        <w:bidi w:val="0"/>
        <w:spacing w:before="30" w:after="30" w:line="360" w:lineRule="auto"/>
        <w:jc w:val="both"/>
        <w:rPr>
          <w:rFonts w:asciiTheme="majorBidi" w:hAnsiTheme="majorBidi" w:cstheme="majorBidi"/>
          <w:color w:val="000000" w:themeColor="text1"/>
          <w:sz w:val="24"/>
          <w:szCs w:val="24"/>
        </w:rPr>
      </w:pPr>
    </w:p>
    <w:tbl>
      <w:tblPr>
        <w:tblW w:w="949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60"/>
        <w:gridCol w:w="650"/>
        <w:gridCol w:w="425"/>
        <w:gridCol w:w="1134"/>
        <w:gridCol w:w="1134"/>
        <w:gridCol w:w="992"/>
        <w:gridCol w:w="709"/>
        <w:gridCol w:w="1134"/>
        <w:gridCol w:w="709"/>
        <w:gridCol w:w="850"/>
      </w:tblGrid>
      <w:tr w:rsidR="00CB0D18" w:rsidRPr="00B61572" w:rsidTr="00323000">
        <w:trPr>
          <w:cantSplit/>
          <w:jc w:val="center"/>
        </w:trPr>
        <w:tc>
          <w:tcPr>
            <w:tcW w:w="9497" w:type="dxa"/>
            <w:gridSpan w:val="10"/>
            <w:tcBorders>
              <w:top w:val="single" w:sz="4" w:space="0" w:color="auto"/>
              <w:left w:val="nil"/>
              <w:bottom w:val="single" w:sz="4" w:space="0" w:color="auto"/>
              <w:right w:val="nil"/>
            </w:tcBorders>
            <w:shd w:val="clear" w:color="auto" w:fill="262626" w:themeFill="text1" w:themeFillTint="D9"/>
            <w:vAlign w:val="center"/>
          </w:tcPr>
          <w:p w:rsidR="00CB0D18" w:rsidRPr="00B61572" w:rsidRDefault="00323000" w:rsidP="00323000">
            <w:pPr>
              <w:autoSpaceDE w:val="0"/>
              <w:autoSpaceDN w:val="0"/>
              <w:bidi w:val="0"/>
              <w:adjustRightInd w:val="0"/>
              <w:spacing w:after="0" w:line="320" w:lineRule="atLeast"/>
              <w:ind w:left="60" w:right="60"/>
              <w:rPr>
                <w:rFonts w:asciiTheme="majorBidi" w:hAnsiTheme="majorBidi" w:cstheme="majorBidi"/>
                <w:color w:val="010205"/>
              </w:rPr>
            </w:pPr>
            <w:r w:rsidRPr="00323000">
              <w:rPr>
                <w:rFonts w:asciiTheme="majorBidi" w:hAnsiTheme="majorBidi" w:cstheme="majorBidi"/>
                <w:b/>
                <w:bCs/>
                <w:color w:val="FFFFFF" w:themeColor="background1"/>
              </w:rPr>
              <w:t xml:space="preserve">Table 2: </w:t>
            </w:r>
            <w:r w:rsidRPr="00DA3B3A">
              <w:rPr>
                <w:rFonts w:asciiTheme="majorBidi" w:hAnsiTheme="majorBidi" w:cstheme="majorBidi"/>
                <w:color w:val="FFFFFF" w:themeColor="background1"/>
              </w:rPr>
              <w:t>Chi-square test</w:t>
            </w:r>
          </w:p>
        </w:tc>
      </w:tr>
      <w:tr w:rsidR="00CB0D18" w:rsidRPr="00B61572" w:rsidTr="00CB0D18">
        <w:trPr>
          <w:cantSplit/>
          <w:jc w:val="center"/>
        </w:trPr>
        <w:tc>
          <w:tcPr>
            <w:tcW w:w="1760" w:type="dxa"/>
            <w:vMerge w:val="restart"/>
            <w:tcBorders>
              <w:top w:val="single" w:sz="4" w:space="0" w:color="auto"/>
              <w:left w:val="nil"/>
              <w:bottom w:val="nil"/>
              <w:right w:val="nil"/>
            </w:tcBorders>
            <w:shd w:val="clear" w:color="auto" w:fill="FFFFFF"/>
            <w:vAlign w:val="bottom"/>
          </w:tcPr>
          <w:p w:rsidR="00CB0D18" w:rsidRPr="00B61572" w:rsidRDefault="00CB0D18" w:rsidP="006D16D6">
            <w:pPr>
              <w:autoSpaceDE w:val="0"/>
              <w:autoSpaceDN w:val="0"/>
              <w:bidi w:val="0"/>
              <w:adjustRightInd w:val="0"/>
              <w:spacing w:after="0" w:line="240" w:lineRule="auto"/>
              <w:rPr>
                <w:rFonts w:asciiTheme="majorBidi" w:hAnsiTheme="majorBidi" w:cstheme="majorBidi"/>
                <w:sz w:val="24"/>
                <w:szCs w:val="24"/>
              </w:rPr>
            </w:pPr>
          </w:p>
        </w:tc>
        <w:tc>
          <w:tcPr>
            <w:tcW w:w="650" w:type="dxa"/>
            <w:vMerge w:val="restart"/>
            <w:tcBorders>
              <w:top w:val="single" w:sz="4" w:space="0" w:color="auto"/>
              <w:left w:val="nil"/>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Value</w:t>
            </w:r>
          </w:p>
        </w:tc>
        <w:tc>
          <w:tcPr>
            <w:tcW w:w="425" w:type="dxa"/>
            <w:vMerge w:val="restart"/>
            <w:tcBorders>
              <w:top w:val="single" w:sz="4" w:space="0" w:color="auto"/>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df</w:t>
            </w:r>
          </w:p>
        </w:tc>
        <w:tc>
          <w:tcPr>
            <w:tcW w:w="1134" w:type="dxa"/>
            <w:vMerge w:val="restart"/>
            <w:tcBorders>
              <w:top w:val="single" w:sz="4" w:space="0" w:color="auto"/>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Asymptotic Significance (2-sided)</w:t>
            </w:r>
          </w:p>
        </w:tc>
        <w:tc>
          <w:tcPr>
            <w:tcW w:w="2835" w:type="dxa"/>
            <w:gridSpan w:val="3"/>
            <w:tcBorders>
              <w:top w:val="single" w:sz="4" w:space="0" w:color="auto"/>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Monte Carlo Sig. (2-sided)</w:t>
            </w:r>
          </w:p>
        </w:tc>
        <w:tc>
          <w:tcPr>
            <w:tcW w:w="2693" w:type="dxa"/>
            <w:gridSpan w:val="3"/>
            <w:tcBorders>
              <w:top w:val="single" w:sz="4" w:space="0" w:color="auto"/>
              <w:left w:val="single" w:sz="8" w:space="0" w:color="E0E0E0"/>
              <w:bottom w:val="nil"/>
              <w:right w:val="nil"/>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Monte Carlo Sig. (1-sided)</w:t>
            </w:r>
          </w:p>
        </w:tc>
      </w:tr>
      <w:tr w:rsidR="00CB0D18" w:rsidRPr="00B61572" w:rsidTr="006D16D6">
        <w:trPr>
          <w:cantSplit/>
          <w:jc w:val="center"/>
        </w:trPr>
        <w:tc>
          <w:tcPr>
            <w:tcW w:w="1760" w:type="dxa"/>
            <w:vMerge/>
            <w:tcBorders>
              <w:top w:val="nil"/>
              <w:left w:val="nil"/>
              <w:bottom w:val="nil"/>
              <w:right w:val="nil"/>
            </w:tcBorders>
            <w:shd w:val="clear" w:color="auto" w:fill="FFFFFF"/>
            <w:vAlign w:val="bottom"/>
          </w:tcPr>
          <w:p w:rsidR="00CB0D18" w:rsidRPr="00B61572" w:rsidRDefault="00CB0D18" w:rsidP="006D16D6">
            <w:pPr>
              <w:autoSpaceDE w:val="0"/>
              <w:autoSpaceDN w:val="0"/>
              <w:bidi w:val="0"/>
              <w:adjustRightInd w:val="0"/>
              <w:spacing w:after="0" w:line="240" w:lineRule="auto"/>
              <w:rPr>
                <w:rFonts w:asciiTheme="majorBidi" w:hAnsiTheme="majorBidi" w:cstheme="majorBidi"/>
                <w:color w:val="264A60"/>
                <w:sz w:val="18"/>
                <w:szCs w:val="18"/>
              </w:rPr>
            </w:pPr>
          </w:p>
        </w:tc>
        <w:tc>
          <w:tcPr>
            <w:tcW w:w="650" w:type="dxa"/>
            <w:vMerge/>
            <w:tcBorders>
              <w:top w:val="nil"/>
              <w:left w:val="nil"/>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425" w:type="dxa"/>
            <w:vMerge/>
            <w:tcBorders>
              <w:top w:val="nil"/>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val="restart"/>
            <w:tcBorders>
              <w:top w:val="nil"/>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Significance</w:t>
            </w:r>
          </w:p>
        </w:tc>
        <w:tc>
          <w:tcPr>
            <w:tcW w:w="1701" w:type="dxa"/>
            <w:gridSpan w:val="2"/>
            <w:tcBorders>
              <w:top w:val="nil"/>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99% Confidence Interval</w:t>
            </w:r>
          </w:p>
        </w:tc>
        <w:tc>
          <w:tcPr>
            <w:tcW w:w="1134" w:type="dxa"/>
            <w:vMerge w:val="restart"/>
            <w:tcBorders>
              <w:top w:val="nil"/>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Significance</w:t>
            </w:r>
          </w:p>
        </w:tc>
        <w:tc>
          <w:tcPr>
            <w:tcW w:w="1559" w:type="dxa"/>
            <w:gridSpan w:val="2"/>
            <w:tcBorders>
              <w:top w:val="nil"/>
              <w:left w:val="single" w:sz="8" w:space="0" w:color="E0E0E0"/>
              <w:bottom w:val="nil"/>
              <w:right w:val="nil"/>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99% Confidence Interval</w:t>
            </w:r>
          </w:p>
        </w:tc>
      </w:tr>
      <w:tr w:rsidR="00CB0D18" w:rsidRPr="00CB0D18" w:rsidTr="006D16D6">
        <w:trPr>
          <w:cantSplit/>
          <w:jc w:val="center"/>
        </w:trPr>
        <w:tc>
          <w:tcPr>
            <w:tcW w:w="1760" w:type="dxa"/>
            <w:vMerge/>
            <w:tcBorders>
              <w:top w:val="nil"/>
              <w:left w:val="nil"/>
              <w:bottom w:val="nil"/>
              <w:right w:val="nil"/>
            </w:tcBorders>
            <w:shd w:val="clear" w:color="auto" w:fill="FFFFFF"/>
            <w:vAlign w:val="bottom"/>
          </w:tcPr>
          <w:p w:rsidR="00CB0D18" w:rsidRPr="00B61572" w:rsidRDefault="00CB0D18" w:rsidP="006D16D6">
            <w:pPr>
              <w:autoSpaceDE w:val="0"/>
              <w:autoSpaceDN w:val="0"/>
              <w:bidi w:val="0"/>
              <w:adjustRightInd w:val="0"/>
              <w:spacing w:after="0" w:line="240" w:lineRule="auto"/>
              <w:rPr>
                <w:rFonts w:asciiTheme="majorBidi" w:hAnsiTheme="majorBidi" w:cstheme="majorBidi"/>
                <w:color w:val="264A60"/>
                <w:sz w:val="18"/>
                <w:szCs w:val="18"/>
              </w:rPr>
            </w:pPr>
          </w:p>
        </w:tc>
        <w:tc>
          <w:tcPr>
            <w:tcW w:w="650" w:type="dxa"/>
            <w:vMerge/>
            <w:tcBorders>
              <w:top w:val="nil"/>
              <w:left w:val="nil"/>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425" w:type="dxa"/>
            <w:vMerge/>
            <w:tcBorders>
              <w:top w:val="nil"/>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992" w:type="dxa"/>
            <w:tcBorders>
              <w:top w:val="nil"/>
              <w:left w:val="single" w:sz="8" w:space="0" w:color="E0E0E0"/>
              <w:bottom w:val="single" w:sz="8" w:space="0" w:color="152935"/>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Lower Bound</w:t>
            </w:r>
          </w:p>
        </w:tc>
        <w:tc>
          <w:tcPr>
            <w:tcW w:w="709" w:type="dxa"/>
            <w:tcBorders>
              <w:top w:val="nil"/>
              <w:left w:val="single" w:sz="8" w:space="0" w:color="E0E0E0"/>
              <w:bottom w:val="single" w:sz="8" w:space="0" w:color="152935"/>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Upper Bound</w:t>
            </w:r>
          </w:p>
        </w:tc>
        <w:tc>
          <w:tcPr>
            <w:tcW w:w="1134" w:type="dxa"/>
            <w:vMerge/>
            <w:tcBorders>
              <w:top w:val="nil"/>
              <w:left w:val="single" w:sz="8" w:space="0" w:color="E0E0E0"/>
              <w:bottom w:val="nil"/>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709" w:type="dxa"/>
            <w:tcBorders>
              <w:top w:val="nil"/>
              <w:left w:val="single" w:sz="8" w:space="0" w:color="E0E0E0"/>
              <w:bottom w:val="single" w:sz="8" w:space="0" w:color="152935"/>
              <w:right w:val="single" w:sz="8" w:space="0" w:color="E0E0E0"/>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Lower Bound</w:t>
            </w:r>
          </w:p>
        </w:tc>
        <w:tc>
          <w:tcPr>
            <w:tcW w:w="850" w:type="dxa"/>
            <w:tcBorders>
              <w:top w:val="nil"/>
              <w:left w:val="single" w:sz="8" w:space="0" w:color="E0E0E0"/>
              <w:bottom w:val="single" w:sz="8" w:space="0" w:color="152935"/>
              <w:right w:val="nil"/>
            </w:tcBorders>
            <w:shd w:val="clear" w:color="auto" w:fill="FFFFFF"/>
            <w:vAlign w:val="bottom"/>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Upper Bound</w:t>
            </w:r>
          </w:p>
        </w:tc>
      </w:tr>
      <w:tr w:rsidR="00CB0D18" w:rsidRPr="00CB0D18" w:rsidTr="006D16D6">
        <w:trPr>
          <w:cantSplit/>
          <w:jc w:val="center"/>
        </w:trPr>
        <w:tc>
          <w:tcPr>
            <w:tcW w:w="1760" w:type="dxa"/>
            <w:tcBorders>
              <w:top w:val="single" w:sz="8" w:space="0" w:color="152935"/>
              <w:left w:val="nil"/>
              <w:bottom w:val="single" w:sz="8" w:space="0" w:color="AEAEAE"/>
              <w:right w:val="nil"/>
            </w:tcBorders>
            <w:shd w:val="clear" w:color="auto" w:fill="E0E0E0"/>
          </w:tcPr>
          <w:p w:rsidR="00CB0D18" w:rsidRPr="00B61572" w:rsidRDefault="00CB0D18"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Pearson Chi-Square</w:t>
            </w:r>
          </w:p>
        </w:tc>
        <w:tc>
          <w:tcPr>
            <w:tcW w:w="650" w:type="dxa"/>
            <w:tcBorders>
              <w:top w:val="single" w:sz="8" w:space="0" w:color="152935"/>
              <w:left w:val="nil"/>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8.727</w:t>
            </w:r>
            <w:r w:rsidRPr="00B61572">
              <w:rPr>
                <w:rFonts w:asciiTheme="majorBidi" w:hAnsiTheme="majorBidi" w:cstheme="majorBidi"/>
                <w:color w:val="010205"/>
                <w:sz w:val="18"/>
                <w:szCs w:val="18"/>
                <w:vertAlign w:val="superscript"/>
              </w:rPr>
              <w:t>a</w:t>
            </w:r>
          </w:p>
        </w:tc>
        <w:tc>
          <w:tcPr>
            <w:tcW w:w="425" w:type="dxa"/>
            <w:tcBorders>
              <w:top w:val="single" w:sz="8" w:space="0" w:color="152935"/>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2</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.013</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.018</w:t>
            </w:r>
            <w:r w:rsidRPr="00B61572">
              <w:rPr>
                <w:rFonts w:asciiTheme="majorBidi" w:hAnsiTheme="majorBidi" w:cstheme="majorBidi"/>
                <w:color w:val="010205"/>
                <w:sz w:val="18"/>
                <w:szCs w:val="18"/>
                <w:vertAlign w:val="superscript"/>
              </w:rPr>
              <w:t>b</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.014</w:t>
            </w:r>
          </w:p>
        </w:tc>
        <w:tc>
          <w:tcPr>
            <w:tcW w:w="709" w:type="dxa"/>
            <w:tcBorders>
              <w:top w:val="single" w:sz="8" w:space="0" w:color="152935"/>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.021</w:t>
            </w:r>
          </w:p>
        </w:tc>
        <w:tc>
          <w:tcPr>
            <w:tcW w:w="1134"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152935"/>
              <w:left w:val="single" w:sz="8" w:space="0" w:color="E0E0E0"/>
              <w:bottom w:val="single" w:sz="8" w:space="0" w:color="AEAEAE"/>
              <w:right w:val="nil"/>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r>
      <w:tr w:rsidR="00CB0D18" w:rsidRPr="00CB0D18" w:rsidTr="006D16D6">
        <w:trPr>
          <w:cantSplit/>
          <w:jc w:val="center"/>
        </w:trPr>
        <w:tc>
          <w:tcPr>
            <w:tcW w:w="1760" w:type="dxa"/>
            <w:tcBorders>
              <w:top w:val="single" w:sz="8" w:space="0" w:color="AEAEAE"/>
              <w:left w:val="nil"/>
              <w:bottom w:val="single" w:sz="8" w:space="0" w:color="AEAEAE"/>
              <w:right w:val="nil"/>
            </w:tcBorders>
            <w:shd w:val="clear" w:color="auto" w:fill="E0E0E0"/>
          </w:tcPr>
          <w:p w:rsidR="00CB0D18" w:rsidRPr="00B61572" w:rsidRDefault="00CB0D18"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Likelihood Ratio</w:t>
            </w:r>
          </w:p>
        </w:tc>
        <w:tc>
          <w:tcPr>
            <w:tcW w:w="650" w:type="dxa"/>
            <w:tcBorders>
              <w:top w:val="single" w:sz="8" w:space="0" w:color="AEAEAE"/>
              <w:left w:val="nil"/>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9.949</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2</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.007</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.012</w:t>
            </w:r>
            <w:r w:rsidRPr="00B61572">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.009</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AEAEAE"/>
              <w:left w:val="single" w:sz="8" w:space="0" w:color="E0E0E0"/>
              <w:bottom w:val="single" w:sz="8" w:space="0" w:color="AEAEAE"/>
              <w:right w:val="nil"/>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r>
      <w:tr w:rsidR="00CB0D18" w:rsidRPr="00CB0D18" w:rsidTr="006D16D6">
        <w:trPr>
          <w:cantSplit/>
          <w:jc w:val="center"/>
        </w:trPr>
        <w:tc>
          <w:tcPr>
            <w:tcW w:w="1760" w:type="dxa"/>
            <w:tcBorders>
              <w:top w:val="single" w:sz="8" w:space="0" w:color="AEAEAE"/>
              <w:left w:val="nil"/>
              <w:bottom w:val="single" w:sz="8" w:space="0" w:color="AEAEAE"/>
              <w:right w:val="nil"/>
            </w:tcBorders>
            <w:shd w:val="clear" w:color="auto" w:fill="E0E0E0"/>
          </w:tcPr>
          <w:p w:rsidR="00CB0D18" w:rsidRPr="00B61572" w:rsidRDefault="00CB0D18"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Fisher's Exact Test</w:t>
            </w:r>
          </w:p>
        </w:tc>
        <w:tc>
          <w:tcPr>
            <w:tcW w:w="650" w:type="dxa"/>
            <w:tcBorders>
              <w:top w:val="single" w:sz="8" w:space="0" w:color="AEAEAE"/>
              <w:left w:val="nil"/>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8.180</w:t>
            </w:r>
          </w:p>
        </w:tc>
        <w:tc>
          <w:tcPr>
            <w:tcW w:w="42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.018</w:t>
            </w:r>
            <w:r w:rsidRPr="00B61572">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.014</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.021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AEAEAE"/>
              <w:left w:val="single" w:sz="8" w:space="0" w:color="E0E0E0"/>
              <w:bottom w:val="single" w:sz="8" w:space="0" w:color="AEAEAE"/>
              <w:right w:val="nil"/>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r>
      <w:tr w:rsidR="00CB0D18" w:rsidRPr="00CB0D18" w:rsidTr="006D16D6">
        <w:trPr>
          <w:cantSplit/>
          <w:jc w:val="center"/>
        </w:trPr>
        <w:tc>
          <w:tcPr>
            <w:tcW w:w="1760" w:type="dxa"/>
            <w:tcBorders>
              <w:top w:val="single" w:sz="8" w:space="0" w:color="AEAEAE"/>
              <w:left w:val="nil"/>
              <w:bottom w:val="single" w:sz="8" w:space="0" w:color="AEAEAE"/>
              <w:right w:val="nil"/>
            </w:tcBorders>
            <w:shd w:val="clear" w:color="auto" w:fill="E0E0E0"/>
          </w:tcPr>
          <w:p w:rsidR="00CB0D18" w:rsidRPr="00B61572" w:rsidRDefault="00CB0D18"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Linear-by-Linear Association</w:t>
            </w:r>
          </w:p>
        </w:tc>
        <w:tc>
          <w:tcPr>
            <w:tcW w:w="650" w:type="dxa"/>
            <w:tcBorders>
              <w:top w:val="single" w:sz="8" w:space="0" w:color="AEAEAE"/>
              <w:left w:val="nil"/>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8.065</w:t>
            </w:r>
            <w:r w:rsidRPr="00B61572">
              <w:rPr>
                <w:rFonts w:asciiTheme="majorBidi" w:hAnsiTheme="majorBidi" w:cstheme="majorBidi"/>
                <w:color w:val="010205"/>
                <w:sz w:val="18"/>
                <w:szCs w:val="18"/>
                <w:vertAlign w:val="superscript"/>
              </w:rPr>
              <w:t>c</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.006</w:t>
            </w:r>
            <w:r w:rsidRPr="00B61572">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.004</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.008</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.002</w:t>
            </w:r>
            <w:r w:rsidRPr="00B61572">
              <w:rPr>
                <w:rFonts w:asciiTheme="majorBidi" w:hAnsiTheme="majorBidi" w:cstheme="majorBidi"/>
                <w:color w:val="010205"/>
                <w:sz w:val="18"/>
                <w:szCs w:val="18"/>
                <w:vertAlign w:val="superscript"/>
              </w:rPr>
              <w:t>b</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.001</w:t>
            </w:r>
          </w:p>
        </w:tc>
        <w:tc>
          <w:tcPr>
            <w:tcW w:w="850" w:type="dxa"/>
            <w:tcBorders>
              <w:top w:val="single" w:sz="8" w:space="0" w:color="AEAEAE"/>
              <w:left w:val="single" w:sz="8" w:space="0" w:color="E0E0E0"/>
              <w:bottom w:val="single" w:sz="8" w:space="0" w:color="AEAEAE"/>
              <w:right w:val="nil"/>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.003</w:t>
            </w:r>
          </w:p>
        </w:tc>
      </w:tr>
      <w:tr w:rsidR="00CB0D18" w:rsidRPr="00CB0D18" w:rsidTr="00A85FC4">
        <w:trPr>
          <w:cantSplit/>
          <w:jc w:val="center"/>
        </w:trPr>
        <w:tc>
          <w:tcPr>
            <w:tcW w:w="1760" w:type="dxa"/>
            <w:tcBorders>
              <w:top w:val="single" w:sz="8" w:space="0" w:color="AEAEAE"/>
              <w:left w:val="nil"/>
              <w:bottom w:val="single" w:sz="4" w:space="0" w:color="auto"/>
              <w:right w:val="nil"/>
            </w:tcBorders>
            <w:shd w:val="clear" w:color="auto" w:fill="E0E0E0"/>
          </w:tcPr>
          <w:p w:rsidR="00CB0D18" w:rsidRPr="00B61572" w:rsidRDefault="00CB0D18"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N of Valid Cases</w:t>
            </w:r>
          </w:p>
        </w:tc>
        <w:tc>
          <w:tcPr>
            <w:tcW w:w="650" w:type="dxa"/>
            <w:tcBorders>
              <w:top w:val="single" w:sz="8" w:space="0" w:color="AEAEAE"/>
              <w:left w:val="nil"/>
              <w:bottom w:val="single" w:sz="4" w:space="0" w:color="auto"/>
              <w:right w:val="single" w:sz="8" w:space="0" w:color="E0E0E0"/>
            </w:tcBorders>
            <w:shd w:val="clear" w:color="auto" w:fill="FFFFFF"/>
          </w:tcPr>
          <w:p w:rsidR="00CB0D18" w:rsidRPr="00B61572" w:rsidRDefault="00CB0D18"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24</w:t>
            </w:r>
          </w:p>
        </w:tc>
        <w:tc>
          <w:tcPr>
            <w:tcW w:w="425" w:type="dxa"/>
            <w:tcBorders>
              <w:top w:val="single" w:sz="8" w:space="0" w:color="AEAEAE"/>
              <w:left w:val="single" w:sz="8" w:space="0" w:color="E0E0E0"/>
              <w:bottom w:val="single" w:sz="4" w:space="0" w:color="auto"/>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4" w:space="0" w:color="auto"/>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4" w:space="0" w:color="auto"/>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992" w:type="dxa"/>
            <w:tcBorders>
              <w:top w:val="single" w:sz="8" w:space="0" w:color="AEAEAE"/>
              <w:left w:val="single" w:sz="8" w:space="0" w:color="E0E0E0"/>
              <w:bottom w:val="single" w:sz="4" w:space="0" w:color="auto"/>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4" w:space="0" w:color="auto"/>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4" w:space="0" w:color="auto"/>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4" w:space="0" w:color="auto"/>
              <w:right w:val="single" w:sz="8" w:space="0" w:color="E0E0E0"/>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AEAEAE"/>
              <w:left w:val="single" w:sz="8" w:space="0" w:color="E0E0E0"/>
              <w:bottom w:val="single" w:sz="4" w:space="0" w:color="auto"/>
              <w:right w:val="nil"/>
            </w:tcBorders>
            <w:shd w:val="clear" w:color="auto" w:fill="FFFFFF"/>
            <w:vAlign w:val="center"/>
          </w:tcPr>
          <w:p w:rsidR="00CB0D18" w:rsidRPr="00B61572" w:rsidRDefault="00CB0D18" w:rsidP="006D16D6">
            <w:pPr>
              <w:autoSpaceDE w:val="0"/>
              <w:autoSpaceDN w:val="0"/>
              <w:bidi w:val="0"/>
              <w:adjustRightInd w:val="0"/>
              <w:spacing w:after="0" w:line="240" w:lineRule="auto"/>
              <w:jc w:val="center"/>
              <w:rPr>
                <w:rFonts w:asciiTheme="majorBidi" w:hAnsiTheme="majorBidi" w:cstheme="majorBidi"/>
                <w:sz w:val="24"/>
                <w:szCs w:val="24"/>
              </w:rPr>
            </w:pPr>
          </w:p>
        </w:tc>
      </w:tr>
      <w:tr w:rsidR="00CB0D18" w:rsidRPr="00B61572" w:rsidTr="00A85FC4">
        <w:trPr>
          <w:cantSplit/>
          <w:jc w:val="center"/>
        </w:trPr>
        <w:tc>
          <w:tcPr>
            <w:tcW w:w="9497" w:type="dxa"/>
            <w:gridSpan w:val="10"/>
            <w:tcBorders>
              <w:top w:val="single" w:sz="4" w:space="0" w:color="auto"/>
              <w:left w:val="nil"/>
              <w:bottom w:val="single" w:sz="4" w:space="0" w:color="auto"/>
              <w:right w:val="nil"/>
            </w:tcBorders>
            <w:shd w:val="clear" w:color="auto" w:fill="FFFFFF"/>
          </w:tcPr>
          <w:p w:rsidR="00CB0D18" w:rsidRPr="00B61572" w:rsidRDefault="00CB0D18" w:rsidP="006D16D6">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B61572">
              <w:rPr>
                <w:rFonts w:asciiTheme="majorBidi" w:hAnsiTheme="majorBidi" w:cstheme="majorBidi"/>
                <w:color w:val="010205"/>
                <w:sz w:val="18"/>
                <w:szCs w:val="18"/>
              </w:rPr>
              <w:t>a. 2 cells (33.3%) have expected count less than 5. The minimum expected count is 1.00.</w:t>
            </w:r>
          </w:p>
        </w:tc>
      </w:tr>
      <w:tr w:rsidR="00CB0D18" w:rsidRPr="00B61572" w:rsidTr="00A85FC4">
        <w:trPr>
          <w:cantSplit/>
          <w:jc w:val="center"/>
        </w:trPr>
        <w:tc>
          <w:tcPr>
            <w:tcW w:w="9497" w:type="dxa"/>
            <w:gridSpan w:val="10"/>
            <w:tcBorders>
              <w:top w:val="single" w:sz="4" w:space="0" w:color="auto"/>
              <w:left w:val="nil"/>
              <w:bottom w:val="single" w:sz="4" w:space="0" w:color="auto"/>
              <w:right w:val="nil"/>
            </w:tcBorders>
            <w:shd w:val="clear" w:color="auto" w:fill="FFFFFF"/>
          </w:tcPr>
          <w:p w:rsidR="00CB0D18" w:rsidRPr="00B61572" w:rsidRDefault="00CB0D18" w:rsidP="006D16D6">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B61572">
              <w:rPr>
                <w:rFonts w:asciiTheme="majorBidi" w:hAnsiTheme="majorBidi" w:cstheme="majorBidi"/>
                <w:color w:val="010205"/>
                <w:sz w:val="18"/>
                <w:szCs w:val="18"/>
              </w:rPr>
              <w:t>b. Based on 10000 sampled tables with starting seed 2000000.</w:t>
            </w:r>
          </w:p>
        </w:tc>
      </w:tr>
      <w:tr w:rsidR="00CB0D18" w:rsidRPr="00B61572" w:rsidTr="00A85FC4">
        <w:trPr>
          <w:cantSplit/>
          <w:jc w:val="center"/>
        </w:trPr>
        <w:tc>
          <w:tcPr>
            <w:tcW w:w="9497" w:type="dxa"/>
            <w:gridSpan w:val="10"/>
            <w:tcBorders>
              <w:top w:val="single" w:sz="4" w:space="0" w:color="auto"/>
              <w:left w:val="nil"/>
              <w:bottom w:val="single" w:sz="4" w:space="0" w:color="auto"/>
              <w:right w:val="nil"/>
            </w:tcBorders>
            <w:shd w:val="clear" w:color="auto" w:fill="FFFFFF"/>
          </w:tcPr>
          <w:p w:rsidR="00CB0D18" w:rsidRPr="00B61572" w:rsidRDefault="00CB0D18" w:rsidP="006D16D6">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B61572">
              <w:rPr>
                <w:rFonts w:asciiTheme="majorBidi" w:hAnsiTheme="majorBidi" w:cstheme="majorBidi"/>
                <w:color w:val="010205"/>
                <w:sz w:val="18"/>
                <w:szCs w:val="18"/>
              </w:rPr>
              <w:t>c. The standardized statistic is 2.840.</w:t>
            </w:r>
          </w:p>
        </w:tc>
      </w:tr>
    </w:tbl>
    <w:p w:rsidR="00EA3B73" w:rsidRDefault="00EA3B73" w:rsidP="00EA3B73">
      <w:pPr>
        <w:bidi w:val="0"/>
        <w:spacing w:before="30" w:after="30" w:line="360" w:lineRule="auto"/>
        <w:rPr>
          <w:rFonts w:asciiTheme="majorBidi" w:hAnsiTheme="majorBidi" w:cstheme="majorBidi"/>
          <w:sz w:val="24"/>
          <w:szCs w:val="24"/>
        </w:rPr>
      </w:pPr>
    </w:p>
    <w:p w:rsidR="00323000" w:rsidRDefault="00323000" w:rsidP="00323000">
      <w:pPr>
        <w:bidi w:val="0"/>
        <w:spacing w:before="30" w:after="30" w:line="360" w:lineRule="auto"/>
        <w:jc w:val="both"/>
        <w:rPr>
          <w:rFonts w:asciiTheme="majorBidi" w:hAnsiTheme="majorBidi" w:cstheme="majorBidi"/>
          <w:color w:val="000000" w:themeColor="text1"/>
          <w:sz w:val="24"/>
          <w:szCs w:val="24"/>
        </w:rPr>
      </w:pPr>
      <w:r w:rsidRPr="00323000">
        <w:rPr>
          <w:rFonts w:asciiTheme="majorBidi" w:hAnsiTheme="majorBidi" w:cstheme="majorBidi"/>
          <w:color w:val="000000" w:themeColor="text1"/>
          <w:sz w:val="24"/>
          <w:szCs w:val="24"/>
        </w:rPr>
        <w:t>Urine samples from 24 students within the range of 20 to 23 years old were collected and examined. In total, 9 (75%)</w:t>
      </w:r>
      <w:r w:rsidRPr="00E91129">
        <w:rPr>
          <w:rFonts w:asciiTheme="majorBidi" w:hAnsiTheme="majorBidi" w:cstheme="majorBidi"/>
          <w:color w:val="000000" w:themeColor="text1"/>
          <w:sz w:val="24"/>
          <w:szCs w:val="24"/>
        </w:rPr>
        <w:t xml:space="preserve"> of the 12 males showed no growth, 3 (25%) showed no significant growth, and 0 (0.0%) showed no significant growth. While 2 (16.7%) of the total 12 females showed no growth, 8 (66.7%) showed no significant growth, and 2 (</w:t>
      </w:r>
      <w:r w:rsidR="00DA3B3A">
        <w:rPr>
          <w:rFonts w:asciiTheme="majorBidi" w:hAnsiTheme="majorBidi" w:cstheme="majorBidi"/>
          <w:color w:val="000000" w:themeColor="text1"/>
          <w:sz w:val="24"/>
          <w:szCs w:val="24"/>
        </w:rPr>
        <w:t>16.7%) showed no growth (Table 3</w:t>
      </w:r>
      <w:r w:rsidRPr="00E91129">
        <w:rPr>
          <w:rFonts w:asciiTheme="majorBidi" w:hAnsiTheme="majorBidi" w:cstheme="majorBidi"/>
          <w:color w:val="000000" w:themeColor="text1"/>
          <w:sz w:val="24"/>
          <w:szCs w:val="24"/>
        </w:rPr>
        <w:t>).</w:t>
      </w:r>
    </w:p>
    <w:p w:rsidR="00323000" w:rsidRPr="00E91129" w:rsidRDefault="00323000" w:rsidP="00323000">
      <w:pPr>
        <w:bidi w:val="0"/>
        <w:spacing w:before="30" w:after="30" w:line="360" w:lineRule="auto"/>
        <w:rPr>
          <w:rFonts w:asciiTheme="majorBidi" w:hAnsiTheme="majorBidi" w:cstheme="majorBidi"/>
          <w:sz w:val="24"/>
          <w:szCs w:val="24"/>
        </w:rPr>
      </w:pPr>
    </w:p>
    <w:tbl>
      <w:tblPr>
        <w:tblStyle w:val="61"/>
        <w:tblW w:w="8183" w:type="dxa"/>
        <w:jc w:val="center"/>
        <w:tblLook w:val="04A0" w:firstRow="1" w:lastRow="0" w:firstColumn="1" w:lastColumn="0" w:noHBand="0" w:noVBand="1"/>
      </w:tblPr>
      <w:tblGrid>
        <w:gridCol w:w="963"/>
        <w:gridCol w:w="960"/>
        <w:gridCol w:w="836"/>
        <w:gridCol w:w="1566"/>
        <w:gridCol w:w="836"/>
        <w:gridCol w:w="1304"/>
        <w:gridCol w:w="842"/>
        <w:gridCol w:w="876"/>
      </w:tblGrid>
      <w:tr w:rsidR="00883273" w:rsidRPr="00E91129" w:rsidTr="006D559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83" w:type="dxa"/>
            <w:gridSpan w:val="8"/>
            <w:shd w:val="clear" w:color="auto" w:fill="262626" w:themeFill="text1" w:themeFillTint="D9"/>
          </w:tcPr>
          <w:p w:rsidR="00883273" w:rsidRPr="00E91129" w:rsidRDefault="00DA3B3A" w:rsidP="004A5F1A">
            <w:pPr>
              <w:bidi w:val="0"/>
              <w:spacing w:line="360" w:lineRule="auto"/>
              <w:rPr>
                <w:rFonts w:asciiTheme="majorBidi" w:hAnsiTheme="majorBidi" w:cstheme="majorBidi"/>
                <w:sz w:val="24"/>
                <w:szCs w:val="24"/>
              </w:rPr>
            </w:pPr>
            <w:r>
              <w:rPr>
                <w:rFonts w:asciiTheme="majorBidi" w:hAnsiTheme="majorBidi" w:cstheme="majorBidi"/>
                <w:color w:val="FFFFFF" w:themeColor="background1"/>
                <w:sz w:val="24"/>
                <w:szCs w:val="24"/>
              </w:rPr>
              <w:t>Table 3</w:t>
            </w:r>
            <w:r w:rsidR="00883273" w:rsidRPr="00E91129">
              <w:rPr>
                <w:rFonts w:asciiTheme="majorBidi" w:hAnsiTheme="majorBidi" w:cstheme="majorBidi"/>
                <w:color w:val="FFFFFF" w:themeColor="background1"/>
                <w:sz w:val="24"/>
                <w:szCs w:val="24"/>
              </w:rPr>
              <w:t xml:space="preserve">: </w:t>
            </w:r>
            <w:r w:rsidR="00883273" w:rsidRPr="00E91129">
              <w:rPr>
                <w:rFonts w:asciiTheme="majorBidi" w:hAnsiTheme="majorBidi" w:cstheme="majorBidi"/>
                <w:b w:val="0"/>
                <w:bCs w:val="0"/>
                <w:color w:val="FFFFFF" w:themeColor="background1"/>
                <w:sz w:val="24"/>
                <w:szCs w:val="24"/>
              </w:rPr>
              <w:t>Prevalence of asymptomatic bacteriuria among of LIMU students.</w:t>
            </w:r>
          </w:p>
        </w:tc>
      </w:tr>
      <w:tr w:rsidR="00883273" w:rsidRPr="00E91129" w:rsidTr="006D55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3" w:type="dxa"/>
          </w:tcPr>
          <w:p w:rsidR="00883273" w:rsidRPr="00E91129" w:rsidRDefault="00883273" w:rsidP="00EB241F">
            <w:pPr>
              <w:bidi w:val="0"/>
              <w:spacing w:line="360" w:lineRule="auto"/>
              <w:rPr>
                <w:rFonts w:asciiTheme="majorBidi" w:hAnsiTheme="majorBidi" w:cstheme="majorBidi"/>
                <w:b w:val="0"/>
                <w:bCs w:val="0"/>
                <w:sz w:val="24"/>
                <w:szCs w:val="24"/>
              </w:rPr>
            </w:pPr>
          </w:p>
        </w:tc>
        <w:tc>
          <w:tcPr>
            <w:tcW w:w="960"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No growth</w:t>
            </w:r>
          </w:p>
        </w:tc>
        <w:tc>
          <w:tcPr>
            <w:tcW w:w="836"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w:t>
            </w:r>
          </w:p>
        </w:tc>
        <w:tc>
          <w:tcPr>
            <w:tcW w:w="1566"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Overall no significant growth</w:t>
            </w:r>
          </w:p>
        </w:tc>
        <w:tc>
          <w:tcPr>
            <w:tcW w:w="836"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w:t>
            </w:r>
          </w:p>
        </w:tc>
        <w:tc>
          <w:tcPr>
            <w:tcW w:w="1304"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Significant growth</w:t>
            </w:r>
          </w:p>
        </w:tc>
        <w:tc>
          <w:tcPr>
            <w:tcW w:w="842"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w:t>
            </w:r>
          </w:p>
        </w:tc>
        <w:tc>
          <w:tcPr>
            <w:tcW w:w="876" w:type="dxa"/>
          </w:tcPr>
          <w:p w:rsidR="00883273" w:rsidRPr="00E91129" w:rsidRDefault="00883273" w:rsidP="00883273">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P-value</w:t>
            </w:r>
          </w:p>
        </w:tc>
      </w:tr>
      <w:tr w:rsidR="00883273" w:rsidRPr="00E91129" w:rsidTr="006D559E">
        <w:trPr>
          <w:jc w:val="center"/>
        </w:trPr>
        <w:tc>
          <w:tcPr>
            <w:cnfStyle w:val="001000000000" w:firstRow="0" w:lastRow="0" w:firstColumn="1" w:lastColumn="0" w:oddVBand="0" w:evenVBand="0" w:oddHBand="0" w:evenHBand="0" w:firstRowFirstColumn="0" w:firstRowLastColumn="0" w:lastRowFirstColumn="0" w:lastRowLastColumn="0"/>
            <w:tcW w:w="963" w:type="dxa"/>
          </w:tcPr>
          <w:p w:rsidR="00883273" w:rsidRPr="00E91129" w:rsidRDefault="00883273" w:rsidP="00EB241F">
            <w:pPr>
              <w:bidi w:val="0"/>
              <w:spacing w:line="360" w:lineRule="auto"/>
              <w:rPr>
                <w:rFonts w:asciiTheme="majorBidi" w:hAnsiTheme="majorBidi" w:cstheme="majorBidi"/>
                <w:sz w:val="24"/>
                <w:szCs w:val="24"/>
              </w:rPr>
            </w:pPr>
            <w:r w:rsidRPr="00E91129">
              <w:rPr>
                <w:rFonts w:asciiTheme="majorBidi" w:hAnsiTheme="majorBidi" w:cstheme="majorBidi"/>
                <w:sz w:val="24"/>
                <w:szCs w:val="24"/>
              </w:rPr>
              <w:t>Male</w:t>
            </w:r>
          </w:p>
        </w:tc>
        <w:tc>
          <w:tcPr>
            <w:tcW w:w="960" w:type="dxa"/>
          </w:tcPr>
          <w:p w:rsidR="00883273" w:rsidRPr="00E91129" w:rsidRDefault="00883273" w:rsidP="0018759C">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9</w:t>
            </w:r>
          </w:p>
        </w:tc>
        <w:tc>
          <w:tcPr>
            <w:tcW w:w="836" w:type="dxa"/>
          </w:tcPr>
          <w:p w:rsidR="00883273" w:rsidRPr="00E91129" w:rsidRDefault="00883273" w:rsidP="0018759C">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75%</w:t>
            </w:r>
          </w:p>
        </w:tc>
        <w:tc>
          <w:tcPr>
            <w:tcW w:w="1566" w:type="dxa"/>
          </w:tcPr>
          <w:p w:rsidR="00883273" w:rsidRPr="00E91129" w:rsidRDefault="00883273" w:rsidP="0018759C">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3</w:t>
            </w:r>
          </w:p>
        </w:tc>
        <w:tc>
          <w:tcPr>
            <w:tcW w:w="836" w:type="dxa"/>
          </w:tcPr>
          <w:p w:rsidR="00883273" w:rsidRPr="00E91129" w:rsidRDefault="00883273" w:rsidP="0018759C">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25%</w:t>
            </w:r>
          </w:p>
        </w:tc>
        <w:tc>
          <w:tcPr>
            <w:tcW w:w="1304" w:type="dxa"/>
          </w:tcPr>
          <w:p w:rsidR="00883273" w:rsidRPr="00E91129" w:rsidRDefault="00883273" w:rsidP="0018759C">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0</w:t>
            </w:r>
          </w:p>
        </w:tc>
        <w:tc>
          <w:tcPr>
            <w:tcW w:w="842" w:type="dxa"/>
          </w:tcPr>
          <w:p w:rsidR="00883273" w:rsidRPr="00E91129" w:rsidRDefault="00883273" w:rsidP="0018759C">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0%</w:t>
            </w:r>
          </w:p>
        </w:tc>
        <w:tc>
          <w:tcPr>
            <w:tcW w:w="876" w:type="dxa"/>
            <w:vMerge w:val="restart"/>
          </w:tcPr>
          <w:p w:rsidR="00883273" w:rsidRPr="00E91129" w:rsidRDefault="00883273" w:rsidP="0018759C">
            <w:pPr>
              <w:bidi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0.018</w:t>
            </w:r>
          </w:p>
        </w:tc>
      </w:tr>
      <w:tr w:rsidR="00883273" w:rsidRPr="00E91129" w:rsidTr="006D55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3" w:type="dxa"/>
          </w:tcPr>
          <w:p w:rsidR="00883273" w:rsidRPr="00E91129" w:rsidRDefault="00883273" w:rsidP="00EB241F">
            <w:pPr>
              <w:bidi w:val="0"/>
              <w:spacing w:line="360" w:lineRule="auto"/>
              <w:rPr>
                <w:rFonts w:asciiTheme="majorBidi" w:hAnsiTheme="majorBidi" w:cstheme="majorBidi"/>
                <w:sz w:val="24"/>
                <w:szCs w:val="24"/>
              </w:rPr>
            </w:pPr>
            <w:r w:rsidRPr="00E91129">
              <w:rPr>
                <w:rFonts w:asciiTheme="majorBidi" w:hAnsiTheme="majorBidi" w:cstheme="majorBidi"/>
                <w:sz w:val="24"/>
                <w:szCs w:val="24"/>
              </w:rPr>
              <w:t>Female</w:t>
            </w:r>
          </w:p>
        </w:tc>
        <w:tc>
          <w:tcPr>
            <w:tcW w:w="960"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2</w:t>
            </w:r>
          </w:p>
        </w:tc>
        <w:tc>
          <w:tcPr>
            <w:tcW w:w="836"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16.7%</w:t>
            </w:r>
          </w:p>
        </w:tc>
        <w:tc>
          <w:tcPr>
            <w:tcW w:w="1566"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8</w:t>
            </w:r>
          </w:p>
        </w:tc>
        <w:tc>
          <w:tcPr>
            <w:tcW w:w="836"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66.7%</w:t>
            </w:r>
          </w:p>
        </w:tc>
        <w:tc>
          <w:tcPr>
            <w:tcW w:w="1304"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2</w:t>
            </w:r>
          </w:p>
        </w:tc>
        <w:tc>
          <w:tcPr>
            <w:tcW w:w="842" w:type="dxa"/>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E91129">
              <w:rPr>
                <w:rFonts w:asciiTheme="majorBidi" w:hAnsiTheme="majorBidi" w:cstheme="majorBidi"/>
                <w:sz w:val="24"/>
                <w:szCs w:val="24"/>
              </w:rPr>
              <w:t>16.7%</w:t>
            </w:r>
          </w:p>
        </w:tc>
        <w:tc>
          <w:tcPr>
            <w:tcW w:w="876" w:type="dxa"/>
            <w:vMerge/>
          </w:tcPr>
          <w:p w:rsidR="00883273" w:rsidRPr="00E91129" w:rsidRDefault="00883273" w:rsidP="0018759C">
            <w:pPr>
              <w:bidi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bl>
    <w:p w:rsidR="00A85FC4" w:rsidRDefault="00A85FC4" w:rsidP="00B34B13">
      <w:pPr>
        <w:autoSpaceDE w:val="0"/>
        <w:autoSpaceDN w:val="0"/>
        <w:bidi w:val="0"/>
        <w:adjustRightInd w:val="0"/>
        <w:spacing w:before="240" w:after="0" w:line="360" w:lineRule="auto"/>
        <w:jc w:val="both"/>
        <w:rPr>
          <w:rFonts w:asciiTheme="majorBidi" w:hAnsiTheme="majorBidi" w:cstheme="majorBidi"/>
          <w:color w:val="000000" w:themeColor="text1"/>
          <w:sz w:val="24"/>
          <w:szCs w:val="24"/>
        </w:rPr>
      </w:pPr>
    </w:p>
    <w:p w:rsidR="00585061" w:rsidRPr="00E91129" w:rsidRDefault="00585061" w:rsidP="00A85FC4">
      <w:pPr>
        <w:autoSpaceDE w:val="0"/>
        <w:autoSpaceDN w:val="0"/>
        <w:bidi w:val="0"/>
        <w:adjustRightInd w:val="0"/>
        <w:spacing w:before="240"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The frequency of asymptomatic bacteriuria among LIMU students was 46% had no growth, 46% no had significant growth, and 8% had significant growth, presented on figure 1.</w:t>
      </w:r>
    </w:p>
    <w:p w:rsidR="004C5E60" w:rsidRPr="00E91129" w:rsidRDefault="004C5E60" w:rsidP="004C5E60">
      <w:pPr>
        <w:autoSpaceDE w:val="0"/>
        <w:autoSpaceDN w:val="0"/>
        <w:bidi w:val="0"/>
        <w:adjustRightInd w:val="0"/>
        <w:spacing w:after="0" w:line="240" w:lineRule="auto"/>
        <w:jc w:val="center"/>
        <w:rPr>
          <w:rFonts w:asciiTheme="majorBidi" w:hAnsiTheme="majorBidi" w:cstheme="majorBidi"/>
          <w:b/>
          <w:bCs/>
          <w:sz w:val="24"/>
          <w:szCs w:val="24"/>
        </w:rPr>
      </w:pPr>
    </w:p>
    <w:p w:rsidR="004A5F1A" w:rsidRPr="00E91129" w:rsidRDefault="00CF783A" w:rsidP="004C5E60">
      <w:pPr>
        <w:autoSpaceDE w:val="0"/>
        <w:autoSpaceDN w:val="0"/>
        <w:bidi w:val="0"/>
        <w:adjustRightInd w:val="0"/>
        <w:spacing w:after="0" w:line="240" w:lineRule="auto"/>
        <w:jc w:val="center"/>
        <w:rPr>
          <w:rFonts w:asciiTheme="majorBidi" w:hAnsiTheme="majorBidi" w:cstheme="majorBidi"/>
          <w:sz w:val="24"/>
          <w:szCs w:val="24"/>
        </w:rPr>
      </w:pPr>
      <w:r w:rsidRPr="00E91129">
        <w:rPr>
          <w:rFonts w:asciiTheme="majorBidi" w:hAnsiTheme="majorBidi" w:cstheme="majorBidi"/>
          <w:b/>
          <w:bCs/>
          <w:sz w:val="24"/>
          <w:szCs w:val="24"/>
        </w:rPr>
        <w:lastRenderedPageBreak/>
        <w:t>Figure 1:</w:t>
      </w:r>
      <w:r w:rsidRPr="00E91129">
        <w:rPr>
          <w:rFonts w:asciiTheme="majorBidi" w:hAnsiTheme="majorBidi" w:cstheme="majorBidi"/>
          <w:sz w:val="24"/>
          <w:szCs w:val="24"/>
        </w:rPr>
        <w:t xml:space="preserve"> Frequency of asymptomatic bacteriuria among LIMU students.</w:t>
      </w:r>
      <w:r w:rsidR="00584339" w:rsidRPr="00E91129">
        <w:rPr>
          <w:rFonts w:asciiTheme="majorBidi" w:hAnsiTheme="majorBidi" w:cstheme="majorBidi"/>
          <w:noProof/>
          <w:sz w:val="24"/>
          <w:szCs w:val="24"/>
        </w:rPr>
        <w:drawing>
          <wp:inline distT="0" distB="0" distL="0" distR="0" wp14:anchorId="64EB0DDE" wp14:editId="287FEA5F">
            <wp:extent cx="5274310" cy="3076575"/>
            <wp:effectExtent l="0" t="0" r="0" b="0"/>
            <wp:docPr id="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B1A8D" w:rsidRPr="00E91129" w:rsidRDefault="006B1A8D" w:rsidP="003963EB">
      <w:pPr>
        <w:bidi w:val="0"/>
        <w:spacing w:after="0" w:line="360" w:lineRule="auto"/>
        <w:rPr>
          <w:rFonts w:asciiTheme="majorBidi" w:hAnsiTheme="majorBidi" w:cstheme="majorBidi"/>
          <w:sz w:val="24"/>
          <w:szCs w:val="24"/>
        </w:rPr>
      </w:pPr>
    </w:p>
    <w:p w:rsidR="00584339" w:rsidRPr="00E91129" w:rsidRDefault="00FF197C" w:rsidP="00B34B13">
      <w:pPr>
        <w:bidi w:val="0"/>
        <w:spacing w:after="0" w:line="360" w:lineRule="auto"/>
        <w:jc w:val="both"/>
        <w:rPr>
          <w:rFonts w:asciiTheme="majorBidi" w:hAnsiTheme="majorBidi" w:cstheme="majorBidi"/>
          <w:sz w:val="24"/>
          <w:szCs w:val="24"/>
        </w:rPr>
      </w:pPr>
      <w:r w:rsidRPr="00E91129">
        <w:rPr>
          <w:rFonts w:asciiTheme="majorBidi" w:hAnsiTheme="majorBidi" w:cstheme="majorBidi"/>
          <w:sz w:val="24"/>
          <w:szCs w:val="24"/>
        </w:rPr>
        <w:t>The urine samples color ranged from pale yellow, light yellow, to clear or turbid in transparency. Based on results of urinalysis</w:t>
      </w:r>
      <w:r w:rsidR="008076EF" w:rsidRPr="00E91129">
        <w:rPr>
          <w:rFonts w:asciiTheme="majorBidi" w:hAnsiTheme="majorBidi" w:cstheme="majorBidi"/>
          <w:sz w:val="24"/>
          <w:szCs w:val="24"/>
        </w:rPr>
        <w:t>, as presented in figure 2.</w:t>
      </w:r>
    </w:p>
    <w:p w:rsidR="008076EF" w:rsidRPr="00E91129" w:rsidRDefault="008076EF" w:rsidP="008076EF">
      <w:pPr>
        <w:bidi w:val="0"/>
        <w:spacing w:after="0" w:line="360" w:lineRule="auto"/>
        <w:rPr>
          <w:rFonts w:asciiTheme="majorBidi" w:hAnsiTheme="majorBidi" w:cstheme="majorBidi"/>
          <w:sz w:val="24"/>
          <w:szCs w:val="24"/>
        </w:rPr>
      </w:pPr>
    </w:p>
    <w:p w:rsidR="008076EF" w:rsidRPr="00E91129" w:rsidRDefault="008076EF" w:rsidP="008076EF">
      <w:pPr>
        <w:keepNext/>
        <w:bidi w:val="0"/>
        <w:spacing w:after="0" w:line="360" w:lineRule="auto"/>
        <w:jc w:val="center"/>
        <w:rPr>
          <w:rFonts w:asciiTheme="majorBidi" w:hAnsiTheme="majorBidi" w:cstheme="majorBidi"/>
          <w:color w:val="000000" w:themeColor="text1"/>
          <w:sz w:val="24"/>
          <w:szCs w:val="24"/>
        </w:rPr>
      </w:pPr>
      <w:r w:rsidRPr="00E91129">
        <w:rPr>
          <w:rFonts w:asciiTheme="majorBidi" w:hAnsiTheme="majorBidi" w:cstheme="majorBidi"/>
          <w:noProof/>
          <w:color w:val="000000" w:themeColor="text1"/>
          <w:sz w:val="24"/>
          <w:szCs w:val="24"/>
        </w:rPr>
        <w:drawing>
          <wp:inline distT="0" distB="0" distL="0" distR="0" wp14:anchorId="4D5759FF" wp14:editId="2B2475F6">
            <wp:extent cx="2621654" cy="2840477"/>
            <wp:effectExtent l="0" t="0" r="0" b="0"/>
            <wp:docPr id="4" name="صورة 4" descr="C:\Users\PIXEL\Desktop\photo_2022-05-20_11-56-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XEL\Desktop\photo_2022-05-20_11-56-29.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4805" b="3913"/>
                    <a:stretch/>
                  </pic:blipFill>
                  <pic:spPr bwMode="auto">
                    <a:xfrm>
                      <a:off x="0" y="0"/>
                      <a:ext cx="2637953" cy="2858137"/>
                    </a:xfrm>
                    <a:prstGeom prst="rect">
                      <a:avLst/>
                    </a:prstGeom>
                    <a:noFill/>
                    <a:ln>
                      <a:noFill/>
                    </a:ln>
                    <a:extLst>
                      <a:ext uri="{53640926-AAD7-44D8-BBD7-CCE9431645EC}">
                        <a14:shadowObscured xmlns:a14="http://schemas.microsoft.com/office/drawing/2010/main"/>
                      </a:ext>
                    </a:extLst>
                  </pic:spPr>
                </pic:pic>
              </a:graphicData>
            </a:graphic>
          </wp:inline>
        </w:drawing>
      </w:r>
    </w:p>
    <w:p w:rsidR="008076EF" w:rsidRPr="00E91129" w:rsidRDefault="00B442CC" w:rsidP="008076EF">
      <w:pPr>
        <w:pStyle w:val="Caption"/>
        <w:bidi w:val="0"/>
        <w:jc w:val="center"/>
        <w:rPr>
          <w:rFonts w:asciiTheme="majorBidi" w:hAnsiTheme="majorBidi" w:cstheme="majorBidi"/>
          <w:i w:val="0"/>
          <w:iCs w:val="0"/>
          <w:color w:val="000000" w:themeColor="text1"/>
          <w:sz w:val="24"/>
          <w:szCs w:val="24"/>
        </w:rPr>
      </w:pPr>
      <w:r w:rsidRPr="00E91129">
        <w:rPr>
          <w:rFonts w:asciiTheme="majorBidi" w:hAnsiTheme="majorBidi" w:cstheme="majorBidi"/>
          <w:b/>
          <w:bCs/>
          <w:i w:val="0"/>
          <w:iCs w:val="0"/>
          <w:color w:val="000000" w:themeColor="text1"/>
          <w:sz w:val="24"/>
          <w:szCs w:val="24"/>
        </w:rPr>
        <w:t>Figure 2:</w:t>
      </w:r>
      <w:r w:rsidRPr="00E91129">
        <w:rPr>
          <w:rFonts w:asciiTheme="majorBidi" w:hAnsiTheme="majorBidi" w:cstheme="majorBidi"/>
          <w:i w:val="0"/>
          <w:iCs w:val="0"/>
          <w:color w:val="000000" w:themeColor="text1"/>
          <w:sz w:val="24"/>
          <w:szCs w:val="24"/>
        </w:rPr>
        <w:t xml:space="preserve"> Macroscopic examination of urinanalysis</w:t>
      </w:r>
    </w:p>
    <w:p w:rsidR="00C17666" w:rsidRPr="00E91129" w:rsidRDefault="00C17666" w:rsidP="00584339">
      <w:pPr>
        <w:bidi w:val="0"/>
        <w:spacing w:after="0" w:line="360" w:lineRule="auto"/>
        <w:rPr>
          <w:rFonts w:asciiTheme="majorBidi" w:hAnsiTheme="majorBidi" w:cstheme="majorBidi"/>
          <w:color w:val="000000" w:themeColor="text1"/>
          <w:sz w:val="24"/>
          <w:szCs w:val="24"/>
        </w:rPr>
      </w:pPr>
    </w:p>
    <w:p w:rsidR="009F4104" w:rsidRPr="00E91129" w:rsidRDefault="00BD44FB" w:rsidP="00B34B13">
      <w:p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noProof/>
        </w:rPr>
        <w:lastRenderedPageBreak/>
        <mc:AlternateContent>
          <mc:Choice Requires="wps">
            <w:drawing>
              <wp:anchor distT="0" distB="0" distL="114300" distR="114300" simplePos="0" relativeHeight="251675648" behindDoc="0" locked="0" layoutInCell="1" allowOverlap="1" wp14:anchorId="5754BC05" wp14:editId="68BDF430">
                <wp:simplePos x="0" y="0"/>
                <wp:positionH relativeFrom="column">
                  <wp:posOffset>2636520</wp:posOffset>
                </wp:positionH>
                <wp:positionV relativeFrom="paragraph">
                  <wp:posOffset>3411855</wp:posOffset>
                </wp:positionV>
                <wp:extent cx="2535555" cy="652780"/>
                <wp:effectExtent l="0" t="2540" r="0" b="1905"/>
                <wp:wrapThrough wrapText="bothSides">
                  <wp:wrapPolygon edited="0">
                    <wp:start x="-81" y="0"/>
                    <wp:lineTo x="-81" y="20823"/>
                    <wp:lineTo x="21600" y="20823"/>
                    <wp:lineTo x="21600" y="0"/>
                    <wp:lineTo x="-81" y="0"/>
                  </wp:wrapPolygon>
                </wp:wrapThrough>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5555" cy="652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2925" w:rsidRPr="00015C71" w:rsidRDefault="004E2925" w:rsidP="00B34B13">
                            <w:pPr>
                              <w:pStyle w:val="Caption"/>
                              <w:bidi w:val="0"/>
                              <w:jc w:val="both"/>
                              <w:rPr>
                                <w:rFonts w:asciiTheme="majorBidi" w:hAnsiTheme="majorBidi" w:cstheme="majorBidi"/>
                                <w:i w:val="0"/>
                                <w:iCs w:val="0"/>
                                <w:noProof/>
                                <w:color w:val="000000" w:themeColor="text1"/>
                                <w:sz w:val="24"/>
                                <w:szCs w:val="24"/>
                              </w:rPr>
                            </w:pPr>
                            <w:r w:rsidRPr="00015C71">
                              <w:rPr>
                                <w:rFonts w:asciiTheme="majorBidi" w:hAnsiTheme="majorBidi" w:cstheme="majorBidi"/>
                                <w:b/>
                                <w:bCs/>
                                <w:i w:val="0"/>
                                <w:iCs w:val="0"/>
                                <w:color w:val="000000" w:themeColor="text1"/>
                                <w:sz w:val="24"/>
                                <w:szCs w:val="24"/>
                              </w:rPr>
                              <w:t>Figure 4:</w:t>
                            </w:r>
                            <w:r w:rsidRPr="00015C71">
                              <w:rPr>
                                <w:rFonts w:asciiTheme="majorBidi" w:hAnsiTheme="majorBidi" w:cstheme="majorBidi"/>
                                <w:i w:val="0"/>
                                <w:iCs w:val="0"/>
                                <w:color w:val="000000" w:themeColor="text1"/>
                                <w:sz w:val="24"/>
                                <w:szCs w:val="24"/>
                              </w:rPr>
                              <w:t xml:space="preserve"> Macroscopic examination of urine culture showed significant bacterial growth.</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754BC05" id="Text Box 9" o:spid="_x0000_s1029" type="#_x0000_t202" style="position:absolute;left:0;text-align:left;margin-left:207.6pt;margin-top:268.65pt;width:199.65pt;height:51.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" stroked="f">
                <v:textbox style="mso-fit-shape-to-text:t" inset="0,0,0,0">
                  <w:txbxContent>
                    <w:p w:rsidR="004E2925" w:rsidRPr="00015C71" w:rsidRDefault="004E2925" w:rsidP="00B34B13">
                      <w:pPr>
                        <w:pStyle w:val="a9"/>
                        <w:bidi w:val="0"/>
                        <w:jc w:val="both"/>
                        <w:rPr>
                          <w:rFonts w:asciiTheme="majorBidi" w:hAnsiTheme="majorBidi" w:cstheme="majorBidi"/>
                          <w:i w:val="0"/>
                          <w:iCs w:val="0"/>
                          <w:noProof/>
                          <w:color w:val="000000" w:themeColor="text1"/>
                          <w:sz w:val="24"/>
                          <w:szCs w:val="24"/>
                        </w:rPr>
                      </w:pPr>
                      <w:r w:rsidRPr="00015C71">
                        <w:rPr>
                          <w:rFonts w:asciiTheme="majorBidi" w:hAnsiTheme="majorBidi" w:cstheme="majorBidi"/>
                          <w:b/>
                          <w:bCs/>
                          <w:i w:val="0"/>
                          <w:iCs w:val="0"/>
                          <w:color w:val="000000" w:themeColor="text1"/>
                          <w:sz w:val="24"/>
                          <w:szCs w:val="24"/>
                        </w:rPr>
                        <w:t>Figure 4:</w:t>
                      </w:r>
                      <w:r w:rsidRPr="00015C71">
                        <w:rPr>
                          <w:rFonts w:asciiTheme="majorBidi" w:hAnsiTheme="majorBidi" w:cstheme="majorBidi"/>
                          <w:i w:val="0"/>
                          <w:iCs w:val="0"/>
                          <w:color w:val="000000" w:themeColor="text1"/>
                          <w:sz w:val="24"/>
                          <w:szCs w:val="24"/>
                        </w:rPr>
                        <w:t xml:space="preserve"> Macroscopic examination of urine culture showed significant bacterial growth.</w:t>
                      </w:r>
                    </w:p>
                  </w:txbxContent>
                </v:textbox>
                <w10:wrap type="through"/>
              </v:shape>
            </w:pict>
          </mc:Fallback>
        </mc:AlternateContent>
      </w:r>
      <w:r w:rsidR="000B2ED8" w:rsidRPr="00E91129">
        <w:rPr>
          <w:rFonts w:asciiTheme="majorBidi" w:hAnsiTheme="majorBidi" w:cstheme="majorBidi"/>
          <w:noProof/>
        </w:rPr>
        <mc:AlternateContent>
          <mc:Choice Requires="wps">
            <w:drawing>
              <wp:anchor distT="0" distB="0" distL="114300" distR="114300" simplePos="0" relativeHeight="251673600" behindDoc="0" locked="0" layoutInCell="1" allowOverlap="1" wp14:anchorId="1CDFAE32" wp14:editId="4C2A6F35">
                <wp:simplePos x="0" y="0"/>
                <wp:positionH relativeFrom="column">
                  <wp:posOffset>169545</wp:posOffset>
                </wp:positionH>
                <wp:positionV relativeFrom="paragraph">
                  <wp:posOffset>3408680</wp:posOffset>
                </wp:positionV>
                <wp:extent cx="2268855" cy="614045"/>
                <wp:effectExtent l="0" t="0" r="0" b="0"/>
                <wp:wrapThrough wrapText="bothSides">
                  <wp:wrapPolygon edited="0">
                    <wp:start x="-91" y="0"/>
                    <wp:lineTo x="-91" y="20930"/>
                    <wp:lineTo x="21600" y="20930"/>
                    <wp:lineTo x="21600" y="0"/>
                    <wp:lineTo x="-91" y="0"/>
                  </wp:wrapPolygon>
                </wp:wrapThrough>
                <wp:docPr id="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855" cy="6140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2925" w:rsidRPr="00015C71" w:rsidRDefault="004E2925" w:rsidP="00B34B13">
                            <w:pPr>
                              <w:pStyle w:val="Caption"/>
                              <w:bidi w:val="0"/>
                              <w:jc w:val="both"/>
                              <w:rPr>
                                <w:rFonts w:asciiTheme="majorBidi" w:hAnsiTheme="majorBidi" w:cstheme="majorBidi"/>
                                <w:i w:val="0"/>
                                <w:iCs w:val="0"/>
                                <w:noProof/>
                                <w:color w:val="000000" w:themeColor="text1"/>
                                <w:sz w:val="24"/>
                                <w:szCs w:val="24"/>
                              </w:rPr>
                            </w:pPr>
                            <w:r w:rsidRPr="00015C71">
                              <w:rPr>
                                <w:rFonts w:asciiTheme="majorBidi" w:hAnsiTheme="majorBidi" w:cstheme="majorBidi"/>
                                <w:b/>
                                <w:bCs/>
                                <w:i w:val="0"/>
                                <w:iCs w:val="0"/>
                                <w:color w:val="000000" w:themeColor="text1"/>
                                <w:sz w:val="24"/>
                                <w:szCs w:val="24"/>
                              </w:rPr>
                              <w:t>Figure 3:</w:t>
                            </w:r>
                            <w:r w:rsidRPr="00015C71">
                              <w:rPr>
                                <w:rFonts w:asciiTheme="majorBidi" w:hAnsiTheme="majorBidi" w:cstheme="majorBidi"/>
                                <w:i w:val="0"/>
                                <w:iCs w:val="0"/>
                                <w:color w:val="000000" w:themeColor="text1"/>
                                <w:sz w:val="24"/>
                                <w:szCs w:val="24"/>
                              </w:rPr>
                              <w:t xml:space="preserve"> Macroscopic examination of urine culture showed no bacterial growth</w:t>
                            </w:r>
                            <w:r w:rsidRPr="00015C71">
                              <w:rPr>
                                <w:rFonts w:asciiTheme="majorBidi" w:hAnsiTheme="majorBidi" w:cstheme="majorBidi"/>
                                <w:i w:val="0"/>
                                <w:iCs w:val="0"/>
                                <w:noProof/>
                                <w:color w:val="000000" w:themeColor="text1"/>
                                <w:sz w:val="24"/>
                                <w:szCs w:val="2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DFAE32" id="Text Box 8" o:spid="_x0000_s1030" type="#_x0000_t202" style="position:absolute;left:0;text-align:left;margin-left:13.35pt;margin-top:268.4pt;width:178.65pt;height:48.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" stroked="f">
                <v:textbox inset="0,0,0,0">
                  <w:txbxContent>
                    <w:p w:rsidR="004E2925" w:rsidRPr="00015C71" w:rsidRDefault="004E2925" w:rsidP="00B34B13">
                      <w:pPr>
                        <w:pStyle w:val="a9"/>
                        <w:bidi w:val="0"/>
                        <w:jc w:val="both"/>
                        <w:rPr>
                          <w:rFonts w:asciiTheme="majorBidi" w:hAnsiTheme="majorBidi" w:cstheme="majorBidi"/>
                          <w:i w:val="0"/>
                          <w:iCs w:val="0"/>
                          <w:noProof/>
                          <w:color w:val="000000" w:themeColor="text1"/>
                          <w:sz w:val="24"/>
                          <w:szCs w:val="24"/>
                        </w:rPr>
                      </w:pPr>
                      <w:r w:rsidRPr="00015C71">
                        <w:rPr>
                          <w:rFonts w:asciiTheme="majorBidi" w:hAnsiTheme="majorBidi" w:cstheme="majorBidi"/>
                          <w:b/>
                          <w:bCs/>
                          <w:i w:val="0"/>
                          <w:iCs w:val="0"/>
                          <w:color w:val="000000" w:themeColor="text1"/>
                          <w:sz w:val="24"/>
                          <w:szCs w:val="24"/>
                        </w:rPr>
                        <w:t>Figure 3:</w:t>
                      </w:r>
                      <w:r w:rsidRPr="00015C71">
                        <w:rPr>
                          <w:rFonts w:asciiTheme="majorBidi" w:hAnsiTheme="majorBidi" w:cstheme="majorBidi"/>
                          <w:i w:val="0"/>
                          <w:iCs w:val="0"/>
                          <w:color w:val="000000" w:themeColor="text1"/>
                          <w:sz w:val="24"/>
                          <w:szCs w:val="24"/>
                        </w:rPr>
                        <w:t xml:space="preserve"> Macroscopic examination of urine culture showed no bacterial growth</w:t>
                      </w:r>
                      <w:r w:rsidRPr="00015C71">
                        <w:rPr>
                          <w:rFonts w:asciiTheme="majorBidi" w:hAnsiTheme="majorBidi" w:cstheme="majorBidi"/>
                          <w:i w:val="0"/>
                          <w:iCs w:val="0"/>
                          <w:noProof/>
                          <w:color w:val="000000" w:themeColor="text1"/>
                          <w:sz w:val="24"/>
                          <w:szCs w:val="24"/>
                        </w:rPr>
                        <w:t>.</w:t>
                      </w:r>
                    </w:p>
                  </w:txbxContent>
                </v:textbox>
                <w10:wrap type="through"/>
              </v:shape>
            </w:pict>
          </mc:Fallback>
        </mc:AlternateContent>
      </w:r>
      <w:r w:rsidR="00133A7A" w:rsidRPr="00E91129">
        <w:rPr>
          <w:rFonts w:asciiTheme="majorBidi" w:hAnsiTheme="majorBidi" w:cstheme="majorBidi"/>
          <w:noProof/>
          <w:color w:val="17365D" w:themeColor="text2" w:themeShade="BF"/>
          <w:sz w:val="28"/>
          <w:szCs w:val="28"/>
        </w:rPr>
        <w:drawing>
          <wp:anchor distT="0" distB="0" distL="114300" distR="114300" simplePos="0" relativeHeight="251656192" behindDoc="0" locked="0" layoutInCell="1" allowOverlap="1" wp14:anchorId="12F92331" wp14:editId="7AC7C798">
            <wp:simplePos x="0" y="0"/>
            <wp:positionH relativeFrom="column">
              <wp:posOffset>2637790</wp:posOffset>
            </wp:positionH>
            <wp:positionV relativeFrom="paragraph">
              <wp:posOffset>787400</wp:posOffset>
            </wp:positionV>
            <wp:extent cx="2535555" cy="2596515"/>
            <wp:effectExtent l="0" t="0" r="0" b="0"/>
            <wp:wrapThrough wrapText="bothSides">
              <wp:wrapPolygon edited="0">
                <wp:start x="0" y="0"/>
                <wp:lineTo x="0" y="21394"/>
                <wp:lineTo x="21421" y="21394"/>
                <wp:lineTo x="21421" y="0"/>
                <wp:lineTo x="0" y="0"/>
              </wp:wrapPolygon>
            </wp:wrapThrough>
            <wp:docPr id="6" name="صورة 6" descr="C:\Users\PIXEL\Desktop\photo_2022-05-31_22-0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IXEL\Desktop\photo_2022-05-31_22-03-10.jpg"/>
                    <pic:cNvPicPr>
                      <a:picLocks noChangeAspect="1" noChangeArrowheads="1"/>
                    </pic:cNvPicPr>
                  </pic:nvPicPr>
                  <pic:blipFill rotWithShape="1">
                    <a:blip r:embed="rId15">
                      <a:extLst>
                        <a:ext uri="{28A0092B-C50C-407E-A947-70E740481C1C}">
                          <a14:useLocalDpi xmlns:a14="http://schemas.microsoft.com/office/drawing/2010/main" val="0"/>
                        </a:ext>
                      </a:extLst>
                    </a:blip>
                    <a:srcRect t="30288" b="23573"/>
                    <a:stretch/>
                  </pic:blipFill>
                  <pic:spPr bwMode="auto">
                    <a:xfrm>
                      <a:off x="0" y="0"/>
                      <a:ext cx="2535555" cy="2596515"/>
                    </a:xfrm>
                    <a:prstGeom prst="rect">
                      <a:avLst/>
                    </a:prstGeom>
                    <a:noFill/>
                    <a:ln>
                      <a:noFill/>
                    </a:ln>
                    <a:extLst>
                      <a:ext uri="{53640926-AAD7-44D8-BBD7-CCE9431645EC}">
                        <a14:shadowObscured xmlns:a14="http://schemas.microsoft.com/office/drawing/2010/main"/>
                      </a:ext>
                    </a:extLst>
                  </pic:spPr>
                </pic:pic>
              </a:graphicData>
            </a:graphic>
          </wp:anchor>
        </w:drawing>
      </w:r>
      <w:r w:rsidR="00133A7A" w:rsidRPr="00E91129">
        <w:rPr>
          <w:rFonts w:asciiTheme="majorBidi" w:hAnsiTheme="majorBidi" w:cstheme="majorBidi"/>
          <w:noProof/>
          <w:color w:val="000000" w:themeColor="text1"/>
          <w:sz w:val="24"/>
          <w:szCs w:val="24"/>
        </w:rPr>
        <w:drawing>
          <wp:anchor distT="0" distB="0" distL="114300" distR="114300" simplePos="0" relativeHeight="251671552" behindDoc="0" locked="0" layoutInCell="1" allowOverlap="1" wp14:anchorId="5D410648" wp14:editId="229ADFEF">
            <wp:simplePos x="0" y="0"/>
            <wp:positionH relativeFrom="column">
              <wp:posOffset>177368</wp:posOffset>
            </wp:positionH>
            <wp:positionV relativeFrom="paragraph">
              <wp:posOffset>788035</wp:posOffset>
            </wp:positionV>
            <wp:extent cx="2268855" cy="2597150"/>
            <wp:effectExtent l="0" t="0" r="0" b="0"/>
            <wp:wrapThrough wrapText="bothSides">
              <wp:wrapPolygon edited="0">
                <wp:start x="0" y="0"/>
                <wp:lineTo x="0" y="21389"/>
                <wp:lineTo x="21401" y="21389"/>
                <wp:lineTo x="21401" y="0"/>
                <wp:lineTo x="0" y="0"/>
              </wp:wrapPolygon>
            </wp:wrapThrough>
            <wp:docPr id="5" name="صورة 5" descr="C:\Users\PIXEL\Desktop\photo_2022-05-31_21-5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IXEL\Desktop\photo_2022-05-31_21-53-56.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10934" b="3187"/>
                    <a:stretch/>
                  </pic:blipFill>
                  <pic:spPr bwMode="auto">
                    <a:xfrm>
                      <a:off x="0" y="0"/>
                      <a:ext cx="2268855" cy="2597150"/>
                    </a:xfrm>
                    <a:prstGeom prst="rect">
                      <a:avLst/>
                    </a:prstGeom>
                    <a:noFill/>
                    <a:ln>
                      <a:noFill/>
                    </a:ln>
                    <a:extLst>
                      <a:ext uri="{53640926-AAD7-44D8-BBD7-CCE9431645EC}">
                        <a14:shadowObscured xmlns:a14="http://schemas.microsoft.com/office/drawing/2010/main"/>
                      </a:ext>
                    </a:extLst>
                  </pic:spPr>
                </pic:pic>
              </a:graphicData>
            </a:graphic>
          </wp:anchor>
        </w:drawing>
      </w:r>
      <w:r w:rsidR="00C17666" w:rsidRPr="00E91129">
        <w:rPr>
          <w:rFonts w:asciiTheme="majorBidi" w:hAnsiTheme="majorBidi" w:cstheme="majorBidi"/>
          <w:color w:val="000000" w:themeColor="text1"/>
          <w:sz w:val="24"/>
          <w:szCs w:val="24"/>
        </w:rPr>
        <w:t>The macroscopic examination of urine culture showed no growth in 46% of samples as presented in figure 3, while there were significant colonies grown in 8% of samples, as presented in figure 4.</w:t>
      </w:r>
    </w:p>
    <w:p w:rsidR="004B3C22" w:rsidRPr="00B34B13" w:rsidRDefault="00B34B13" w:rsidP="00B34B13">
      <w:pPr>
        <w:pStyle w:val="ListParagraph"/>
        <w:numPr>
          <w:ilvl w:val="0"/>
          <w:numId w:val="4"/>
        </w:numPr>
        <w:bidi w:val="0"/>
        <w:spacing w:before="240" w:after="0" w:line="360" w:lineRule="auto"/>
        <w:rPr>
          <w:rFonts w:asciiTheme="majorBidi" w:hAnsiTheme="majorBidi" w:cstheme="majorBidi"/>
          <w:b/>
          <w:bCs/>
          <w:color w:val="000000" w:themeColor="text1"/>
          <w:sz w:val="24"/>
          <w:szCs w:val="24"/>
        </w:rPr>
      </w:pPr>
      <w:r w:rsidRPr="00B34B13">
        <w:rPr>
          <w:rFonts w:asciiTheme="majorBidi" w:hAnsiTheme="majorBidi" w:cstheme="majorBidi"/>
          <w:b/>
          <w:bCs/>
          <w:color w:val="000000" w:themeColor="text1"/>
          <w:sz w:val="24"/>
          <w:szCs w:val="24"/>
        </w:rPr>
        <w:t>Discussion</w:t>
      </w:r>
    </w:p>
    <w:p w:rsidR="008B675E" w:rsidRPr="00E91129" w:rsidRDefault="009221D7" w:rsidP="008A19FE">
      <w:p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The present study</w:t>
      </w:r>
      <w:r w:rsidR="00245FF1" w:rsidRPr="00E91129">
        <w:rPr>
          <w:rFonts w:asciiTheme="majorBidi" w:hAnsiTheme="majorBidi" w:cstheme="majorBidi"/>
          <w:color w:val="000000" w:themeColor="text1"/>
          <w:sz w:val="24"/>
          <w:szCs w:val="24"/>
        </w:rPr>
        <w:t xml:space="preserve"> was</w:t>
      </w:r>
      <w:r w:rsidRPr="00E91129">
        <w:rPr>
          <w:rFonts w:asciiTheme="majorBidi" w:hAnsiTheme="majorBidi" w:cstheme="majorBidi"/>
          <w:color w:val="000000" w:themeColor="text1"/>
          <w:sz w:val="24"/>
          <w:szCs w:val="24"/>
        </w:rPr>
        <w:t xml:space="preserve"> conducted </w:t>
      </w:r>
      <w:r w:rsidR="00245FF1" w:rsidRPr="00E91129">
        <w:rPr>
          <w:rFonts w:asciiTheme="majorBidi" w:hAnsiTheme="majorBidi" w:cstheme="majorBidi"/>
          <w:color w:val="000000" w:themeColor="text1"/>
          <w:sz w:val="24"/>
          <w:szCs w:val="24"/>
        </w:rPr>
        <w:t>at</w:t>
      </w:r>
      <w:r w:rsidRPr="00E91129">
        <w:rPr>
          <w:rFonts w:asciiTheme="majorBidi" w:hAnsiTheme="majorBidi" w:cstheme="majorBidi"/>
          <w:color w:val="000000" w:themeColor="text1"/>
          <w:sz w:val="24"/>
          <w:szCs w:val="24"/>
        </w:rPr>
        <w:t xml:space="preserve"> Applied Medical Sciences College</w:t>
      </w:r>
      <w:r w:rsidR="00245FF1" w:rsidRPr="00E91129">
        <w:rPr>
          <w:rFonts w:asciiTheme="majorBidi" w:hAnsiTheme="majorBidi" w:cstheme="majorBidi"/>
          <w:color w:val="000000" w:themeColor="text1"/>
          <w:sz w:val="24"/>
          <w:szCs w:val="24"/>
        </w:rPr>
        <w:t xml:space="preserve"> </w:t>
      </w:r>
      <w:r w:rsidRPr="00E91129">
        <w:rPr>
          <w:rFonts w:asciiTheme="majorBidi" w:hAnsiTheme="majorBidi" w:cstheme="majorBidi"/>
          <w:color w:val="000000" w:themeColor="text1"/>
          <w:sz w:val="24"/>
          <w:szCs w:val="24"/>
        </w:rPr>
        <w:t xml:space="preserve">to determine the presence of asymptomatic bacteriuria among 24 otherwise healthy students </w:t>
      </w:r>
      <w:r w:rsidR="00245FF1" w:rsidRPr="00E91129">
        <w:rPr>
          <w:rFonts w:asciiTheme="majorBidi" w:hAnsiTheme="majorBidi" w:cstheme="majorBidi"/>
          <w:color w:val="000000" w:themeColor="text1"/>
          <w:sz w:val="24"/>
          <w:szCs w:val="24"/>
        </w:rPr>
        <w:t>at</w:t>
      </w:r>
      <w:r w:rsidRPr="00E91129">
        <w:rPr>
          <w:rFonts w:asciiTheme="majorBidi" w:hAnsiTheme="majorBidi" w:cstheme="majorBidi"/>
          <w:color w:val="000000" w:themeColor="text1"/>
          <w:sz w:val="24"/>
          <w:szCs w:val="24"/>
        </w:rPr>
        <w:t xml:space="preserve"> LIMU.</w:t>
      </w:r>
      <w:r w:rsidR="00245FF1" w:rsidRPr="00E91129">
        <w:rPr>
          <w:rFonts w:asciiTheme="majorBidi" w:hAnsiTheme="majorBidi" w:cstheme="majorBidi"/>
          <w:color w:val="000000" w:themeColor="text1"/>
          <w:sz w:val="24"/>
          <w:szCs w:val="24"/>
        </w:rPr>
        <w:t xml:space="preserve"> UTI is a common form of infectious illness that may affect all populations. However, some people are more susceptible to UTIs than others. For example, females are at a greater risk than males due to the short urethra (3.8cm), which is constantly contaminated with bacteria from the vagina and rectum.</w:t>
      </w:r>
      <w:r w:rsidR="00B71054" w:rsidRPr="00E91129">
        <w:rPr>
          <w:rFonts w:asciiTheme="majorBidi" w:hAnsiTheme="majorBidi" w:cstheme="majorBidi"/>
          <w:color w:val="000000" w:themeColor="text1"/>
          <w:sz w:val="24"/>
          <w:szCs w:val="24"/>
          <w:vertAlign w:val="superscript"/>
        </w:rPr>
        <w:t>16,17</w:t>
      </w:r>
      <w:r w:rsidR="008B675E" w:rsidRPr="00E91129">
        <w:rPr>
          <w:rFonts w:asciiTheme="majorBidi" w:hAnsiTheme="majorBidi" w:cstheme="majorBidi"/>
          <w:color w:val="000000" w:themeColor="text1"/>
          <w:sz w:val="24"/>
          <w:szCs w:val="24"/>
        </w:rPr>
        <w:t xml:space="preserve"> The prevalence of asymptomatic bacteriuria in the study was 8%, which contrasts with previous studies that found prevalence rates of 75.2</w:t>
      </w:r>
      <w:r w:rsidR="00995961" w:rsidRPr="00E91129">
        <w:rPr>
          <w:rFonts w:asciiTheme="majorBidi" w:hAnsiTheme="majorBidi" w:cstheme="majorBidi"/>
          <w:color w:val="000000" w:themeColor="text1"/>
          <w:sz w:val="24"/>
          <w:szCs w:val="24"/>
        </w:rPr>
        <w:t xml:space="preserve"> % and 25%</w:t>
      </w:r>
      <w:r w:rsidR="008B675E" w:rsidRPr="00E91129">
        <w:rPr>
          <w:rFonts w:asciiTheme="majorBidi" w:hAnsiTheme="majorBidi" w:cstheme="majorBidi"/>
          <w:color w:val="000000" w:themeColor="text1"/>
          <w:sz w:val="24"/>
          <w:szCs w:val="24"/>
        </w:rPr>
        <w:t>.</w:t>
      </w:r>
      <w:r w:rsidR="00B71054" w:rsidRPr="00E91129">
        <w:rPr>
          <w:rFonts w:asciiTheme="majorBidi" w:hAnsiTheme="majorBidi" w:cstheme="majorBidi"/>
          <w:color w:val="000000" w:themeColor="text1"/>
          <w:sz w:val="24"/>
          <w:szCs w:val="24"/>
          <w:vertAlign w:val="superscript"/>
        </w:rPr>
        <w:t>18,19</w:t>
      </w:r>
      <w:r w:rsidR="008B675E" w:rsidRPr="00E91129">
        <w:rPr>
          <w:rFonts w:asciiTheme="majorBidi" w:hAnsiTheme="majorBidi" w:cstheme="majorBidi"/>
          <w:color w:val="000000" w:themeColor="text1"/>
          <w:sz w:val="24"/>
          <w:szCs w:val="24"/>
        </w:rPr>
        <w:t xml:space="preserve"> </w:t>
      </w:r>
    </w:p>
    <w:p w:rsidR="009221D7" w:rsidRPr="00E91129" w:rsidRDefault="00995961" w:rsidP="008A19FE">
      <w:p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The low percentage of bacteriuria in this study might be linked to the college students (24) on campus at the time of the investigation compared to that available in suburban Nigeria.</w:t>
      </w:r>
    </w:p>
    <w:p w:rsidR="003B1BC7" w:rsidRPr="00E91129" w:rsidRDefault="00880315" w:rsidP="008A19FE">
      <w:pPr>
        <w:bidi w:val="0"/>
        <w:spacing w:after="0" w:line="360" w:lineRule="auto"/>
        <w:jc w:val="both"/>
        <w:rPr>
          <w:rStyle w:val="markedcontent"/>
          <w:rFonts w:asciiTheme="majorBidi" w:hAnsiTheme="majorBidi" w:cstheme="majorBidi"/>
          <w:color w:val="000000" w:themeColor="text1"/>
          <w:sz w:val="24"/>
          <w:szCs w:val="24"/>
        </w:rPr>
      </w:pPr>
      <w:r w:rsidRPr="00E91129">
        <w:rPr>
          <w:rStyle w:val="markedcontent"/>
          <w:rFonts w:asciiTheme="majorBidi" w:hAnsiTheme="majorBidi" w:cstheme="majorBidi"/>
          <w:color w:val="000000" w:themeColor="text1"/>
          <w:sz w:val="24"/>
          <w:szCs w:val="24"/>
        </w:rPr>
        <w:t xml:space="preserve">In this study, only 2 of 12 females </w:t>
      </w:r>
      <w:r w:rsidR="001B5507" w:rsidRPr="00E91129">
        <w:rPr>
          <w:rStyle w:val="markedcontent"/>
          <w:rFonts w:asciiTheme="majorBidi" w:hAnsiTheme="majorBidi" w:cstheme="majorBidi"/>
          <w:color w:val="000000" w:themeColor="text1"/>
          <w:sz w:val="24"/>
          <w:szCs w:val="24"/>
        </w:rPr>
        <w:t>had</w:t>
      </w:r>
      <w:r w:rsidRPr="00E91129">
        <w:rPr>
          <w:rStyle w:val="markedcontent"/>
          <w:rFonts w:asciiTheme="majorBidi" w:hAnsiTheme="majorBidi" w:cstheme="majorBidi"/>
          <w:color w:val="000000" w:themeColor="text1"/>
          <w:sz w:val="24"/>
          <w:szCs w:val="24"/>
        </w:rPr>
        <w:t xml:space="preserve"> significant bacterial growth, while there was no significant bacterial growth in all 12 males, </w:t>
      </w:r>
      <w:r w:rsidR="00A65C65" w:rsidRPr="00E91129">
        <w:rPr>
          <w:rStyle w:val="markedcontent"/>
          <w:rFonts w:asciiTheme="majorBidi" w:hAnsiTheme="majorBidi" w:cstheme="majorBidi"/>
          <w:color w:val="000000" w:themeColor="text1"/>
          <w:sz w:val="24"/>
          <w:szCs w:val="24"/>
        </w:rPr>
        <w:t>indicating</w:t>
      </w:r>
      <w:r w:rsidRPr="00E91129">
        <w:rPr>
          <w:rStyle w:val="markedcontent"/>
          <w:rFonts w:asciiTheme="majorBidi" w:hAnsiTheme="majorBidi" w:cstheme="majorBidi"/>
          <w:color w:val="000000" w:themeColor="text1"/>
          <w:sz w:val="24"/>
          <w:szCs w:val="24"/>
        </w:rPr>
        <w:t xml:space="preserve"> </w:t>
      </w:r>
      <w:r w:rsidR="001B5507" w:rsidRPr="00E91129">
        <w:rPr>
          <w:rStyle w:val="markedcontent"/>
          <w:rFonts w:asciiTheme="majorBidi" w:hAnsiTheme="majorBidi" w:cstheme="majorBidi"/>
          <w:color w:val="000000" w:themeColor="text1"/>
          <w:sz w:val="24"/>
          <w:szCs w:val="24"/>
        </w:rPr>
        <w:t xml:space="preserve">a greater prevalence </w:t>
      </w:r>
      <w:r w:rsidRPr="00E91129">
        <w:rPr>
          <w:rStyle w:val="markedcontent"/>
          <w:rFonts w:asciiTheme="majorBidi" w:hAnsiTheme="majorBidi" w:cstheme="majorBidi"/>
          <w:color w:val="000000" w:themeColor="text1"/>
          <w:sz w:val="24"/>
          <w:szCs w:val="24"/>
        </w:rPr>
        <w:t>rate of</w:t>
      </w:r>
      <w:r w:rsidR="001B5507" w:rsidRPr="00E91129">
        <w:rPr>
          <w:rStyle w:val="markedcontent"/>
          <w:rFonts w:asciiTheme="majorBidi" w:hAnsiTheme="majorBidi" w:cstheme="majorBidi"/>
          <w:color w:val="000000" w:themeColor="text1"/>
          <w:sz w:val="24"/>
          <w:szCs w:val="24"/>
        </w:rPr>
        <w:t xml:space="preserve"> bacteriuria </w:t>
      </w:r>
      <w:r w:rsidRPr="00E91129">
        <w:rPr>
          <w:rStyle w:val="markedcontent"/>
          <w:rFonts w:asciiTheme="majorBidi" w:hAnsiTheme="majorBidi" w:cstheme="majorBidi"/>
          <w:color w:val="000000" w:themeColor="text1"/>
          <w:sz w:val="24"/>
          <w:szCs w:val="24"/>
        </w:rPr>
        <w:t xml:space="preserve">in females </w:t>
      </w:r>
      <w:r w:rsidR="001B5507" w:rsidRPr="00E91129">
        <w:rPr>
          <w:rStyle w:val="markedcontent"/>
          <w:rFonts w:asciiTheme="majorBidi" w:hAnsiTheme="majorBidi" w:cstheme="majorBidi"/>
          <w:color w:val="000000" w:themeColor="text1"/>
          <w:sz w:val="24"/>
          <w:szCs w:val="24"/>
        </w:rPr>
        <w:t>than</w:t>
      </w:r>
      <w:r w:rsidRPr="00E91129">
        <w:rPr>
          <w:rStyle w:val="markedcontent"/>
          <w:rFonts w:asciiTheme="majorBidi" w:hAnsiTheme="majorBidi" w:cstheme="majorBidi"/>
          <w:color w:val="000000" w:themeColor="text1"/>
          <w:sz w:val="24"/>
          <w:szCs w:val="24"/>
        </w:rPr>
        <w:t xml:space="preserve"> in</w:t>
      </w:r>
      <w:r w:rsidR="001B5507" w:rsidRPr="00E91129">
        <w:rPr>
          <w:rStyle w:val="markedcontent"/>
          <w:rFonts w:asciiTheme="majorBidi" w:hAnsiTheme="majorBidi" w:cstheme="majorBidi"/>
          <w:color w:val="000000" w:themeColor="text1"/>
          <w:sz w:val="24"/>
          <w:szCs w:val="24"/>
        </w:rPr>
        <w:t xml:space="preserve"> males. This is consistent with previous </w:t>
      </w:r>
      <w:r w:rsidR="001F3349" w:rsidRPr="00E91129">
        <w:rPr>
          <w:rStyle w:val="markedcontent"/>
          <w:rFonts w:asciiTheme="majorBidi" w:hAnsiTheme="majorBidi" w:cstheme="majorBidi"/>
          <w:color w:val="000000" w:themeColor="text1"/>
          <w:sz w:val="24"/>
          <w:szCs w:val="24"/>
        </w:rPr>
        <w:t>studies</w:t>
      </w:r>
      <w:r w:rsidR="001B5507" w:rsidRPr="00E91129">
        <w:rPr>
          <w:rStyle w:val="markedcontent"/>
          <w:rFonts w:asciiTheme="majorBidi" w:hAnsiTheme="majorBidi" w:cstheme="majorBidi"/>
          <w:color w:val="000000" w:themeColor="text1"/>
          <w:sz w:val="24"/>
          <w:szCs w:val="24"/>
        </w:rPr>
        <w:t xml:space="preserve">, which found a greater </w:t>
      </w:r>
      <w:r w:rsidR="00171ED4" w:rsidRPr="00E91129">
        <w:rPr>
          <w:rStyle w:val="markedcontent"/>
          <w:rFonts w:asciiTheme="majorBidi" w:hAnsiTheme="majorBidi" w:cstheme="majorBidi"/>
          <w:color w:val="000000" w:themeColor="text1"/>
          <w:sz w:val="24"/>
          <w:szCs w:val="24"/>
        </w:rPr>
        <w:t>incidence</w:t>
      </w:r>
      <w:r w:rsidR="001B5507" w:rsidRPr="00E91129">
        <w:rPr>
          <w:rStyle w:val="markedcontent"/>
          <w:rFonts w:asciiTheme="majorBidi" w:hAnsiTheme="majorBidi" w:cstheme="majorBidi"/>
          <w:color w:val="000000" w:themeColor="text1"/>
          <w:sz w:val="24"/>
          <w:szCs w:val="24"/>
        </w:rPr>
        <w:t xml:space="preserve"> of bacteriuria in fem</w:t>
      </w:r>
      <w:r w:rsidR="001F3349" w:rsidRPr="00E91129">
        <w:rPr>
          <w:rStyle w:val="markedcontent"/>
          <w:rFonts w:asciiTheme="majorBidi" w:hAnsiTheme="majorBidi" w:cstheme="majorBidi"/>
          <w:color w:val="000000" w:themeColor="text1"/>
          <w:sz w:val="24"/>
          <w:szCs w:val="24"/>
        </w:rPr>
        <w:t>ales than in males.</w:t>
      </w:r>
      <w:r w:rsidR="00B71054" w:rsidRPr="00E91129">
        <w:rPr>
          <w:rStyle w:val="markedcontent"/>
          <w:rFonts w:asciiTheme="majorBidi" w:hAnsiTheme="majorBidi" w:cstheme="majorBidi"/>
          <w:color w:val="000000" w:themeColor="text1"/>
          <w:sz w:val="24"/>
          <w:szCs w:val="24"/>
          <w:vertAlign w:val="superscript"/>
        </w:rPr>
        <w:t>20,21</w:t>
      </w:r>
      <w:r w:rsidR="00FA291E" w:rsidRPr="00E91129">
        <w:rPr>
          <w:rFonts w:asciiTheme="majorBidi" w:hAnsiTheme="majorBidi" w:cstheme="majorBidi"/>
          <w:color w:val="000000" w:themeColor="text1"/>
          <w:sz w:val="24"/>
          <w:szCs w:val="24"/>
        </w:rPr>
        <w:t xml:space="preserve"> </w:t>
      </w:r>
    </w:p>
    <w:p w:rsidR="00FA291E" w:rsidRPr="00E91129" w:rsidRDefault="00FA291E" w:rsidP="008A19FE">
      <w:pPr>
        <w:bidi w:val="0"/>
        <w:spacing w:after="0" w:line="360" w:lineRule="auto"/>
        <w:jc w:val="both"/>
        <w:rPr>
          <w:rStyle w:val="markedcontent"/>
          <w:rFonts w:asciiTheme="majorBidi" w:hAnsiTheme="majorBidi" w:cstheme="majorBidi"/>
          <w:color w:val="000000" w:themeColor="text1"/>
          <w:sz w:val="24"/>
          <w:szCs w:val="24"/>
          <w:vertAlign w:val="superscript"/>
        </w:rPr>
      </w:pPr>
      <w:r w:rsidRPr="00E91129">
        <w:rPr>
          <w:rStyle w:val="markedcontent"/>
          <w:rFonts w:asciiTheme="majorBidi" w:hAnsiTheme="majorBidi" w:cstheme="majorBidi"/>
          <w:color w:val="000000" w:themeColor="text1"/>
          <w:sz w:val="24"/>
          <w:szCs w:val="24"/>
        </w:rPr>
        <w:t>Other researchers have found that females had a higher incidence of asymptomatic UTI than males.</w:t>
      </w:r>
      <w:r w:rsidR="00B71054" w:rsidRPr="00E91129">
        <w:rPr>
          <w:rStyle w:val="markedcontent"/>
          <w:rFonts w:asciiTheme="majorBidi" w:hAnsiTheme="majorBidi" w:cstheme="majorBidi"/>
          <w:color w:val="000000" w:themeColor="text1"/>
          <w:sz w:val="24"/>
          <w:szCs w:val="24"/>
          <w:vertAlign w:val="superscript"/>
        </w:rPr>
        <w:t>9</w:t>
      </w:r>
      <w:r w:rsidR="00197F0F" w:rsidRPr="00E91129">
        <w:rPr>
          <w:rStyle w:val="markedcontent"/>
          <w:rFonts w:asciiTheme="majorBidi" w:hAnsiTheme="majorBidi" w:cstheme="majorBidi"/>
          <w:color w:val="000000" w:themeColor="text1"/>
          <w:sz w:val="24"/>
          <w:szCs w:val="24"/>
          <w:vertAlign w:val="superscript"/>
        </w:rPr>
        <w:t>,</w:t>
      </w:r>
      <w:r w:rsidR="00B71054" w:rsidRPr="00E91129">
        <w:rPr>
          <w:rStyle w:val="markedcontent"/>
          <w:rFonts w:asciiTheme="majorBidi" w:hAnsiTheme="majorBidi" w:cstheme="majorBidi"/>
          <w:color w:val="000000" w:themeColor="text1"/>
          <w:sz w:val="24"/>
          <w:szCs w:val="24"/>
          <w:vertAlign w:val="superscript"/>
        </w:rPr>
        <w:t>22</w:t>
      </w:r>
    </w:p>
    <w:p w:rsidR="003B1BC7" w:rsidRPr="00E91129" w:rsidRDefault="00693381" w:rsidP="008A19FE">
      <w:pPr>
        <w:pStyle w:val="root-block-node"/>
        <w:spacing w:before="0" w:beforeAutospacing="0" w:after="0" w:afterAutospacing="0" w:line="360" w:lineRule="auto"/>
        <w:jc w:val="both"/>
        <w:rPr>
          <w:rStyle w:val="markedcontent"/>
          <w:rFonts w:asciiTheme="majorBidi" w:hAnsiTheme="majorBidi" w:cstheme="majorBidi"/>
          <w:color w:val="000000" w:themeColor="text1"/>
        </w:rPr>
      </w:pPr>
      <w:r w:rsidRPr="00E91129">
        <w:rPr>
          <w:rFonts w:asciiTheme="majorBidi" w:hAnsiTheme="majorBidi" w:cstheme="majorBidi"/>
          <w:color w:val="000000" w:themeColor="text1"/>
        </w:rPr>
        <w:lastRenderedPageBreak/>
        <w:t>Escherichia coli was found to be the most common bacterium in this study. Previous studies have also found that E. coli is the most prevalent aetiological agent of UTI.</w:t>
      </w:r>
      <w:r w:rsidR="001A3174" w:rsidRPr="00E91129">
        <w:rPr>
          <w:rFonts w:asciiTheme="majorBidi" w:hAnsiTheme="majorBidi" w:cstheme="majorBidi"/>
          <w:color w:val="000000" w:themeColor="text1"/>
          <w:vertAlign w:val="superscript"/>
        </w:rPr>
        <w:t>23,24</w:t>
      </w:r>
      <w:r w:rsidRPr="00E91129">
        <w:rPr>
          <w:rStyle w:val="Strong"/>
          <w:rFonts w:asciiTheme="majorBidi" w:hAnsiTheme="majorBidi" w:cstheme="majorBidi"/>
          <w:color w:val="000000" w:themeColor="text1"/>
        </w:rPr>
        <w:t xml:space="preserve"> </w:t>
      </w:r>
      <w:r w:rsidR="00D02181" w:rsidRPr="00E91129">
        <w:rPr>
          <w:rFonts w:asciiTheme="majorBidi" w:hAnsiTheme="majorBidi" w:cstheme="majorBidi"/>
          <w:color w:val="000000" w:themeColor="text1"/>
        </w:rPr>
        <w:t xml:space="preserve">The close </w:t>
      </w:r>
      <w:r w:rsidR="00195339" w:rsidRPr="00E91129">
        <w:rPr>
          <w:rFonts w:asciiTheme="majorBidi" w:hAnsiTheme="majorBidi" w:cstheme="majorBidi"/>
          <w:color w:val="000000" w:themeColor="text1"/>
        </w:rPr>
        <w:t xml:space="preserve">proximity </w:t>
      </w:r>
      <w:r w:rsidR="00D02181" w:rsidRPr="00E91129">
        <w:rPr>
          <w:rFonts w:asciiTheme="majorBidi" w:hAnsiTheme="majorBidi" w:cstheme="majorBidi"/>
          <w:color w:val="000000" w:themeColor="text1"/>
        </w:rPr>
        <w:t xml:space="preserve">of the anus to the vaginal canal may explain the high frequency of E. coli in </w:t>
      </w:r>
      <w:r w:rsidR="00195339" w:rsidRPr="00E91129">
        <w:rPr>
          <w:rFonts w:asciiTheme="majorBidi" w:hAnsiTheme="majorBidi" w:cstheme="majorBidi"/>
          <w:color w:val="000000" w:themeColor="text1"/>
        </w:rPr>
        <w:t>females</w:t>
      </w:r>
      <w:r w:rsidR="00D02181" w:rsidRPr="00E91129">
        <w:rPr>
          <w:rFonts w:asciiTheme="majorBidi" w:hAnsiTheme="majorBidi" w:cstheme="majorBidi"/>
          <w:color w:val="000000" w:themeColor="text1"/>
        </w:rPr>
        <w:t>. The inherent virulence of E. coli for urinary tract colonization, such as its ability to adhere to the urinary tract and its ability to associate with other microorganisms moving from fecal microbe-infested perineum areas to the moist</w:t>
      </w:r>
      <w:r w:rsidR="00195339" w:rsidRPr="00E91129">
        <w:rPr>
          <w:rFonts w:asciiTheme="majorBidi" w:hAnsiTheme="majorBidi" w:cstheme="majorBidi"/>
          <w:color w:val="000000" w:themeColor="text1"/>
        </w:rPr>
        <w:t>,</w:t>
      </w:r>
      <w:r w:rsidR="00D02181" w:rsidRPr="00E91129">
        <w:rPr>
          <w:rFonts w:asciiTheme="majorBidi" w:hAnsiTheme="majorBidi" w:cstheme="majorBidi"/>
          <w:color w:val="000000" w:themeColor="text1"/>
        </w:rPr>
        <w:t xml:space="preserve"> warm environment of the female genitalia, contributes to the high risk of UTIs in females.</w:t>
      </w:r>
      <w:r w:rsidR="005F3B6C" w:rsidRPr="00E91129">
        <w:rPr>
          <w:rFonts w:asciiTheme="majorBidi" w:hAnsiTheme="majorBidi" w:cstheme="majorBidi"/>
          <w:color w:val="000000" w:themeColor="text1"/>
          <w:vertAlign w:val="superscript"/>
        </w:rPr>
        <w:t>2</w:t>
      </w:r>
      <w:r w:rsidR="001A3174" w:rsidRPr="00E91129">
        <w:rPr>
          <w:rFonts w:asciiTheme="majorBidi" w:hAnsiTheme="majorBidi" w:cstheme="majorBidi"/>
          <w:color w:val="000000" w:themeColor="text1"/>
          <w:vertAlign w:val="superscript"/>
        </w:rPr>
        <w:t>5</w:t>
      </w:r>
      <w:r w:rsidR="003B1BC7" w:rsidRPr="00E91129">
        <w:rPr>
          <w:rStyle w:val="markedcontent"/>
          <w:rFonts w:asciiTheme="majorBidi" w:hAnsiTheme="majorBidi" w:cstheme="majorBidi"/>
          <w:color w:val="000000" w:themeColor="text1"/>
        </w:rPr>
        <w:t xml:space="preserve"> </w:t>
      </w:r>
    </w:p>
    <w:p w:rsidR="009B5AD3" w:rsidRPr="00E91129" w:rsidRDefault="00005CF2" w:rsidP="008A19FE">
      <w:pPr>
        <w:pStyle w:val="root-block-node"/>
        <w:spacing w:before="0" w:beforeAutospacing="0" w:after="0" w:afterAutospacing="0" w:line="360" w:lineRule="auto"/>
        <w:jc w:val="both"/>
        <w:rPr>
          <w:rFonts w:asciiTheme="majorBidi" w:hAnsiTheme="majorBidi" w:cstheme="majorBidi"/>
          <w:color w:val="000000" w:themeColor="text1"/>
        </w:rPr>
      </w:pPr>
      <w:r w:rsidRPr="00E91129">
        <w:rPr>
          <w:rStyle w:val="markedcontent"/>
          <w:rFonts w:asciiTheme="majorBidi" w:hAnsiTheme="majorBidi" w:cstheme="majorBidi"/>
          <w:color w:val="000000" w:themeColor="text1"/>
        </w:rPr>
        <w:t>Staphylococcus aureus had the highest frequency of occurrence (48%) compared to another study, whereas Escherichia coli and Staphylococcus saprophytic both had 26%.</w:t>
      </w:r>
      <w:r w:rsidR="005F3B6C" w:rsidRPr="00E91129">
        <w:rPr>
          <w:rStyle w:val="markedcontent"/>
          <w:rFonts w:asciiTheme="majorBidi" w:hAnsiTheme="majorBidi" w:cstheme="majorBidi"/>
          <w:color w:val="000000" w:themeColor="text1"/>
          <w:vertAlign w:val="superscript"/>
        </w:rPr>
        <w:t>2</w:t>
      </w:r>
      <w:r w:rsidR="001A3174" w:rsidRPr="00E91129">
        <w:rPr>
          <w:rStyle w:val="markedcontent"/>
          <w:rFonts w:asciiTheme="majorBidi" w:hAnsiTheme="majorBidi" w:cstheme="majorBidi"/>
          <w:color w:val="000000" w:themeColor="text1"/>
          <w:vertAlign w:val="superscript"/>
        </w:rPr>
        <w:t>6</w:t>
      </w:r>
    </w:p>
    <w:p w:rsidR="00127C59" w:rsidRPr="00E91129" w:rsidRDefault="000B00BF" w:rsidP="008A19FE">
      <w:pPr>
        <w:pStyle w:val="root-block-node"/>
        <w:spacing w:before="0" w:beforeAutospacing="0" w:after="0" w:afterAutospacing="0" w:line="360" w:lineRule="auto"/>
        <w:jc w:val="both"/>
        <w:rPr>
          <w:rFonts w:asciiTheme="majorBidi" w:hAnsiTheme="majorBidi" w:cstheme="majorBidi"/>
          <w:color w:val="000000" w:themeColor="text1"/>
          <w:vertAlign w:val="superscript"/>
        </w:rPr>
      </w:pPr>
      <w:r w:rsidRPr="00E91129">
        <w:rPr>
          <w:rFonts w:asciiTheme="majorBidi" w:hAnsiTheme="majorBidi" w:cstheme="majorBidi"/>
          <w:color w:val="000000" w:themeColor="text1"/>
        </w:rPr>
        <w:t>In addition, Staphylococcus saprophytic had</w:t>
      </w:r>
      <w:r w:rsidR="009B5AD3" w:rsidRPr="00E91129">
        <w:rPr>
          <w:rFonts w:asciiTheme="majorBidi" w:hAnsiTheme="majorBidi" w:cstheme="majorBidi"/>
          <w:color w:val="000000" w:themeColor="text1"/>
        </w:rPr>
        <w:t xml:space="preserve"> a</w:t>
      </w:r>
      <w:r w:rsidRPr="00E91129">
        <w:rPr>
          <w:rFonts w:asciiTheme="majorBidi" w:hAnsiTheme="majorBidi" w:cstheme="majorBidi"/>
          <w:color w:val="000000" w:themeColor="text1"/>
        </w:rPr>
        <w:t xml:space="preserve"> higher incidence rate in females than </w:t>
      </w:r>
      <w:r w:rsidR="009B5AD3" w:rsidRPr="00E91129">
        <w:rPr>
          <w:rFonts w:asciiTheme="majorBidi" w:hAnsiTheme="majorBidi" w:cstheme="majorBidi"/>
          <w:color w:val="000000" w:themeColor="text1"/>
        </w:rPr>
        <w:t xml:space="preserve">in males, </w:t>
      </w:r>
      <w:r w:rsidRPr="00E91129">
        <w:rPr>
          <w:rFonts w:asciiTheme="majorBidi" w:hAnsiTheme="majorBidi" w:cstheme="majorBidi"/>
          <w:color w:val="000000" w:themeColor="text1"/>
        </w:rPr>
        <w:t>as previously reported.</w:t>
      </w:r>
      <w:r w:rsidR="001A3174" w:rsidRPr="00E91129">
        <w:rPr>
          <w:rFonts w:asciiTheme="majorBidi" w:hAnsiTheme="majorBidi" w:cstheme="majorBidi"/>
          <w:color w:val="000000" w:themeColor="text1"/>
          <w:vertAlign w:val="superscript"/>
        </w:rPr>
        <w:t>27</w:t>
      </w:r>
      <w:r w:rsidR="006E332D" w:rsidRPr="00E91129">
        <w:rPr>
          <w:rFonts w:asciiTheme="majorBidi" w:hAnsiTheme="majorBidi" w:cstheme="majorBidi"/>
          <w:color w:val="000000" w:themeColor="text1"/>
        </w:rPr>
        <w:t xml:space="preserve"> </w:t>
      </w:r>
      <w:r w:rsidR="009B5AD3" w:rsidRPr="00E91129">
        <w:rPr>
          <w:rStyle w:val="markedcontent"/>
          <w:rFonts w:asciiTheme="majorBidi" w:hAnsiTheme="majorBidi" w:cstheme="majorBidi"/>
          <w:color w:val="000000" w:themeColor="text1"/>
        </w:rPr>
        <w:t>Lack of circumcision, as well as homosexual behaviors, have been suggested as possible explanations for the higher occurrence of Staphylococcus aureus in males than in females, as reported by the current study.</w:t>
      </w:r>
      <w:r w:rsidR="005F3B6C" w:rsidRPr="00E91129">
        <w:rPr>
          <w:rFonts w:asciiTheme="majorBidi" w:hAnsiTheme="majorBidi" w:cstheme="majorBidi"/>
          <w:color w:val="000000" w:themeColor="text1"/>
          <w:vertAlign w:val="superscript"/>
        </w:rPr>
        <w:t>2</w:t>
      </w:r>
      <w:r w:rsidR="001A3174" w:rsidRPr="00E91129">
        <w:rPr>
          <w:rFonts w:asciiTheme="majorBidi" w:hAnsiTheme="majorBidi" w:cstheme="majorBidi"/>
          <w:color w:val="000000" w:themeColor="text1"/>
          <w:vertAlign w:val="superscript"/>
        </w:rPr>
        <w:t>8</w:t>
      </w:r>
      <w:r w:rsidR="008A19FE">
        <w:rPr>
          <w:rFonts w:asciiTheme="majorBidi" w:hAnsiTheme="majorBidi" w:cstheme="majorBidi"/>
          <w:color w:val="000000" w:themeColor="text1"/>
          <w:vertAlign w:val="superscript"/>
        </w:rPr>
        <w:t xml:space="preserve"> </w:t>
      </w:r>
      <w:r w:rsidR="007A1547" w:rsidRPr="00E91129">
        <w:rPr>
          <w:rFonts w:asciiTheme="majorBidi" w:hAnsiTheme="majorBidi" w:cstheme="majorBidi"/>
          <w:color w:val="000000" w:themeColor="text1"/>
        </w:rPr>
        <w:t>Other organisms discovered were Klebs</w:t>
      </w:r>
      <w:r w:rsidR="008A19FE">
        <w:rPr>
          <w:rFonts w:asciiTheme="majorBidi" w:hAnsiTheme="majorBidi" w:cstheme="majorBidi"/>
          <w:color w:val="000000" w:themeColor="text1"/>
        </w:rPr>
        <w:t xml:space="preserve">iella species, Proteus species, </w:t>
      </w:r>
      <w:r w:rsidR="007A1547" w:rsidRPr="00E91129">
        <w:rPr>
          <w:rFonts w:asciiTheme="majorBidi" w:hAnsiTheme="majorBidi" w:cstheme="majorBidi"/>
          <w:color w:val="000000" w:themeColor="text1"/>
        </w:rPr>
        <w:t>and Pseudom</w:t>
      </w:r>
      <w:r w:rsidR="003C4EA9" w:rsidRPr="00E91129">
        <w:rPr>
          <w:rFonts w:asciiTheme="majorBidi" w:hAnsiTheme="majorBidi" w:cstheme="majorBidi"/>
          <w:color w:val="000000" w:themeColor="text1"/>
        </w:rPr>
        <w:t>onas aeruginosa. They are less</w:t>
      </w:r>
      <w:r w:rsidR="007A1547" w:rsidRPr="00E91129">
        <w:rPr>
          <w:rFonts w:asciiTheme="majorBidi" w:hAnsiTheme="majorBidi" w:cstheme="majorBidi"/>
          <w:color w:val="000000" w:themeColor="text1"/>
        </w:rPr>
        <w:t xml:space="preserve"> frequent microbes that cause UTI</w:t>
      </w:r>
      <w:r w:rsidR="003C4EA9" w:rsidRPr="00E91129">
        <w:rPr>
          <w:rFonts w:asciiTheme="majorBidi" w:hAnsiTheme="majorBidi" w:cstheme="majorBidi"/>
          <w:color w:val="000000" w:themeColor="text1"/>
        </w:rPr>
        <w:t>s</w:t>
      </w:r>
      <w:r w:rsidR="003B1BC7" w:rsidRPr="00E91129">
        <w:rPr>
          <w:rFonts w:asciiTheme="majorBidi" w:hAnsiTheme="majorBidi" w:cstheme="majorBidi"/>
          <w:color w:val="000000" w:themeColor="text1"/>
        </w:rPr>
        <w:t>.</w:t>
      </w:r>
      <w:r w:rsidR="001A3174" w:rsidRPr="00E91129">
        <w:rPr>
          <w:rFonts w:asciiTheme="majorBidi" w:hAnsiTheme="majorBidi" w:cstheme="majorBidi"/>
          <w:color w:val="000000" w:themeColor="text1"/>
          <w:vertAlign w:val="superscript"/>
        </w:rPr>
        <w:t>25</w:t>
      </w:r>
    </w:p>
    <w:p w:rsidR="00724E26" w:rsidRPr="00E91129" w:rsidRDefault="00724E26" w:rsidP="001B5507">
      <w:pPr>
        <w:bidi w:val="0"/>
        <w:spacing w:after="0" w:line="360" w:lineRule="auto"/>
        <w:rPr>
          <w:rFonts w:asciiTheme="majorBidi" w:hAnsiTheme="majorBidi" w:cstheme="majorBidi"/>
          <w:b/>
          <w:bCs/>
          <w:color w:val="000000" w:themeColor="text1"/>
          <w:sz w:val="28"/>
          <w:szCs w:val="28"/>
        </w:rPr>
      </w:pPr>
    </w:p>
    <w:p w:rsidR="00D55417" w:rsidRPr="008A19FE" w:rsidRDefault="008A19FE" w:rsidP="008A19FE">
      <w:pPr>
        <w:pStyle w:val="ListParagraph"/>
        <w:numPr>
          <w:ilvl w:val="0"/>
          <w:numId w:val="4"/>
        </w:numPr>
        <w:bidi w:val="0"/>
        <w:spacing w:after="0" w:line="360" w:lineRule="auto"/>
        <w:rPr>
          <w:rFonts w:asciiTheme="majorBidi" w:hAnsiTheme="majorBidi" w:cstheme="majorBidi"/>
          <w:b/>
          <w:bCs/>
          <w:color w:val="000000" w:themeColor="text1"/>
          <w:sz w:val="24"/>
          <w:szCs w:val="24"/>
        </w:rPr>
      </w:pPr>
      <w:r w:rsidRPr="008A19FE">
        <w:rPr>
          <w:rFonts w:asciiTheme="majorBidi" w:hAnsiTheme="majorBidi" w:cstheme="majorBidi"/>
          <w:b/>
          <w:bCs/>
          <w:color w:val="000000" w:themeColor="text1"/>
          <w:sz w:val="24"/>
          <w:szCs w:val="24"/>
        </w:rPr>
        <w:t>Conclusion</w:t>
      </w:r>
    </w:p>
    <w:p w:rsidR="00724E26" w:rsidRPr="00E91129" w:rsidRDefault="00BE6995" w:rsidP="008A19FE">
      <w:p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The prevalence of asymptomatic bacteriuria among LIMU students in this study was 8%, which reveals the significant growth of two females and no males.</w:t>
      </w:r>
      <w:r w:rsidR="00157F80" w:rsidRPr="00E91129">
        <w:rPr>
          <w:rFonts w:asciiTheme="majorBidi" w:hAnsiTheme="majorBidi" w:cstheme="majorBidi"/>
          <w:color w:val="000000" w:themeColor="text1"/>
          <w:sz w:val="24"/>
          <w:szCs w:val="24"/>
        </w:rPr>
        <w:t xml:space="preserve"> Asymptomatic bacteriuria prevalence was </w:t>
      </w:r>
      <w:r w:rsidR="00E95DD1" w:rsidRPr="00E91129">
        <w:rPr>
          <w:rFonts w:asciiTheme="majorBidi" w:hAnsiTheme="majorBidi" w:cstheme="majorBidi"/>
          <w:color w:val="000000" w:themeColor="text1"/>
          <w:sz w:val="24"/>
          <w:szCs w:val="24"/>
        </w:rPr>
        <w:t>significantly</w:t>
      </w:r>
      <w:r w:rsidR="00AB66C1" w:rsidRPr="00E91129">
        <w:rPr>
          <w:rFonts w:asciiTheme="majorBidi" w:hAnsiTheme="majorBidi" w:cstheme="majorBidi"/>
          <w:color w:val="000000" w:themeColor="text1"/>
          <w:sz w:val="24"/>
          <w:szCs w:val="24"/>
        </w:rPr>
        <w:t xml:space="preserve"> (p</w:t>
      </w:r>
      <w:r w:rsidR="00157F80" w:rsidRPr="00E91129">
        <w:rPr>
          <w:rFonts w:asciiTheme="majorBidi" w:hAnsiTheme="majorBidi" w:cstheme="majorBidi"/>
          <w:color w:val="000000" w:themeColor="text1"/>
          <w:sz w:val="24"/>
          <w:szCs w:val="24"/>
        </w:rPr>
        <w:t>=</w:t>
      </w:r>
      <w:r w:rsidR="00E95DD1" w:rsidRPr="00E91129">
        <w:rPr>
          <w:rFonts w:asciiTheme="majorBidi" w:hAnsiTheme="majorBidi" w:cstheme="majorBidi"/>
          <w:color w:val="000000" w:themeColor="text1"/>
          <w:sz w:val="24"/>
          <w:szCs w:val="24"/>
        </w:rPr>
        <w:t>0.018) higher in females than males.</w:t>
      </w:r>
      <w:r w:rsidR="00157F80" w:rsidRPr="00E91129">
        <w:rPr>
          <w:rFonts w:asciiTheme="majorBidi" w:hAnsiTheme="majorBidi" w:cstheme="majorBidi"/>
          <w:color w:val="000000" w:themeColor="text1"/>
          <w:sz w:val="24"/>
          <w:szCs w:val="24"/>
        </w:rPr>
        <w:t xml:space="preserve"> </w:t>
      </w:r>
      <w:r w:rsidRPr="00E91129">
        <w:rPr>
          <w:rFonts w:asciiTheme="majorBidi" w:hAnsiTheme="majorBidi" w:cstheme="majorBidi"/>
          <w:color w:val="000000" w:themeColor="text1"/>
          <w:sz w:val="24"/>
          <w:szCs w:val="24"/>
        </w:rPr>
        <w:t xml:space="preserve"> </w:t>
      </w:r>
      <w:r w:rsidR="00222E4C" w:rsidRPr="00E91129">
        <w:rPr>
          <w:rFonts w:asciiTheme="majorBidi" w:hAnsiTheme="majorBidi" w:cstheme="majorBidi"/>
          <w:color w:val="000000" w:themeColor="text1"/>
          <w:sz w:val="24"/>
          <w:szCs w:val="24"/>
        </w:rPr>
        <w:t>This is consistent with other studies that suggest a higher prevalence in women than in men. But even so, the number of subjects collected for this study is insufficient. A larger sample size study may give sufficient data and improve the generalizability of the results.</w:t>
      </w:r>
    </w:p>
    <w:p w:rsidR="00015C71" w:rsidRPr="00E91129" w:rsidRDefault="00015C71" w:rsidP="00015C71">
      <w:pPr>
        <w:bidi w:val="0"/>
        <w:spacing w:after="0" w:line="360" w:lineRule="auto"/>
        <w:ind w:firstLine="720"/>
        <w:rPr>
          <w:rFonts w:asciiTheme="majorBidi" w:hAnsiTheme="majorBidi" w:cstheme="majorBidi"/>
          <w:color w:val="000000" w:themeColor="text1"/>
          <w:sz w:val="24"/>
          <w:szCs w:val="24"/>
        </w:rPr>
      </w:pPr>
    </w:p>
    <w:p w:rsidR="008A19FE" w:rsidRDefault="008A19FE" w:rsidP="00724E26">
      <w:pPr>
        <w:bidi w:val="0"/>
        <w:spacing w:after="0" w:line="360" w:lineRule="auto"/>
        <w:rPr>
          <w:rFonts w:asciiTheme="majorBidi" w:hAnsiTheme="majorBidi" w:cstheme="majorBidi"/>
          <w:b/>
          <w:bCs/>
          <w:color w:val="000000" w:themeColor="text1"/>
          <w:sz w:val="28"/>
          <w:szCs w:val="28"/>
        </w:rPr>
      </w:pPr>
    </w:p>
    <w:p w:rsidR="008A19FE" w:rsidRDefault="008A19FE" w:rsidP="008A19FE">
      <w:pPr>
        <w:bidi w:val="0"/>
        <w:spacing w:after="0" w:line="360" w:lineRule="auto"/>
        <w:rPr>
          <w:rFonts w:asciiTheme="majorBidi" w:hAnsiTheme="majorBidi" w:cstheme="majorBidi"/>
          <w:b/>
          <w:bCs/>
          <w:color w:val="000000" w:themeColor="text1"/>
          <w:sz w:val="28"/>
          <w:szCs w:val="28"/>
        </w:rPr>
      </w:pPr>
    </w:p>
    <w:p w:rsidR="008A19FE" w:rsidRDefault="008A19FE" w:rsidP="008A19FE">
      <w:pPr>
        <w:bidi w:val="0"/>
        <w:spacing w:after="0" w:line="360" w:lineRule="auto"/>
        <w:rPr>
          <w:rFonts w:asciiTheme="majorBidi" w:hAnsiTheme="majorBidi" w:cstheme="majorBidi"/>
          <w:b/>
          <w:bCs/>
          <w:color w:val="000000" w:themeColor="text1"/>
          <w:sz w:val="28"/>
          <w:szCs w:val="28"/>
        </w:rPr>
      </w:pPr>
    </w:p>
    <w:p w:rsidR="008A19FE" w:rsidRDefault="008A19FE" w:rsidP="008A19FE">
      <w:pPr>
        <w:bidi w:val="0"/>
        <w:spacing w:after="0" w:line="360" w:lineRule="auto"/>
        <w:rPr>
          <w:rFonts w:asciiTheme="majorBidi" w:hAnsiTheme="majorBidi" w:cstheme="majorBidi"/>
          <w:b/>
          <w:bCs/>
          <w:color w:val="000000" w:themeColor="text1"/>
          <w:sz w:val="28"/>
          <w:szCs w:val="28"/>
        </w:rPr>
      </w:pPr>
    </w:p>
    <w:p w:rsidR="008A19FE" w:rsidRDefault="008A19FE" w:rsidP="008A19FE">
      <w:pPr>
        <w:bidi w:val="0"/>
        <w:spacing w:after="0" w:line="360" w:lineRule="auto"/>
        <w:rPr>
          <w:rFonts w:asciiTheme="majorBidi" w:hAnsiTheme="majorBidi" w:cstheme="majorBidi"/>
          <w:b/>
          <w:bCs/>
          <w:color w:val="000000" w:themeColor="text1"/>
          <w:sz w:val="28"/>
          <w:szCs w:val="28"/>
        </w:rPr>
      </w:pPr>
    </w:p>
    <w:p w:rsidR="008A19FE" w:rsidRDefault="008A19FE" w:rsidP="008A19FE">
      <w:pPr>
        <w:bidi w:val="0"/>
        <w:spacing w:after="0" w:line="360" w:lineRule="auto"/>
        <w:rPr>
          <w:rFonts w:asciiTheme="majorBidi" w:hAnsiTheme="majorBidi" w:cstheme="majorBidi"/>
          <w:b/>
          <w:bCs/>
          <w:color w:val="000000" w:themeColor="text1"/>
          <w:sz w:val="24"/>
          <w:szCs w:val="24"/>
        </w:rPr>
      </w:pPr>
    </w:p>
    <w:p w:rsidR="00B91C06" w:rsidRPr="008A19FE" w:rsidRDefault="008A19FE" w:rsidP="008A19FE">
      <w:pPr>
        <w:bidi w:val="0"/>
        <w:spacing w:after="0" w:line="360" w:lineRule="auto"/>
        <w:rPr>
          <w:rFonts w:asciiTheme="majorBidi" w:hAnsiTheme="majorBidi" w:cstheme="majorBidi"/>
          <w:b/>
          <w:bCs/>
          <w:color w:val="000000" w:themeColor="text1"/>
          <w:sz w:val="24"/>
          <w:szCs w:val="24"/>
        </w:rPr>
      </w:pPr>
      <w:r w:rsidRPr="008A19FE">
        <w:rPr>
          <w:rFonts w:asciiTheme="majorBidi" w:hAnsiTheme="majorBidi" w:cstheme="majorBidi"/>
          <w:b/>
          <w:bCs/>
          <w:color w:val="000000" w:themeColor="text1"/>
          <w:sz w:val="24"/>
          <w:szCs w:val="24"/>
        </w:rPr>
        <w:t>References</w:t>
      </w:r>
    </w:p>
    <w:p w:rsidR="000A21D8" w:rsidRPr="00E91129" w:rsidRDefault="00747278" w:rsidP="008A19FE">
      <w:pPr>
        <w:pStyle w:val="ListParagraph"/>
        <w:numPr>
          <w:ilvl w:val="0"/>
          <w:numId w:val="1"/>
        </w:numPr>
        <w:bidi w:val="0"/>
        <w:spacing w:after="0" w:line="360" w:lineRule="auto"/>
        <w:jc w:val="both"/>
        <w:rPr>
          <w:rFonts w:asciiTheme="majorBidi" w:hAnsiTheme="majorBidi" w:cstheme="majorBidi"/>
          <w:color w:val="000000" w:themeColor="text1"/>
          <w:sz w:val="24"/>
          <w:szCs w:val="24"/>
        </w:rPr>
      </w:pPr>
      <w:r w:rsidRPr="00E91129">
        <w:rPr>
          <w:rStyle w:val="selectable"/>
          <w:rFonts w:asciiTheme="majorBidi" w:hAnsiTheme="majorBidi" w:cstheme="majorBidi"/>
          <w:color w:val="000000" w:themeColor="text1"/>
          <w:sz w:val="24"/>
          <w:szCs w:val="24"/>
        </w:rPr>
        <w:lastRenderedPageBreak/>
        <w:t>Levinson W, Chin-Hong P. Review of medical microbiology &amp; immunology. 14th ed.</w:t>
      </w:r>
    </w:p>
    <w:p w:rsidR="00B0190E" w:rsidRPr="00E91129" w:rsidRDefault="00B0190E" w:rsidP="008A19FE">
      <w:pPr>
        <w:pStyle w:val="ListParagraph"/>
        <w:numPr>
          <w:ilvl w:val="0"/>
          <w:numId w:val="1"/>
        </w:numPr>
        <w:bidi w:val="0"/>
        <w:spacing w:after="0" w:line="360" w:lineRule="auto"/>
        <w:jc w:val="both"/>
        <w:rPr>
          <w:rStyle w:val="selectable"/>
          <w:rFonts w:asciiTheme="majorBidi" w:hAnsiTheme="majorBidi" w:cstheme="majorBidi"/>
          <w:color w:val="000000" w:themeColor="text1"/>
          <w:sz w:val="24"/>
          <w:szCs w:val="24"/>
        </w:rPr>
      </w:pPr>
      <w:r w:rsidRPr="00E91129">
        <w:rPr>
          <w:rStyle w:val="selectable"/>
          <w:rFonts w:asciiTheme="majorBidi" w:hAnsiTheme="majorBidi" w:cstheme="majorBidi"/>
          <w:color w:val="000000" w:themeColor="text1"/>
          <w:sz w:val="24"/>
          <w:szCs w:val="24"/>
        </w:rPr>
        <w:t>Ronald AR, Pattullo AL. The natural history of urinary infection in adults. Med Clin North Am. 1991;75(2):299-312.</w:t>
      </w:r>
    </w:p>
    <w:p w:rsidR="00B0190E" w:rsidRPr="00E91129" w:rsidRDefault="00B0190E" w:rsidP="008A19FE">
      <w:pPr>
        <w:pStyle w:val="ListParagraph"/>
        <w:numPr>
          <w:ilvl w:val="0"/>
          <w:numId w:val="1"/>
        </w:numPr>
        <w:bidi w:val="0"/>
        <w:spacing w:after="0" w:line="360" w:lineRule="auto"/>
        <w:jc w:val="both"/>
        <w:rPr>
          <w:rStyle w:val="selectable"/>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Ekwealor PA, Ugwu MC, Ezeobi I, et al. Antimicrobial Evaluation of Bacterial Isolates from Urine Specimen of Patients with Complaints of Urinary Tract Infections in Awka, Nigeria. </w:t>
      </w:r>
      <w:r w:rsidRPr="00E91129">
        <w:rPr>
          <w:rFonts w:asciiTheme="majorBidi" w:hAnsiTheme="majorBidi" w:cstheme="majorBidi"/>
          <w:i/>
          <w:iCs/>
          <w:color w:val="000000" w:themeColor="text1"/>
          <w:sz w:val="24"/>
          <w:szCs w:val="24"/>
        </w:rPr>
        <w:t>Int J Microbiol</w:t>
      </w:r>
      <w:r w:rsidRPr="00E91129">
        <w:rPr>
          <w:rFonts w:asciiTheme="majorBidi" w:hAnsiTheme="majorBidi" w:cstheme="majorBidi"/>
          <w:color w:val="000000" w:themeColor="text1"/>
          <w:sz w:val="24"/>
          <w:szCs w:val="24"/>
        </w:rPr>
        <w:t>. 2016;2016:9740273.</w:t>
      </w:r>
    </w:p>
    <w:p w:rsidR="00B0190E" w:rsidRPr="00E91129" w:rsidRDefault="00B0190E" w:rsidP="008A19FE">
      <w:pPr>
        <w:pStyle w:val="ListParagraph"/>
        <w:numPr>
          <w:ilvl w:val="0"/>
          <w:numId w:val="1"/>
        </w:numPr>
        <w:bidi w:val="0"/>
        <w:spacing w:after="0" w:line="360" w:lineRule="auto"/>
        <w:jc w:val="both"/>
        <w:rPr>
          <w:rStyle w:val="selectable"/>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Akinsete AM, Ezeaka C. Prevalence and risk factors of asymptomatic bacteriuria among children living with HIV in Lagos, Nigeria. </w:t>
      </w:r>
      <w:r w:rsidRPr="00E91129">
        <w:rPr>
          <w:rFonts w:asciiTheme="majorBidi" w:hAnsiTheme="majorBidi" w:cstheme="majorBidi"/>
          <w:i/>
          <w:iCs/>
          <w:color w:val="000000" w:themeColor="text1"/>
          <w:sz w:val="24"/>
          <w:szCs w:val="24"/>
        </w:rPr>
        <w:t>Pan Afr Med J</w:t>
      </w:r>
      <w:r w:rsidRPr="00E91129">
        <w:rPr>
          <w:rFonts w:asciiTheme="majorBidi" w:hAnsiTheme="majorBidi" w:cstheme="majorBidi"/>
          <w:color w:val="000000" w:themeColor="text1"/>
          <w:sz w:val="24"/>
          <w:szCs w:val="24"/>
        </w:rPr>
        <w:t>. 2018;31:181. Published 2018 Nov 14.</w:t>
      </w:r>
    </w:p>
    <w:p w:rsidR="00B0190E" w:rsidRPr="00E91129" w:rsidRDefault="00B0190E" w:rsidP="008A19FE">
      <w:pPr>
        <w:pStyle w:val="ListParagraph"/>
        <w:numPr>
          <w:ilvl w:val="0"/>
          <w:numId w:val="1"/>
        </w:numPr>
        <w:bidi w:val="0"/>
        <w:spacing w:after="0" w:line="360" w:lineRule="auto"/>
        <w:jc w:val="both"/>
        <w:rPr>
          <w:rStyle w:val="selectable"/>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Murugan K, Savitha T, Vasanthi S. Retrospective study of antibiotic resistance among uropathogens from rural teaching hospital, Tamilnadu, India. </w:t>
      </w:r>
      <w:r w:rsidRPr="00E91129">
        <w:rPr>
          <w:rFonts w:asciiTheme="majorBidi" w:hAnsiTheme="majorBidi" w:cstheme="majorBidi"/>
          <w:i/>
          <w:iCs/>
          <w:color w:val="000000" w:themeColor="text1"/>
          <w:sz w:val="24"/>
          <w:szCs w:val="24"/>
        </w:rPr>
        <w:t>Asian Pacific J Trop Dis</w:t>
      </w:r>
      <w:r w:rsidRPr="00E91129">
        <w:rPr>
          <w:rFonts w:asciiTheme="majorBidi" w:hAnsiTheme="majorBidi" w:cstheme="majorBidi"/>
          <w:color w:val="000000" w:themeColor="text1"/>
          <w:sz w:val="24"/>
          <w:szCs w:val="24"/>
        </w:rPr>
        <w:t>. 2012;2(5):375-380.</w:t>
      </w:r>
    </w:p>
    <w:p w:rsidR="00B0190E" w:rsidRPr="00E91129" w:rsidRDefault="00B0190E" w:rsidP="008A19FE">
      <w:pPr>
        <w:pStyle w:val="ListParagraph"/>
        <w:numPr>
          <w:ilvl w:val="0"/>
          <w:numId w:val="1"/>
        </w:numPr>
        <w:bidi w:val="0"/>
        <w:spacing w:after="0" w:line="360" w:lineRule="auto"/>
        <w:jc w:val="both"/>
        <w:rPr>
          <w:rStyle w:val="A2"/>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Bist R, Sharma V, Mishra A. Study of pervasiveness, antimicrobial vulnerability and resolution of best method for determining extended spectrum beta lactamases Escherichia coli isolates. </w:t>
      </w:r>
      <w:r w:rsidRPr="00E91129">
        <w:rPr>
          <w:rFonts w:asciiTheme="majorBidi" w:hAnsiTheme="majorBidi" w:cstheme="majorBidi"/>
          <w:i/>
          <w:iCs/>
          <w:color w:val="000000" w:themeColor="text1"/>
          <w:sz w:val="24"/>
          <w:szCs w:val="24"/>
        </w:rPr>
        <w:t>Hosp Palliat Med Int J</w:t>
      </w:r>
      <w:r w:rsidRPr="00E91129">
        <w:rPr>
          <w:rFonts w:asciiTheme="majorBidi" w:hAnsiTheme="majorBidi" w:cstheme="majorBidi"/>
          <w:color w:val="000000" w:themeColor="text1"/>
          <w:sz w:val="24"/>
          <w:szCs w:val="24"/>
        </w:rPr>
        <w:t>. 2019;3(2):56-64.</w:t>
      </w:r>
    </w:p>
    <w:p w:rsidR="00B0190E" w:rsidRPr="00E91129" w:rsidRDefault="00B0190E" w:rsidP="008A19FE">
      <w:pPr>
        <w:pStyle w:val="ListParagraph"/>
        <w:numPr>
          <w:ilvl w:val="0"/>
          <w:numId w:val="1"/>
        </w:numPr>
        <w:bidi w:val="0"/>
        <w:spacing w:after="0" w:line="360" w:lineRule="auto"/>
        <w:jc w:val="both"/>
        <w:rPr>
          <w:rStyle w:val="A2"/>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Yadav KK, Adhikari N, Khadka R, Pant AD, Shah B. Multidrug resistant Enterobacteriaceae and extended spectrum β-lactamase producing Escherichia coli: a cross-sectional study in National Kidney Center, Nepal. </w:t>
      </w:r>
      <w:r w:rsidRPr="00E91129">
        <w:rPr>
          <w:rFonts w:asciiTheme="majorBidi" w:hAnsiTheme="majorBidi" w:cstheme="majorBidi"/>
          <w:i/>
          <w:iCs/>
          <w:color w:val="000000" w:themeColor="text1"/>
          <w:sz w:val="24"/>
          <w:szCs w:val="24"/>
        </w:rPr>
        <w:t>Antimicrob Resist Infect Control</w:t>
      </w:r>
      <w:r w:rsidRPr="00E91129">
        <w:rPr>
          <w:rFonts w:asciiTheme="majorBidi" w:hAnsiTheme="majorBidi" w:cstheme="majorBidi"/>
          <w:color w:val="000000" w:themeColor="text1"/>
          <w:sz w:val="24"/>
          <w:szCs w:val="24"/>
        </w:rPr>
        <w:t>. 2015;4:42. Published 2015 Oct 26.</w:t>
      </w:r>
    </w:p>
    <w:p w:rsidR="00B0190E" w:rsidRPr="00E91129" w:rsidRDefault="00B0190E" w:rsidP="008A19FE">
      <w:pPr>
        <w:pStyle w:val="ListParagraph"/>
        <w:numPr>
          <w:ilvl w:val="0"/>
          <w:numId w:val="1"/>
        </w:numPr>
        <w:bidi w:val="0"/>
        <w:spacing w:after="0" w:line="360" w:lineRule="auto"/>
        <w:jc w:val="both"/>
        <w:rPr>
          <w:rStyle w:val="selectable"/>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Frank-Peterside N, Wokoma E. Prevalence of asymptomatic bacteriuria in students of University of Port Harcourt Demonstration Secondary School. </w:t>
      </w:r>
      <w:r w:rsidRPr="00E91129">
        <w:rPr>
          <w:rFonts w:asciiTheme="majorBidi" w:hAnsiTheme="majorBidi" w:cstheme="majorBidi"/>
          <w:i/>
          <w:iCs/>
          <w:color w:val="000000" w:themeColor="text1"/>
          <w:sz w:val="24"/>
          <w:szCs w:val="24"/>
        </w:rPr>
        <w:t>J Appl Sci Environ Manag</w:t>
      </w:r>
      <w:r w:rsidRPr="00E91129">
        <w:rPr>
          <w:rFonts w:asciiTheme="majorBidi" w:hAnsiTheme="majorBidi" w:cstheme="majorBidi"/>
          <w:color w:val="000000" w:themeColor="text1"/>
          <w:sz w:val="24"/>
          <w:szCs w:val="24"/>
        </w:rPr>
        <w:t>. 2010;13(2).</w:t>
      </w:r>
    </w:p>
    <w:p w:rsidR="00B0190E" w:rsidRPr="00E91129" w:rsidRDefault="00B0190E" w:rsidP="008A19FE">
      <w:pPr>
        <w:pStyle w:val="ListParagraph"/>
        <w:numPr>
          <w:ilvl w:val="0"/>
          <w:numId w:val="1"/>
        </w:numPr>
        <w:bidi w:val="0"/>
        <w:spacing w:after="0" w:line="360" w:lineRule="auto"/>
        <w:jc w:val="both"/>
        <w:rPr>
          <w:rStyle w:val="selectable"/>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Changizi M, Shojaei Zadeh D, Zinat-Motlagh F, Fattahi M, Mahboubi M. Beliefs of Female Teenagers on Prevention of Urinary Tract Infection: Application of Health Belief Model. </w:t>
      </w:r>
      <w:r w:rsidRPr="00E91129">
        <w:rPr>
          <w:rFonts w:asciiTheme="majorBidi" w:hAnsiTheme="majorBidi" w:cstheme="majorBidi"/>
          <w:i/>
          <w:iCs/>
          <w:color w:val="000000" w:themeColor="text1"/>
          <w:sz w:val="24"/>
          <w:szCs w:val="24"/>
        </w:rPr>
        <w:t>J Biol Today’s World</w:t>
      </w:r>
      <w:r w:rsidRPr="00E91129">
        <w:rPr>
          <w:rFonts w:asciiTheme="majorBidi" w:hAnsiTheme="majorBidi" w:cstheme="majorBidi"/>
          <w:color w:val="000000" w:themeColor="text1"/>
          <w:sz w:val="24"/>
          <w:szCs w:val="24"/>
        </w:rPr>
        <w:t>. 2014;3(10):223-226.</w:t>
      </w:r>
    </w:p>
    <w:p w:rsidR="00B0190E" w:rsidRPr="00E91129" w:rsidRDefault="00B0190E"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Ogefere HO, Oluka SO. Asymptomatic bacteriuria among secondary school students in Benin City , Nigeria. 2013;5(February):66-69.</w:t>
      </w:r>
    </w:p>
    <w:p w:rsidR="00B0190E" w:rsidRPr="00E91129" w:rsidRDefault="00B0190E" w:rsidP="008A19FE">
      <w:pPr>
        <w:pStyle w:val="ListParagraph"/>
        <w:numPr>
          <w:ilvl w:val="0"/>
          <w:numId w:val="1"/>
        </w:numPr>
        <w:bidi w:val="0"/>
        <w:spacing w:after="0" w:line="360" w:lineRule="auto"/>
        <w:jc w:val="both"/>
        <w:rPr>
          <w:rStyle w:val="selectable"/>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Baron E, Peterson L, Finegold S. Bailey and Scott's diagnostic microbiology. 9th ed. St. Louis: Mosby; 1994</w:t>
      </w:r>
      <w:r w:rsidRPr="00E91129">
        <w:rPr>
          <w:rFonts w:asciiTheme="majorBidi" w:hAnsiTheme="majorBidi" w:cstheme="majorBidi"/>
          <w:color w:val="000000" w:themeColor="text1"/>
          <w:sz w:val="24"/>
          <w:szCs w:val="24"/>
          <w:rtl/>
        </w:rPr>
        <w:t>.</w:t>
      </w:r>
    </w:p>
    <w:p w:rsidR="00B0190E" w:rsidRPr="00E91129" w:rsidRDefault="00CA3B54"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Bulakh, P.M. 2003. “Renal Function Tests and Urine Analysis”. Medical Laboratory Science Theory. 111-151.</w:t>
      </w:r>
    </w:p>
    <w:p w:rsidR="00CA3B54" w:rsidRPr="00E91129" w:rsidRDefault="00CA3B54"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Cheesbrough M. District Laboratory Practice in Tropical Countries part 2. Cambridge, UK: Cambridge University Press. Chapter 7. 2004;105-15.</w:t>
      </w:r>
    </w:p>
    <w:p w:rsidR="00CA3B54" w:rsidRPr="00E91129" w:rsidRDefault="00CA3B54"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lastRenderedPageBreak/>
        <w:t>Willey JM, Sherwood LM, Woolverton CJ. Prescott‘s Microbiology 8th ed. Asia. McGraw Hill Education. Chapter 6. pp. 150-1.11.</w:t>
      </w:r>
    </w:p>
    <w:p w:rsidR="00245FF1" w:rsidRPr="00E91129" w:rsidRDefault="00245FF1" w:rsidP="008A19FE">
      <w:pPr>
        <w:pStyle w:val="ListParagraph"/>
        <w:numPr>
          <w:ilvl w:val="0"/>
          <w:numId w:val="1"/>
        </w:num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IBM. SPSS statistics for Windows. Version 28.0. Armonk, NY: IBM; 2021</w:t>
      </w:r>
    </w:p>
    <w:p w:rsidR="00CA3B54" w:rsidRPr="00E91129" w:rsidRDefault="00CA3B54" w:rsidP="008A19FE">
      <w:pPr>
        <w:pStyle w:val="ListParagraph"/>
        <w:numPr>
          <w:ilvl w:val="0"/>
          <w:numId w:val="1"/>
        </w:numPr>
        <w:bidi w:val="0"/>
        <w:spacing w:after="0" w:line="360" w:lineRule="auto"/>
        <w:jc w:val="both"/>
        <w:rPr>
          <w:rStyle w:val="highligh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Ali Al Youssef S, Ghareeb Mohamed A, Ahmed Abdelrahman R, Mohamed Abo Baker R, Ibrahim Abass N, Khalafalla Ahmed Masaad H. Asymptomatic Urinary Tract Infection among Female University Students. Egypt J Heal Care. 2020;11(4):341-353.</w:t>
      </w:r>
    </w:p>
    <w:p w:rsidR="00245FF1" w:rsidRPr="00E91129" w:rsidRDefault="00245FF1" w:rsidP="008A19FE">
      <w:pPr>
        <w:pStyle w:val="ListParagraph"/>
        <w:numPr>
          <w:ilvl w:val="0"/>
          <w:numId w:val="1"/>
        </w:num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Wineski, L. and Snell, R., 2019. Snell's clinical anatomy by regions. 10th ed.</w:t>
      </w:r>
    </w:p>
    <w:p w:rsidR="005F3B6C" w:rsidRPr="00E91129" w:rsidRDefault="005F3B6C"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Rossignol L, Vaux S, Maugat S, et al. Incidence of urinary tract infections and antibiotic resistance in the outpatient setting: a cross-sectional study. </w:t>
      </w:r>
      <w:r w:rsidRPr="00E91129">
        <w:rPr>
          <w:rFonts w:asciiTheme="majorBidi" w:hAnsiTheme="majorBidi" w:cstheme="majorBidi"/>
          <w:i/>
          <w:iCs/>
          <w:color w:val="000000" w:themeColor="text1"/>
          <w:sz w:val="24"/>
          <w:szCs w:val="24"/>
        </w:rPr>
        <w:t>Infection</w:t>
      </w:r>
      <w:r w:rsidRPr="00E91129">
        <w:rPr>
          <w:rFonts w:asciiTheme="majorBidi" w:hAnsiTheme="majorBidi" w:cstheme="majorBidi"/>
          <w:color w:val="000000" w:themeColor="text1"/>
          <w:sz w:val="24"/>
          <w:szCs w:val="24"/>
        </w:rPr>
        <w:t>. 2017;45(1):33-40.</w:t>
      </w:r>
    </w:p>
    <w:p w:rsidR="005F3B6C" w:rsidRPr="00E91129" w:rsidRDefault="005F3B6C"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Ayoade F, Moro DD, Ebene OL. Prevalence and Antimicrobial Susceptibility Pattern of Asymptomatic Urinary Tract Infections of Bacterial and Parasitic Origins among University Students in Redemption Camp, Ogun State, Nigeria. Open J Med Microbiol. 2013;03(04):219-226.</w:t>
      </w:r>
    </w:p>
    <w:p w:rsidR="005F3B6C" w:rsidRPr="00E91129" w:rsidRDefault="005F3B6C"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Otajevwo FD, Eriagbor. Asymptomatic Urinary Tract Infection Occurrence Among Students of a Private University in Western Delta, Nigeria. </w:t>
      </w:r>
      <w:r w:rsidRPr="00E91129">
        <w:rPr>
          <w:rFonts w:asciiTheme="majorBidi" w:hAnsiTheme="majorBidi" w:cstheme="majorBidi"/>
          <w:i/>
          <w:iCs/>
          <w:color w:val="000000" w:themeColor="text1"/>
          <w:sz w:val="24"/>
          <w:szCs w:val="24"/>
        </w:rPr>
        <w:t>Online) World J Med Med Sci</w:t>
      </w:r>
      <w:r w:rsidRPr="00E91129">
        <w:rPr>
          <w:rFonts w:asciiTheme="majorBidi" w:hAnsiTheme="majorBidi" w:cstheme="majorBidi"/>
          <w:color w:val="000000" w:themeColor="text1"/>
          <w:sz w:val="24"/>
          <w:szCs w:val="24"/>
        </w:rPr>
        <w:t>. 2014;2(5):2330-1341. http://www.wjmms.comhttp//www.wjmms.com</w:t>
      </w:r>
    </w:p>
    <w:p w:rsidR="005F3B6C" w:rsidRPr="00E91129" w:rsidRDefault="005F3B6C"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Ngwai YB, Iliyasu H, Young E, Owuna G. Bacteriuria and antimicrobial susceptibility of escherichia coli isolated from urine of asymptomatic university students in Keffi, Nigeria. </w:t>
      </w:r>
      <w:r w:rsidRPr="00E91129">
        <w:rPr>
          <w:rFonts w:asciiTheme="majorBidi" w:hAnsiTheme="majorBidi" w:cstheme="majorBidi"/>
          <w:i/>
          <w:iCs/>
          <w:color w:val="000000" w:themeColor="text1"/>
          <w:sz w:val="24"/>
          <w:szCs w:val="24"/>
        </w:rPr>
        <w:t>Jundishapur J Microbiol</w:t>
      </w:r>
      <w:r w:rsidRPr="00E91129">
        <w:rPr>
          <w:rFonts w:asciiTheme="majorBidi" w:hAnsiTheme="majorBidi" w:cstheme="majorBidi"/>
          <w:color w:val="000000" w:themeColor="text1"/>
          <w:sz w:val="24"/>
          <w:szCs w:val="24"/>
        </w:rPr>
        <w:t>. 2012;5(1):323-327.</w:t>
      </w:r>
    </w:p>
    <w:p w:rsidR="005F3B6C" w:rsidRPr="00E91129" w:rsidRDefault="005F3B6C" w:rsidP="008A19FE">
      <w:pPr>
        <w:pStyle w:val="ListParagraph"/>
        <w:numPr>
          <w:ilvl w:val="0"/>
          <w:numId w:val="1"/>
        </w:num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Modarres, A and Oskoii, N. (1997). Bacterial etiologic agents of urinary tract infection in children in the Islamic Republic of Iran. Vol 3, Issue 2: 290 – 295.</w:t>
      </w:r>
    </w:p>
    <w:p w:rsidR="005F3B6C" w:rsidRPr="00E91129" w:rsidRDefault="005F3B6C"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Style w:val="markedcontent"/>
          <w:rFonts w:asciiTheme="majorBidi" w:hAnsiTheme="majorBidi" w:cstheme="majorBidi"/>
          <w:color w:val="000000" w:themeColor="text1"/>
          <w:sz w:val="24"/>
          <w:szCs w:val="24"/>
        </w:rPr>
        <w:t>De Francesco MA, Ravizzola G, Peroni L, Negrini R, Manca N. Urinary tract infections in Brescia, Italy: etiology of uropathogens and antimicrobial resistance of common uropathogens. Med Sci Monit. 2007;13(6):BR136-BR144.</w:t>
      </w:r>
    </w:p>
    <w:p w:rsidR="005F3B6C" w:rsidRPr="00E91129" w:rsidRDefault="005F3B6C"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Al Sweih N, Jamal W, Rotimi VO. Spectrum and antibiotic resistance of uropathogens isolated from hospital and community patients with urinary tract infections in two large hospitals in Kuwait. </w:t>
      </w:r>
      <w:r w:rsidRPr="00E91129">
        <w:rPr>
          <w:rFonts w:asciiTheme="majorBidi" w:hAnsiTheme="majorBidi" w:cstheme="majorBidi"/>
          <w:i/>
          <w:iCs/>
          <w:color w:val="000000" w:themeColor="text1"/>
          <w:sz w:val="24"/>
          <w:szCs w:val="24"/>
        </w:rPr>
        <w:t>Med Princ Pract</w:t>
      </w:r>
      <w:r w:rsidRPr="00E91129">
        <w:rPr>
          <w:rFonts w:asciiTheme="majorBidi" w:hAnsiTheme="majorBidi" w:cstheme="majorBidi"/>
          <w:color w:val="000000" w:themeColor="text1"/>
          <w:sz w:val="24"/>
          <w:szCs w:val="24"/>
        </w:rPr>
        <w:t>. 2005;14(6):401-407.</w:t>
      </w:r>
    </w:p>
    <w:p w:rsidR="005F3B6C" w:rsidRPr="00E91129" w:rsidRDefault="005F3B6C" w:rsidP="008A19FE">
      <w:pPr>
        <w:pStyle w:val="ListParagraph"/>
        <w:numPr>
          <w:ilvl w:val="0"/>
          <w:numId w:val="1"/>
        </w:numPr>
        <w:bidi w:val="0"/>
        <w:spacing w:after="0" w:line="360" w:lineRule="auto"/>
        <w:jc w:val="both"/>
        <w:rPr>
          <w:rStyle w:val="highligh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Odoki M, Aliero AA, Tibyangye J, et al. Prevalence of Bacterial Urinary Tract Infections and Associated Factors among Patients Attending Hospitals in Bushenyi District, Uganda. </w:t>
      </w:r>
      <w:r w:rsidRPr="00E91129">
        <w:rPr>
          <w:rFonts w:asciiTheme="majorBidi" w:hAnsiTheme="majorBidi" w:cstheme="majorBidi"/>
          <w:i/>
          <w:iCs/>
          <w:color w:val="000000" w:themeColor="text1"/>
          <w:sz w:val="24"/>
          <w:szCs w:val="24"/>
        </w:rPr>
        <w:t>Int J Microbiol</w:t>
      </w:r>
      <w:r w:rsidRPr="00E91129">
        <w:rPr>
          <w:rFonts w:asciiTheme="majorBidi" w:hAnsiTheme="majorBidi" w:cstheme="majorBidi"/>
          <w:color w:val="000000" w:themeColor="text1"/>
          <w:sz w:val="24"/>
          <w:szCs w:val="24"/>
        </w:rPr>
        <w:t>. 2019;2019.</w:t>
      </w:r>
    </w:p>
    <w:p w:rsidR="005F3B6C" w:rsidRPr="00E91129" w:rsidRDefault="005F3B6C"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lastRenderedPageBreak/>
        <w:t>Ugwu MC, Ezejiegu C, Ogwaluonye UC, Ejikeugwu C. Prevalence and Antibiogram of Asymptomatic Bacteriuria among University Students in Agulu, Anambra, Nigeria OPEN ACCESS. 2019;(August 2021).</w:t>
      </w:r>
    </w:p>
    <w:p w:rsidR="005F3B6C" w:rsidRPr="00E91129" w:rsidRDefault="005F3B6C" w:rsidP="008A19FE">
      <w:pPr>
        <w:pStyle w:val="ListParagraph"/>
        <w:numPr>
          <w:ilvl w:val="0"/>
          <w:numId w:val="1"/>
        </w:numPr>
        <w:bidi w:val="0"/>
        <w:spacing w:after="0" w:line="360" w:lineRule="auto"/>
        <w:jc w:val="both"/>
        <w:rPr>
          <w:rStyle w:val="markedcontent"/>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Jhora ST, Paul S. Urinary Tract Infections Caused by Staphylococcus saprophyticus and their antimicrobial sensitivity pattern in Young Adult Women. </w:t>
      </w:r>
      <w:r w:rsidRPr="00E91129">
        <w:rPr>
          <w:rFonts w:asciiTheme="majorBidi" w:hAnsiTheme="majorBidi" w:cstheme="majorBidi"/>
          <w:i/>
          <w:iCs/>
          <w:color w:val="000000" w:themeColor="text1"/>
          <w:sz w:val="24"/>
          <w:szCs w:val="24"/>
        </w:rPr>
        <w:t>Bangladesh J Med Microbiol</w:t>
      </w:r>
      <w:r w:rsidRPr="00E91129">
        <w:rPr>
          <w:rFonts w:asciiTheme="majorBidi" w:hAnsiTheme="majorBidi" w:cstheme="majorBidi"/>
          <w:color w:val="000000" w:themeColor="text1"/>
          <w:sz w:val="24"/>
          <w:szCs w:val="24"/>
        </w:rPr>
        <w:t>. 2011;5(1):21-25.</w:t>
      </w:r>
    </w:p>
    <w:p w:rsidR="00157693" w:rsidRPr="00E91129" w:rsidRDefault="005F3B6C" w:rsidP="008A19FE">
      <w:pPr>
        <w:pStyle w:val="ListParagraph"/>
        <w:numPr>
          <w:ilvl w:val="0"/>
          <w:numId w:val="1"/>
        </w:numPr>
        <w:bidi w:val="0"/>
        <w:spacing w:after="0" w:line="360" w:lineRule="auto"/>
        <w:jc w:val="both"/>
        <w:rPr>
          <w:rFonts w:asciiTheme="majorBidi" w:hAnsiTheme="majorBidi" w:cstheme="majorBidi"/>
          <w:color w:val="000000" w:themeColor="text1"/>
          <w:sz w:val="24"/>
          <w:szCs w:val="24"/>
        </w:rPr>
      </w:pPr>
      <w:r w:rsidRPr="00E91129">
        <w:rPr>
          <w:rFonts w:asciiTheme="majorBidi" w:hAnsiTheme="majorBidi" w:cstheme="majorBidi"/>
          <w:color w:val="000000" w:themeColor="text1"/>
          <w:sz w:val="24"/>
          <w:szCs w:val="24"/>
        </w:rPr>
        <w:t xml:space="preserve">Otajevwo FD, Amedu SS. Community Acquired Urinary Tract Infection Prevalence in a Tertiary Institution Based in Evbuobanosa, Edo State, Nigeria. </w:t>
      </w:r>
      <w:r w:rsidRPr="00E91129">
        <w:rPr>
          <w:rFonts w:asciiTheme="majorBidi" w:hAnsiTheme="majorBidi" w:cstheme="majorBidi"/>
          <w:i/>
          <w:iCs/>
          <w:color w:val="000000" w:themeColor="text1"/>
          <w:sz w:val="24"/>
          <w:szCs w:val="24"/>
        </w:rPr>
        <w:t>Glob J med</w:t>
      </w:r>
      <w:r w:rsidRPr="00E91129">
        <w:rPr>
          <w:rFonts w:asciiTheme="majorBidi" w:hAnsiTheme="majorBidi" w:cstheme="majorBidi"/>
          <w:color w:val="000000" w:themeColor="text1"/>
          <w:sz w:val="24"/>
          <w:szCs w:val="24"/>
        </w:rPr>
        <w:t>. 2015;15(3):1-13.</w:t>
      </w:r>
    </w:p>
    <w:sectPr w:rsidR="00157693" w:rsidRPr="00E91129" w:rsidSect="008A19FE">
      <w:headerReference w:type="even" r:id="rId17"/>
      <w:headerReference w:type="default" r:id="rId18"/>
      <w:footerReference w:type="even" r:id="rId19"/>
      <w:footerReference w:type="default" r:id="rId20"/>
      <w:headerReference w:type="first" r:id="rId21"/>
      <w:footerReference w:type="first" r:id="rId22"/>
      <w:pgSz w:w="11906" w:h="16838"/>
      <w:pgMar w:top="1440" w:right="1800" w:bottom="1440" w:left="1800" w:header="708" w:footer="708" w:gutter="0"/>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604A8" w:rsidRDefault="00B604A8" w:rsidP="00F51EE2">
      <w:pPr>
        <w:spacing w:after="0" w:line="240" w:lineRule="auto"/>
      </w:pPr>
      <w:r>
        <w:separator/>
      </w:r>
    </w:p>
  </w:endnote>
  <w:endnote w:type="continuationSeparator" w:id="0">
    <w:p w:rsidR="00B604A8" w:rsidRDefault="00B604A8" w:rsidP="00F51E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Times New Roman"/>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00C3F" w:rsidRDefault="00D00C3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3787473"/>
      <w:docPartObj>
        <w:docPartGallery w:val="Page Numbers (Bottom of Page)"/>
        <w:docPartUnique/>
      </w:docPartObj>
    </w:sdtPr>
    <w:sdtEndPr/>
    <w:sdtContent>
      <w:p w:rsidR="004E2925" w:rsidRDefault="004E2925">
        <w:pPr>
          <w:pStyle w:val="Footer"/>
          <w:jc w:val="center"/>
        </w:pPr>
        <w:r>
          <w:fldChar w:fldCharType="begin"/>
        </w:r>
        <w:r>
          <w:instrText>PAGE   \* MERGEFORMAT</w:instrText>
        </w:r>
        <w:r>
          <w:fldChar w:fldCharType="separate"/>
        </w:r>
        <w:r w:rsidR="00DA3B3A" w:rsidRPr="00DA3B3A">
          <w:rPr>
            <w:noProof/>
            <w:rtl/>
            <w:lang w:val="ar-SA"/>
          </w:rPr>
          <w:t>11</w:t>
        </w:r>
        <w:r>
          <w:fldChar w:fldCharType="end"/>
        </w:r>
      </w:p>
    </w:sdtContent>
  </w:sdt>
  <w:p w:rsidR="004E2925" w:rsidRDefault="004E292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00C3F" w:rsidRDefault="00D00C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604A8" w:rsidRDefault="00B604A8" w:rsidP="00F51EE2">
      <w:pPr>
        <w:spacing w:after="0" w:line="240" w:lineRule="auto"/>
      </w:pPr>
      <w:r>
        <w:separator/>
      </w:r>
    </w:p>
  </w:footnote>
  <w:footnote w:type="continuationSeparator" w:id="0">
    <w:p w:rsidR="00B604A8" w:rsidRDefault="00B604A8" w:rsidP="00F51E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00C3F" w:rsidRDefault="00D00C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00C3F" w:rsidRDefault="00D00C3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00C3F" w:rsidRDefault="00D00C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73E40"/>
    <w:multiLevelType w:val="hybridMultilevel"/>
    <w:tmpl w:val="8DD24218"/>
    <w:lvl w:ilvl="0" w:tplc="F6FE2C0C">
      <w:start w:val="1"/>
      <w:numFmt w:val="decimal"/>
      <w:lvlText w:val="%1."/>
      <w:lvlJc w:val="left"/>
      <w:pPr>
        <w:ind w:left="360" w:hanging="360"/>
      </w:pPr>
      <w:rPr>
        <w:b/>
        <w:bCs/>
        <w:color w:val="244061" w:themeColor="accent1" w:themeShade="80"/>
        <w:sz w:val="24"/>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1E183DF9"/>
    <w:multiLevelType w:val="hybridMultilevel"/>
    <w:tmpl w:val="EDC898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062E56"/>
    <w:multiLevelType w:val="hybridMultilevel"/>
    <w:tmpl w:val="64AEE2E8"/>
    <w:lvl w:ilvl="0" w:tplc="847AAFC8">
      <w:start w:val="1"/>
      <w:numFmt w:val="decimal"/>
      <w:lvlText w:val="%1."/>
      <w:lvlJc w:val="left"/>
      <w:pPr>
        <w:ind w:left="360" w:hanging="360"/>
      </w:pPr>
      <w:rPr>
        <w:b/>
        <w:bCs/>
        <w:color w:val="000000" w:themeColor="text1"/>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68D62485"/>
    <w:multiLevelType w:val="hybridMultilevel"/>
    <w:tmpl w:val="7EF64BF2"/>
    <w:lvl w:ilvl="0" w:tplc="EC729340">
      <w:start w:val="1"/>
      <w:numFmt w:val="bullet"/>
      <w:lvlText w:val="•"/>
      <w:lvlJc w:val="left"/>
      <w:pPr>
        <w:tabs>
          <w:tab w:val="num" w:pos="720"/>
        </w:tabs>
        <w:ind w:left="720" w:hanging="360"/>
      </w:pPr>
      <w:rPr>
        <w:rFonts w:ascii="Arial" w:hAnsi="Arial" w:hint="default"/>
      </w:rPr>
    </w:lvl>
    <w:lvl w:ilvl="1" w:tplc="6D4A4A20" w:tentative="1">
      <w:start w:val="1"/>
      <w:numFmt w:val="bullet"/>
      <w:lvlText w:val="•"/>
      <w:lvlJc w:val="left"/>
      <w:pPr>
        <w:tabs>
          <w:tab w:val="num" w:pos="1440"/>
        </w:tabs>
        <w:ind w:left="1440" w:hanging="360"/>
      </w:pPr>
      <w:rPr>
        <w:rFonts w:ascii="Arial" w:hAnsi="Arial" w:hint="default"/>
      </w:rPr>
    </w:lvl>
    <w:lvl w:ilvl="2" w:tplc="FB360E98" w:tentative="1">
      <w:start w:val="1"/>
      <w:numFmt w:val="bullet"/>
      <w:lvlText w:val="•"/>
      <w:lvlJc w:val="left"/>
      <w:pPr>
        <w:tabs>
          <w:tab w:val="num" w:pos="2160"/>
        </w:tabs>
        <w:ind w:left="2160" w:hanging="360"/>
      </w:pPr>
      <w:rPr>
        <w:rFonts w:ascii="Arial" w:hAnsi="Arial" w:hint="default"/>
      </w:rPr>
    </w:lvl>
    <w:lvl w:ilvl="3" w:tplc="4C0A98E0" w:tentative="1">
      <w:start w:val="1"/>
      <w:numFmt w:val="bullet"/>
      <w:lvlText w:val="•"/>
      <w:lvlJc w:val="left"/>
      <w:pPr>
        <w:tabs>
          <w:tab w:val="num" w:pos="2880"/>
        </w:tabs>
        <w:ind w:left="2880" w:hanging="360"/>
      </w:pPr>
      <w:rPr>
        <w:rFonts w:ascii="Arial" w:hAnsi="Arial" w:hint="default"/>
      </w:rPr>
    </w:lvl>
    <w:lvl w:ilvl="4" w:tplc="3BD0F480" w:tentative="1">
      <w:start w:val="1"/>
      <w:numFmt w:val="bullet"/>
      <w:lvlText w:val="•"/>
      <w:lvlJc w:val="left"/>
      <w:pPr>
        <w:tabs>
          <w:tab w:val="num" w:pos="3600"/>
        </w:tabs>
        <w:ind w:left="3600" w:hanging="360"/>
      </w:pPr>
      <w:rPr>
        <w:rFonts w:ascii="Arial" w:hAnsi="Arial" w:hint="default"/>
      </w:rPr>
    </w:lvl>
    <w:lvl w:ilvl="5" w:tplc="6442D0B0" w:tentative="1">
      <w:start w:val="1"/>
      <w:numFmt w:val="bullet"/>
      <w:lvlText w:val="•"/>
      <w:lvlJc w:val="left"/>
      <w:pPr>
        <w:tabs>
          <w:tab w:val="num" w:pos="4320"/>
        </w:tabs>
        <w:ind w:left="4320" w:hanging="360"/>
      </w:pPr>
      <w:rPr>
        <w:rFonts w:ascii="Arial" w:hAnsi="Arial" w:hint="default"/>
      </w:rPr>
    </w:lvl>
    <w:lvl w:ilvl="6" w:tplc="741E19B6" w:tentative="1">
      <w:start w:val="1"/>
      <w:numFmt w:val="bullet"/>
      <w:lvlText w:val="•"/>
      <w:lvlJc w:val="left"/>
      <w:pPr>
        <w:tabs>
          <w:tab w:val="num" w:pos="5040"/>
        </w:tabs>
        <w:ind w:left="5040" w:hanging="360"/>
      </w:pPr>
      <w:rPr>
        <w:rFonts w:ascii="Arial" w:hAnsi="Arial" w:hint="default"/>
      </w:rPr>
    </w:lvl>
    <w:lvl w:ilvl="7" w:tplc="C5C23A5E" w:tentative="1">
      <w:start w:val="1"/>
      <w:numFmt w:val="bullet"/>
      <w:lvlText w:val="•"/>
      <w:lvlJc w:val="left"/>
      <w:pPr>
        <w:tabs>
          <w:tab w:val="num" w:pos="5760"/>
        </w:tabs>
        <w:ind w:left="5760" w:hanging="360"/>
      </w:pPr>
      <w:rPr>
        <w:rFonts w:ascii="Arial" w:hAnsi="Arial" w:hint="default"/>
      </w:rPr>
    </w:lvl>
    <w:lvl w:ilvl="8" w:tplc="AA589E98" w:tentative="1">
      <w:start w:val="1"/>
      <w:numFmt w:val="bullet"/>
      <w:lvlText w:val="•"/>
      <w:lvlJc w:val="left"/>
      <w:pPr>
        <w:tabs>
          <w:tab w:val="num" w:pos="6480"/>
        </w:tabs>
        <w:ind w:left="6480" w:hanging="360"/>
      </w:pPr>
      <w:rPr>
        <w:rFonts w:ascii="Arial" w:hAnsi="Arial" w:hint="default"/>
      </w:rPr>
    </w:lvl>
  </w:abstractNum>
  <w:num w:numId="1" w16cid:durableId="447509818">
    <w:abstractNumId w:val="2"/>
  </w:num>
  <w:num w:numId="2" w16cid:durableId="662660931">
    <w:abstractNumId w:val="3"/>
  </w:num>
  <w:num w:numId="3" w16cid:durableId="1615119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298935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1"/>
  <w:displayBackgroundShape/>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5417"/>
    <w:rsid w:val="00002921"/>
    <w:rsid w:val="00005601"/>
    <w:rsid w:val="00005CF2"/>
    <w:rsid w:val="00010CDC"/>
    <w:rsid w:val="0001314B"/>
    <w:rsid w:val="00015C71"/>
    <w:rsid w:val="00020B8B"/>
    <w:rsid w:val="00026124"/>
    <w:rsid w:val="00027260"/>
    <w:rsid w:val="00035D87"/>
    <w:rsid w:val="00044B67"/>
    <w:rsid w:val="00064B83"/>
    <w:rsid w:val="000776ED"/>
    <w:rsid w:val="000835FE"/>
    <w:rsid w:val="000A21D8"/>
    <w:rsid w:val="000A5DA5"/>
    <w:rsid w:val="000B00BF"/>
    <w:rsid w:val="000B2ED8"/>
    <w:rsid w:val="000B5FBD"/>
    <w:rsid w:val="000E7D2A"/>
    <w:rsid w:val="000E7FC9"/>
    <w:rsid w:val="000F70CA"/>
    <w:rsid w:val="00117C33"/>
    <w:rsid w:val="0012437C"/>
    <w:rsid w:val="001273EE"/>
    <w:rsid w:val="00127C59"/>
    <w:rsid w:val="00133A7A"/>
    <w:rsid w:val="00140226"/>
    <w:rsid w:val="0014078A"/>
    <w:rsid w:val="00142B32"/>
    <w:rsid w:val="00143433"/>
    <w:rsid w:val="001476D4"/>
    <w:rsid w:val="001506DF"/>
    <w:rsid w:val="00156150"/>
    <w:rsid w:val="00157693"/>
    <w:rsid w:val="00157F80"/>
    <w:rsid w:val="00171ED4"/>
    <w:rsid w:val="00174B7B"/>
    <w:rsid w:val="0018759C"/>
    <w:rsid w:val="00191719"/>
    <w:rsid w:val="00192084"/>
    <w:rsid w:val="001927E0"/>
    <w:rsid w:val="00195339"/>
    <w:rsid w:val="00195473"/>
    <w:rsid w:val="00197F0F"/>
    <w:rsid w:val="001A3174"/>
    <w:rsid w:val="001A32CE"/>
    <w:rsid w:val="001B1F6D"/>
    <w:rsid w:val="001B392D"/>
    <w:rsid w:val="001B5507"/>
    <w:rsid w:val="001C000F"/>
    <w:rsid w:val="001C0044"/>
    <w:rsid w:val="001C165C"/>
    <w:rsid w:val="001C6DA3"/>
    <w:rsid w:val="001D4C15"/>
    <w:rsid w:val="001D5506"/>
    <w:rsid w:val="001F32C9"/>
    <w:rsid w:val="001F3349"/>
    <w:rsid w:val="001F4A6C"/>
    <w:rsid w:val="00203840"/>
    <w:rsid w:val="00214124"/>
    <w:rsid w:val="00222E4C"/>
    <w:rsid w:val="00223877"/>
    <w:rsid w:val="00240809"/>
    <w:rsid w:val="00240CCD"/>
    <w:rsid w:val="00243D3B"/>
    <w:rsid w:val="00243DD5"/>
    <w:rsid w:val="00245FF1"/>
    <w:rsid w:val="0025168F"/>
    <w:rsid w:val="00263E10"/>
    <w:rsid w:val="002655CA"/>
    <w:rsid w:val="00267D90"/>
    <w:rsid w:val="00275607"/>
    <w:rsid w:val="00281BBE"/>
    <w:rsid w:val="002A45D5"/>
    <w:rsid w:val="002A7816"/>
    <w:rsid w:val="002B5474"/>
    <w:rsid w:val="002E607B"/>
    <w:rsid w:val="002F0C33"/>
    <w:rsid w:val="002F3B9C"/>
    <w:rsid w:val="00307F55"/>
    <w:rsid w:val="00323000"/>
    <w:rsid w:val="003260CD"/>
    <w:rsid w:val="00331BDB"/>
    <w:rsid w:val="00344372"/>
    <w:rsid w:val="003548A9"/>
    <w:rsid w:val="00361449"/>
    <w:rsid w:val="00372063"/>
    <w:rsid w:val="00395E85"/>
    <w:rsid w:val="003963EB"/>
    <w:rsid w:val="003B1BC7"/>
    <w:rsid w:val="003B4E34"/>
    <w:rsid w:val="003C4EA9"/>
    <w:rsid w:val="003D347A"/>
    <w:rsid w:val="003D4F0C"/>
    <w:rsid w:val="003F12EC"/>
    <w:rsid w:val="004035CB"/>
    <w:rsid w:val="004132CF"/>
    <w:rsid w:val="0041376C"/>
    <w:rsid w:val="00415200"/>
    <w:rsid w:val="004316E6"/>
    <w:rsid w:val="004325EF"/>
    <w:rsid w:val="004339F1"/>
    <w:rsid w:val="004369E5"/>
    <w:rsid w:val="00442B78"/>
    <w:rsid w:val="0044773A"/>
    <w:rsid w:val="00456492"/>
    <w:rsid w:val="0046183A"/>
    <w:rsid w:val="00471439"/>
    <w:rsid w:val="0048577D"/>
    <w:rsid w:val="004870AD"/>
    <w:rsid w:val="004A505B"/>
    <w:rsid w:val="004A5F1A"/>
    <w:rsid w:val="004B0851"/>
    <w:rsid w:val="004B2872"/>
    <w:rsid w:val="004B3C22"/>
    <w:rsid w:val="004C2A0E"/>
    <w:rsid w:val="004C322A"/>
    <w:rsid w:val="004C5E60"/>
    <w:rsid w:val="004E2925"/>
    <w:rsid w:val="004F5A83"/>
    <w:rsid w:val="004F63DC"/>
    <w:rsid w:val="0050602A"/>
    <w:rsid w:val="005143FD"/>
    <w:rsid w:val="00517FA8"/>
    <w:rsid w:val="00521BD7"/>
    <w:rsid w:val="00530DC2"/>
    <w:rsid w:val="00550303"/>
    <w:rsid w:val="00553F91"/>
    <w:rsid w:val="00576FB7"/>
    <w:rsid w:val="00581093"/>
    <w:rsid w:val="00584339"/>
    <w:rsid w:val="00585061"/>
    <w:rsid w:val="00595803"/>
    <w:rsid w:val="005B541B"/>
    <w:rsid w:val="005B5C30"/>
    <w:rsid w:val="005D0732"/>
    <w:rsid w:val="005D1834"/>
    <w:rsid w:val="005D5E05"/>
    <w:rsid w:val="005E2A3B"/>
    <w:rsid w:val="005F3B6C"/>
    <w:rsid w:val="005F50C6"/>
    <w:rsid w:val="006016A3"/>
    <w:rsid w:val="006016D8"/>
    <w:rsid w:val="00614A18"/>
    <w:rsid w:val="00617D6F"/>
    <w:rsid w:val="0062278A"/>
    <w:rsid w:val="006258CD"/>
    <w:rsid w:val="00626FA7"/>
    <w:rsid w:val="006340C6"/>
    <w:rsid w:val="006378F9"/>
    <w:rsid w:val="00641CE1"/>
    <w:rsid w:val="00664A8D"/>
    <w:rsid w:val="006700FD"/>
    <w:rsid w:val="00683889"/>
    <w:rsid w:val="006838E2"/>
    <w:rsid w:val="00692069"/>
    <w:rsid w:val="00692BB3"/>
    <w:rsid w:val="00693381"/>
    <w:rsid w:val="006969DC"/>
    <w:rsid w:val="006A08AB"/>
    <w:rsid w:val="006A4714"/>
    <w:rsid w:val="006B1A8D"/>
    <w:rsid w:val="006B6AB3"/>
    <w:rsid w:val="006C2845"/>
    <w:rsid w:val="006D559E"/>
    <w:rsid w:val="006E2F13"/>
    <w:rsid w:val="006E332D"/>
    <w:rsid w:val="006E54DD"/>
    <w:rsid w:val="006F78BE"/>
    <w:rsid w:val="00714266"/>
    <w:rsid w:val="00714331"/>
    <w:rsid w:val="007221BE"/>
    <w:rsid w:val="00724E26"/>
    <w:rsid w:val="007329A7"/>
    <w:rsid w:val="00747278"/>
    <w:rsid w:val="00756103"/>
    <w:rsid w:val="00776AFF"/>
    <w:rsid w:val="007854A4"/>
    <w:rsid w:val="0079170D"/>
    <w:rsid w:val="007A1547"/>
    <w:rsid w:val="007A1645"/>
    <w:rsid w:val="007A234C"/>
    <w:rsid w:val="007A32B1"/>
    <w:rsid w:val="007A7952"/>
    <w:rsid w:val="007B60DF"/>
    <w:rsid w:val="007B797E"/>
    <w:rsid w:val="007E38BF"/>
    <w:rsid w:val="007E50E7"/>
    <w:rsid w:val="008008CE"/>
    <w:rsid w:val="00802B98"/>
    <w:rsid w:val="008076EF"/>
    <w:rsid w:val="008145FD"/>
    <w:rsid w:val="008245ED"/>
    <w:rsid w:val="00827788"/>
    <w:rsid w:val="0083293A"/>
    <w:rsid w:val="00833CA9"/>
    <w:rsid w:val="00835C78"/>
    <w:rsid w:val="00856663"/>
    <w:rsid w:val="00860657"/>
    <w:rsid w:val="00880315"/>
    <w:rsid w:val="00883273"/>
    <w:rsid w:val="0088538C"/>
    <w:rsid w:val="00894D50"/>
    <w:rsid w:val="00897056"/>
    <w:rsid w:val="008A19FE"/>
    <w:rsid w:val="008A54BB"/>
    <w:rsid w:val="008B675E"/>
    <w:rsid w:val="008C6DD5"/>
    <w:rsid w:val="008D3622"/>
    <w:rsid w:val="008F7B8F"/>
    <w:rsid w:val="00907E74"/>
    <w:rsid w:val="00912F7B"/>
    <w:rsid w:val="009167AC"/>
    <w:rsid w:val="0091747D"/>
    <w:rsid w:val="009221D7"/>
    <w:rsid w:val="0092231D"/>
    <w:rsid w:val="00923FCE"/>
    <w:rsid w:val="00926343"/>
    <w:rsid w:val="009355D6"/>
    <w:rsid w:val="00941B1A"/>
    <w:rsid w:val="00956E91"/>
    <w:rsid w:val="009570AB"/>
    <w:rsid w:val="00961DDE"/>
    <w:rsid w:val="00966FE4"/>
    <w:rsid w:val="0097239A"/>
    <w:rsid w:val="00976314"/>
    <w:rsid w:val="00992EC9"/>
    <w:rsid w:val="00995961"/>
    <w:rsid w:val="009963EA"/>
    <w:rsid w:val="009B3524"/>
    <w:rsid w:val="009B5AD3"/>
    <w:rsid w:val="009C218B"/>
    <w:rsid w:val="009C6442"/>
    <w:rsid w:val="009E421C"/>
    <w:rsid w:val="009F4104"/>
    <w:rsid w:val="009F51B1"/>
    <w:rsid w:val="009F5700"/>
    <w:rsid w:val="00A0762C"/>
    <w:rsid w:val="00A3153F"/>
    <w:rsid w:val="00A332CD"/>
    <w:rsid w:val="00A334CD"/>
    <w:rsid w:val="00A36CBB"/>
    <w:rsid w:val="00A40506"/>
    <w:rsid w:val="00A40DEF"/>
    <w:rsid w:val="00A46118"/>
    <w:rsid w:val="00A471B1"/>
    <w:rsid w:val="00A47DF5"/>
    <w:rsid w:val="00A50F49"/>
    <w:rsid w:val="00A63387"/>
    <w:rsid w:val="00A65C65"/>
    <w:rsid w:val="00A723DE"/>
    <w:rsid w:val="00A85FC4"/>
    <w:rsid w:val="00A87715"/>
    <w:rsid w:val="00A91101"/>
    <w:rsid w:val="00A9600D"/>
    <w:rsid w:val="00AA055B"/>
    <w:rsid w:val="00AA1526"/>
    <w:rsid w:val="00AA3B75"/>
    <w:rsid w:val="00AA4AA0"/>
    <w:rsid w:val="00AA666B"/>
    <w:rsid w:val="00AB615E"/>
    <w:rsid w:val="00AB66C1"/>
    <w:rsid w:val="00AC2657"/>
    <w:rsid w:val="00AC2D98"/>
    <w:rsid w:val="00AD33B6"/>
    <w:rsid w:val="00AD3B1E"/>
    <w:rsid w:val="00AD7411"/>
    <w:rsid w:val="00AE6ED8"/>
    <w:rsid w:val="00AF4B96"/>
    <w:rsid w:val="00AF5731"/>
    <w:rsid w:val="00B0190E"/>
    <w:rsid w:val="00B34B13"/>
    <w:rsid w:val="00B404D2"/>
    <w:rsid w:val="00B4387A"/>
    <w:rsid w:val="00B442CC"/>
    <w:rsid w:val="00B53F03"/>
    <w:rsid w:val="00B604A8"/>
    <w:rsid w:val="00B62D95"/>
    <w:rsid w:val="00B659BC"/>
    <w:rsid w:val="00B71054"/>
    <w:rsid w:val="00B82750"/>
    <w:rsid w:val="00B905C2"/>
    <w:rsid w:val="00B91C06"/>
    <w:rsid w:val="00BA6420"/>
    <w:rsid w:val="00BB52D3"/>
    <w:rsid w:val="00BD44FB"/>
    <w:rsid w:val="00BE0A15"/>
    <w:rsid w:val="00BE1E0F"/>
    <w:rsid w:val="00BE2AB3"/>
    <w:rsid w:val="00BE6995"/>
    <w:rsid w:val="00C01BDC"/>
    <w:rsid w:val="00C02795"/>
    <w:rsid w:val="00C17666"/>
    <w:rsid w:val="00C415FB"/>
    <w:rsid w:val="00C533D6"/>
    <w:rsid w:val="00C643F2"/>
    <w:rsid w:val="00C67F56"/>
    <w:rsid w:val="00C94425"/>
    <w:rsid w:val="00CA1287"/>
    <w:rsid w:val="00CA2524"/>
    <w:rsid w:val="00CA3B54"/>
    <w:rsid w:val="00CA3B7B"/>
    <w:rsid w:val="00CB0D18"/>
    <w:rsid w:val="00CC61AF"/>
    <w:rsid w:val="00CD4149"/>
    <w:rsid w:val="00CD7318"/>
    <w:rsid w:val="00CE5ED7"/>
    <w:rsid w:val="00CF1F0F"/>
    <w:rsid w:val="00CF682D"/>
    <w:rsid w:val="00CF783A"/>
    <w:rsid w:val="00D0093C"/>
    <w:rsid w:val="00D00C3F"/>
    <w:rsid w:val="00D02181"/>
    <w:rsid w:val="00D03227"/>
    <w:rsid w:val="00D128DC"/>
    <w:rsid w:val="00D30D20"/>
    <w:rsid w:val="00D429D6"/>
    <w:rsid w:val="00D4584C"/>
    <w:rsid w:val="00D46ADE"/>
    <w:rsid w:val="00D5240C"/>
    <w:rsid w:val="00D55417"/>
    <w:rsid w:val="00D57479"/>
    <w:rsid w:val="00D60521"/>
    <w:rsid w:val="00D62659"/>
    <w:rsid w:val="00D65844"/>
    <w:rsid w:val="00D80123"/>
    <w:rsid w:val="00D80903"/>
    <w:rsid w:val="00D81774"/>
    <w:rsid w:val="00D93FE2"/>
    <w:rsid w:val="00D94416"/>
    <w:rsid w:val="00D962D0"/>
    <w:rsid w:val="00DA3916"/>
    <w:rsid w:val="00DA3B3A"/>
    <w:rsid w:val="00DA7E3A"/>
    <w:rsid w:val="00DB19A8"/>
    <w:rsid w:val="00DC5BAC"/>
    <w:rsid w:val="00DC6B6F"/>
    <w:rsid w:val="00DC721E"/>
    <w:rsid w:val="00DC7355"/>
    <w:rsid w:val="00DF3B0D"/>
    <w:rsid w:val="00DF4FA2"/>
    <w:rsid w:val="00E10BD6"/>
    <w:rsid w:val="00E31FFF"/>
    <w:rsid w:val="00E4051D"/>
    <w:rsid w:val="00E42049"/>
    <w:rsid w:val="00E43462"/>
    <w:rsid w:val="00E52712"/>
    <w:rsid w:val="00E60B64"/>
    <w:rsid w:val="00E63971"/>
    <w:rsid w:val="00E65220"/>
    <w:rsid w:val="00E71272"/>
    <w:rsid w:val="00E800DC"/>
    <w:rsid w:val="00E83ADE"/>
    <w:rsid w:val="00E83B50"/>
    <w:rsid w:val="00E85EC4"/>
    <w:rsid w:val="00E90B6B"/>
    <w:rsid w:val="00E91129"/>
    <w:rsid w:val="00E95DD1"/>
    <w:rsid w:val="00E975F1"/>
    <w:rsid w:val="00EA3B73"/>
    <w:rsid w:val="00EA7D62"/>
    <w:rsid w:val="00EB0110"/>
    <w:rsid w:val="00EB241F"/>
    <w:rsid w:val="00ED6028"/>
    <w:rsid w:val="00EE0FB0"/>
    <w:rsid w:val="00EE7D54"/>
    <w:rsid w:val="00EF2803"/>
    <w:rsid w:val="00EF3CFD"/>
    <w:rsid w:val="00EF3E04"/>
    <w:rsid w:val="00F06387"/>
    <w:rsid w:val="00F1278D"/>
    <w:rsid w:val="00F12F09"/>
    <w:rsid w:val="00F424CF"/>
    <w:rsid w:val="00F51EE2"/>
    <w:rsid w:val="00F53D9E"/>
    <w:rsid w:val="00F6640E"/>
    <w:rsid w:val="00F724BD"/>
    <w:rsid w:val="00F77926"/>
    <w:rsid w:val="00F86EE5"/>
    <w:rsid w:val="00F97BBD"/>
    <w:rsid w:val="00FA291E"/>
    <w:rsid w:val="00FB097A"/>
    <w:rsid w:val="00FB0A82"/>
    <w:rsid w:val="00FB2643"/>
    <w:rsid w:val="00FB5074"/>
    <w:rsid w:val="00FC718F"/>
    <w:rsid w:val="00FD26A5"/>
    <w:rsid w:val="00FD4B25"/>
    <w:rsid w:val="00FE3558"/>
    <w:rsid w:val="00FE3A3B"/>
    <w:rsid w:val="00FE7022"/>
    <w:rsid w:val="00FE7FBF"/>
    <w:rsid w:val="00FF10C1"/>
    <w:rsid w:val="00FF197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5166309"/>
  <w15:docId w15:val="{77420B67-CFA4-495C-9EFD-5799174B2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1BE"/>
    <w:pPr>
      <w:bidi/>
    </w:pPr>
  </w:style>
  <w:style w:type="paragraph" w:styleId="Heading4">
    <w:name w:val="heading 4"/>
    <w:basedOn w:val="Normal"/>
    <w:link w:val="Heading4Char"/>
    <w:uiPriority w:val="9"/>
    <w:qFormat/>
    <w:rsid w:val="00415200"/>
    <w:pPr>
      <w:bidi w:val="0"/>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uiPriority w:val="9"/>
    <w:qFormat/>
    <w:rsid w:val="00415200"/>
    <w:pPr>
      <w:bidi w:val="0"/>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8577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4857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577D"/>
    <w:rPr>
      <w:rFonts w:ascii="Tahoma" w:hAnsi="Tahoma" w:cs="Tahoma"/>
      <w:sz w:val="16"/>
      <w:szCs w:val="16"/>
    </w:rPr>
  </w:style>
  <w:style w:type="table" w:styleId="MediumShading1-Accent5">
    <w:name w:val="Medium Shading 1 Accent 5"/>
    <w:basedOn w:val="TableNormal"/>
    <w:uiPriority w:val="63"/>
    <w:rsid w:val="0048577D"/>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1-11">
    <w:name w:val="تظليل متوسط 1 - تمييز 11"/>
    <w:basedOn w:val="TableNormal"/>
    <w:uiPriority w:val="63"/>
    <w:rsid w:val="00E83B5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Grid3-Accent5">
    <w:name w:val="Medium Grid 3 Accent 5"/>
    <w:basedOn w:val="TableNormal"/>
    <w:uiPriority w:val="69"/>
    <w:rsid w:val="000E7D2A"/>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1-Accent1">
    <w:name w:val="Medium Grid 1 Accent 1"/>
    <w:basedOn w:val="TableNormal"/>
    <w:uiPriority w:val="67"/>
    <w:rsid w:val="000E7D2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Header">
    <w:name w:val="header"/>
    <w:basedOn w:val="Normal"/>
    <w:link w:val="HeaderChar"/>
    <w:uiPriority w:val="99"/>
    <w:unhideWhenUsed/>
    <w:rsid w:val="00F51EE2"/>
    <w:pPr>
      <w:tabs>
        <w:tab w:val="center" w:pos="4153"/>
        <w:tab w:val="right" w:pos="8306"/>
      </w:tabs>
      <w:spacing w:after="0" w:line="240" w:lineRule="auto"/>
    </w:pPr>
  </w:style>
  <w:style w:type="character" w:customStyle="1" w:styleId="HeaderChar">
    <w:name w:val="Header Char"/>
    <w:basedOn w:val="DefaultParagraphFont"/>
    <w:link w:val="Header"/>
    <w:uiPriority w:val="99"/>
    <w:rsid w:val="00F51EE2"/>
  </w:style>
  <w:style w:type="paragraph" w:styleId="Footer">
    <w:name w:val="footer"/>
    <w:basedOn w:val="Normal"/>
    <w:link w:val="FooterChar"/>
    <w:uiPriority w:val="99"/>
    <w:unhideWhenUsed/>
    <w:rsid w:val="00F51EE2"/>
    <w:pPr>
      <w:tabs>
        <w:tab w:val="center" w:pos="4153"/>
        <w:tab w:val="right" w:pos="8306"/>
      </w:tabs>
      <w:spacing w:after="0" w:line="240" w:lineRule="auto"/>
    </w:pPr>
  </w:style>
  <w:style w:type="character" w:customStyle="1" w:styleId="FooterChar">
    <w:name w:val="Footer Char"/>
    <w:basedOn w:val="DefaultParagraphFont"/>
    <w:link w:val="Footer"/>
    <w:uiPriority w:val="99"/>
    <w:rsid w:val="00F51EE2"/>
  </w:style>
  <w:style w:type="character" w:customStyle="1" w:styleId="ref-journal">
    <w:name w:val="ref-journal"/>
    <w:basedOn w:val="DefaultParagraphFont"/>
    <w:rsid w:val="00B91C06"/>
  </w:style>
  <w:style w:type="character" w:customStyle="1" w:styleId="ref-vol">
    <w:name w:val="ref-vol"/>
    <w:basedOn w:val="DefaultParagraphFont"/>
    <w:rsid w:val="00B91C06"/>
  </w:style>
  <w:style w:type="character" w:customStyle="1" w:styleId="nowrap">
    <w:name w:val="nowrap"/>
    <w:basedOn w:val="DefaultParagraphFont"/>
    <w:rsid w:val="00B91C06"/>
  </w:style>
  <w:style w:type="character" w:styleId="Hyperlink">
    <w:name w:val="Hyperlink"/>
    <w:basedOn w:val="DefaultParagraphFont"/>
    <w:uiPriority w:val="99"/>
    <w:unhideWhenUsed/>
    <w:rsid w:val="00B91C06"/>
    <w:rPr>
      <w:color w:val="0000FF"/>
      <w:u w:val="single"/>
    </w:rPr>
  </w:style>
  <w:style w:type="paragraph" w:styleId="ListParagraph">
    <w:name w:val="List Paragraph"/>
    <w:basedOn w:val="Normal"/>
    <w:uiPriority w:val="34"/>
    <w:qFormat/>
    <w:rsid w:val="006969DC"/>
    <w:pPr>
      <w:ind w:left="720"/>
      <w:contextualSpacing/>
    </w:pPr>
  </w:style>
  <w:style w:type="paragraph" w:styleId="NoSpacing">
    <w:name w:val="No Spacing"/>
    <w:link w:val="NoSpacingChar"/>
    <w:uiPriority w:val="1"/>
    <w:qFormat/>
    <w:rsid w:val="00FB0A82"/>
    <w:pPr>
      <w:bidi/>
      <w:spacing w:after="0" w:line="240" w:lineRule="auto"/>
    </w:pPr>
    <w:rPr>
      <w:rFonts w:eastAsiaTheme="minorEastAsia"/>
    </w:rPr>
  </w:style>
  <w:style w:type="character" w:customStyle="1" w:styleId="NoSpacingChar">
    <w:name w:val="No Spacing Char"/>
    <w:basedOn w:val="DefaultParagraphFont"/>
    <w:link w:val="NoSpacing"/>
    <w:uiPriority w:val="1"/>
    <w:rsid w:val="00FB0A82"/>
    <w:rPr>
      <w:rFonts w:eastAsiaTheme="minorEastAsia"/>
    </w:rPr>
  </w:style>
  <w:style w:type="character" w:customStyle="1" w:styleId="selectable">
    <w:name w:val="selectable"/>
    <w:basedOn w:val="DefaultParagraphFont"/>
    <w:rsid w:val="00747278"/>
  </w:style>
  <w:style w:type="character" w:customStyle="1" w:styleId="Heading4Char">
    <w:name w:val="Heading 4 Char"/>
    <w:basedOn w:val="DefaultParagraphFont"/>
    <w:link w:val="Heading4"/>
    <w:uiPriority w:val="9"/>
    <w:rsid w:val="00415200"/>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uiPriority w:val="9"/>
    <w:rsid w:val="00415200"/>
    <w:rPr>
      <w:rFonts w:ascii="Times New Roman" w:eastAsia="Times New Roman" w:hAnsi="Times New Roman" w:cs="Times New Roman"/>
      <w:b/>
      <w:bCs/>
      <w:sz w:val="20"/>
      <w:szCs w:val="20"/>
    </w:rPr>
  </w:style>
  <w:style w:type="character" w:customStyle="1" w:styleId="markedcontent">
    <w:name w:val="markedcontent"/>
    <w:basedOn w:val="DefaultParagraphFont"/>
    <w:rsid w:val="006016A3"/>
  </w:style>
  <w:style w:type="character" w:customStyle="1" w:styleId="A2">
    <w:name w:val="A2"/>
    <w:uiPriority w:val="99"/>
    <w:rsid w:val="00AA666B"/>
    <w:rPr>
      <w:rFonts w:cs="Minion Pro"/>
      <w:color w:val="000000"/>
      <w:sz w:val="16"/>
      <w:szCs w:val="16"/>
    </w:rPr>
  </w:style>
  <w:style w:type="table" w:customStyle="1" w:styleId="6-51">
    <w:name w:val="جدول شبكة 6 ملون - تمييز 51"/>
    <w:basedOn w:val="TableNormal"/>
    <w:uiPriority w:val="51"/>
    <w:rsid w:val="0018759C"/>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6-11">
    <w:name w:val="جدول شبكة 6 ملون - تمييز 11"/>
    <w:basedOn w:val="TableNormal"/>
    <w:uiPriority w:val="51"/>
    <w:rsid w:val="0018759C"/>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3-11">
    <w:name w:val="جدول شبكة 3 - تمييز 11"/>
    <w:basedOn w:val="TableNormal"/>
    <w:uiPriority w:val="48"/>
    <w:rsid w:val="00027260"/>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paragraph" w:styleId="Caption">
    <w:name w:val="caption"/>
    <w:basedOn w:val="Normal"/>
    <w:next w:val="Normal"/>
    <w:uiPriority w:val="35"/>
    <w:unhideWhenUsed/>
    <w:qFormat/>
    <w:rsid w:val="008076EF"/>
    <w:pPr>
      <w:spacing w:line="240" w:lineRule="auto"/>
    </w:pPr>
    <w:rPr>
      <w:i/>
      <w:iCs/>
      <w:color w:val="1F497D" w:themeColor="text2"/>
      <w:sz w:val="18"/>
      <w:szCs w:val="18"/>
    </w:rPr>
  </w:style>
  <w:style w:type="character" w:customStyle="1" w:styleId="highlight">
    <w:name w:val="highlight"/>
    <w:basedOn w:val="DefaultParagraphFont"/>
    <w:rsid w:val="00245FF1"/>
  </w:style>
  <w:style w:type="paragraph" w:customStyle="1" w:styleId="root-block-node">
    <w:name w:val="root-block-node"/>
    <w:basedOn w:val="Normal"/>
    <w:rsid w:val="00693381"/>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93381"/>
    <w:rPr>
      <w:b/>
      <w:bCs/>
    </w:rPr>
  </w:style>
  <w:style w:type="table" w:customStyle="1" w:styleId="31">
    <w:name w:val="جدول شبكة 31"/>
    <w:basedOn w:val="TableNormal"/>
    <w:uiPriority w:val="48"/>
    <w:rsid w:val="006C2845"/>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61">
    <w:name w:val="جدول شبكة 6 ملون1"/>
    <w:basedOn w:val="TableNormal"/>
    <w:uiPriority w:val="51"/>
    <w:rsid w:val="006C2845"/>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red-underline">
    <w:name w:val="red-underline"/>
    <w:basedOn w:val="DefaultParagraphFont"/>
    <w:rsid w:val="003230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68473">
      <w:bodyDiv w:val="1"/>
      <w:marLeft w:val="0"/>
      <w:marRight w:val="0"/>
      <w:marTop w:val="0"/>
      <w:marBottom w:val="0"/>
      <w:divBdr>
        <w:top w:val="none" w:sz="0" w:space="0" w:color="auto"/>
        <w:left w:val="none" w:sz="0" w:space="0" w:color="auto"/>
        <w:bottom w:val="none" w:sz="0" w:space="0" w:color="auto"/>
        <w:right w:val="none" w:sz="0" w:space="0" w:color="auto"/>
      </w:divBdr>
      <w:divsChild>
        <w:div w:id="1694452925">
          <w:marLeft w:val="360"/>
          <w:marRight w:val="0"/>
          <w:marTop w:val="200"/>
          <w:marBottom w:val="0"/>
          <w:divBdr>
            <w:top w:val="none" w:sz="0" w:space="0" w:color="auto"/>
            <w:left w:val="none" w:sz="0" w:space="0" w:color="auto"/>
            <w:bottom w:val="none" w:sz="0" w:space="0" w:color="auto"/>
            <w:right w:val="none" w:sz="0" w:space="0" w:color="auto"/>
          </w:divBdr>
        </w:div>
      </w:divsChild>
    </w:div>
    <w:div w:id="136841384">
      <w:bodyDiv w:val="1"/>
      <w:marLeft w:val="0"/>
      <w:marRight w:val="0"/>
      <w:marTop w:val="0"/>
      <w:marBottom w:val="0"/>
      <w:divBdr>
        <w:top w:val="none" w:sz="0" w:space="0" w:color="auto"/>
        <w:left w:val="none" w:sz="0" w:space="0" w:color="auto"/>
        <w:bottom w:val="none" w:sz="0" w:space="0" w:color="auto"/>
        <w:right w:val="none" w:sz="0" w:space="0" w:color="auto"/>
      </w:divBdr>
    </w:div>
    <w:div w:id="416948053">
      <w:bodyDiv w:val="1"/>
      <w:marLeft w:val="0"/>
      <w:marRight w:val="0"/>
      <w:marTop w:val="0"/>
      <w:marBottom w:val="0"/>
      <w:divBdr>
        <w:top w:val="none" w:sz="0" w:space="0" w:color="auto"/>
        <w:left w:val="none" w:sz="0" w:space="0" w:color="auto"/>
        <w:bottom w:val="none" w:sz="0" w:space="0" w:color="auto"/>
        <w:right w:val="none" w:sz="0" w:space="0" w:color="auto"/>
      </w:divBdr>
    </w:div>
    <w:div w:id="615528906">
      <w:bodyDiv w:val="1"/>
      <w:marLeft w:val="0"/>
      <w:marRight w:val="0"/>
      <w:marTop w:val="0"/>
      <w:marBottom w:val="0"/>
      <w:divBdr>
        <w:top w:val="none" w:sz="0" w:space="0" w:color="auto"/>
        <w:left w:val="none" w:sz="0" w:space="0" w:color="auto"/>
        <w:bottom w:val="none" w:sz="0" w:space="0" w:color="auto"/>
        <w:right w:val="none" w:sz="0" w:space="0" w:color="auto"/>
      </w:divBdr>
    </w:div>
    <w:div w:id="672680369">
      <w:bodyDiv w:val="1"/>
      <w:marLeft w:val="0"/>
      <w:marRight w:val="0"/>
      <w:marTop w:val="0"/>
      <w:marBottom w:val="0"/>
      <w:divBdr>
        <w:top w:val="none" w:sz="0" w:space="0" w:color="auto"/>
        <w:left w:val="none" w:sz="0" w:space="0" w:color="auto"/>
        <w:bottom w:val="none" w:sz="0" w:space="0" w:color="auto"/>
        <w:right w:val="none" w:sz="0" w:space="0" w:color="auto"/>
      </w:divBdr>
    </w:div>
    <w:div w:id="886069269">
      <w:bodyDiv w:val="1"/>
      <w:marLeft w:val="0"/>
      <w:marRight w:val="0"/>
      <w:marTop w:val="0"/>
      <w:marBottom w:val="0"/>
      <w:divBdr>
        <w:top w:val="none" w:sz="0" w:space="0" w:color="auto"/>
        <w:left w:val="none" w:sz="0" w:space="0" w:color="auto"/>
        <w:bottom w:val="none" w:sz="0" w:space="0" w:color="auto"/>
        <w:right w:val="none" w:sz="0" w:space="0" w:color="auto"/>
      </w:divBdr>
    </w:div>
    <w:div w:id="1500467469">
      <w:bodyDiv w:val="1"/>
      <w:marLeft w:val="0"/>
      <w:marRight w:val="0"/>
      <w:marTop w:val="0"/>
      <w:marBottom w:val="0"/>
      <w:divBdr>
        <w:top w:val="none" w:sz="0" w:space="0" w:color="auto"/>
        <w:left w:val="none" w:sz="0" w:space="0" w:color="auto"/>
        <w:bottom w:val="none" w:sz="0" w:space="0" w:color="auto"/>
        <w:right w:val="none" w:sz="0" w:space="0" w:color="auto"/>
      </w:divBdr>
    </w:div>
    <w:div w:id="1537698837">
      <w:bodyDiv w:val="1"/>
      <w:marLeft w:val="0"/>
      <w:marRight w:val="0"/>
      <w:marTop w:val="0"/>
      <w:marBottom w:val="0"/>
      <w:divBdr>
        <w:top w:val="none" w:sz="0" w:space="0" w:color="auto"/>
        <w:left w:val="none" w:sz="0" w:space="0" w:color="auto"/>
        <w:bottom w:val="none" w:sz="0" w:space="0" w:color="auto"/>
        <w:right w:val="none" w:sz="0" w:space="0" w:color="auto"/>
      </w:divBdr>
    </w:div>
    <w:div w:id="1657107679">
      <w:bodyDiv w:val="1"/>
      <w:marLeft w:val="0"/>
      <w:marRight w:val="0"/>
      <w:marTop w:val="0"/>
      <w:marBottom w:val="0"/>
      <w:divBdr>
        <w:top w:val="none" w:sz="0" w:space="0" w:color="auto"/>
        <w:left w:val="none" w:sz="0" w:space="0" w:color="auto"/>
        <w:bottom w:val="none" w:sz="0" w:space="0" w:color="auto"/>
        <w:right w:val="none" w:sz="0" w:space="0" w:color="auto"/>
      </w:divBdr>
      <w:divsChild>
        <w:div w:id="1823499170">
          <w:marLeft w:val="0"/>
          <w:marRight w:val="0"/>
          <w:marTop w:val="0"/>
          <w:marBottom w:val="0"/>
          <w:divBdr>
            <w:top w:val="none" w:sz="0" w:space="0" w:color="auto"/>
            <w:left w:val="none" w:sz="0" w:space="0" w:color="auto"/>
            <w:bottom w:val="none" w:sz="0" w:space="0" w:color="auto"/>
            <w:right w:val="none" w:sz="0" w:space="0" w:color="auto"/>
          </w:divBdr>
        </w:div>
      </w:divsChild>
    </w:div>
    <w:div w:id="1874614426">
      <w:bodyDiv w:val="1"/>
      <w:marLeft w:val="0"/>
      <w:marRight w:val="0"/>
      <w:marTop w:val="0"/>
      <w:marBottom w:val="0"/>
      <w:divBdr>
        <w:top w:val="none" w:sz="0" w:space="0" w:color="auto"/>
        <w:left w:val="none" w:sz="0" w:space="0" w:color="auto"/>
        <w:bottom w:val="none" w:sz="0" w:space="0" w:color="auto"/>
        <w:right w:val="none" w:sz="0" w:space="0" w:color="auto"/>
      </w:divBdr>
    </w:div>
    <w:div w:id="1984964074">
      <w:bodyDiv w:val="1"/>
      <w:marLeft w:val="0"/>
      <w:marRight w:val="0"/>
      <w:marTop w:val="0"/>
      <w:marBottom w:val="0"/>
      <w:divBdr>
        <w:top w:val="none" w:sz="0" w:space="0" w:color="auto"/>
        <w:left w:val="none" w:sz="0" w:space="0" w:color="auto"/>
        <w:bottom w:val="none" w:sz="0" w:space="0" w:color="auto"/>
        <w:right w:val="none" w:sz="0" w:space="0" w:color="auto"/>
      </w:divBdr>
    </w:div>
    <w:div w:id="2128424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chart" Target="charts/chart1.xml" /><Relationship Id="rId18" Type="http://schemas.openxmlformats.org/officeDocument/2006/relationships/header" Target="header2.xml" /><Relationship Id="rId3" Type="http://schemas.openxmlformats.org/officeDocument/2006/relationships/styles" Target="styles.xml" /><Relationship Id="rId21" Type="http://schemas.openxmlformats.org/officeDocument/2006/relationships/header" Target="header3.xml" /><Relationship Id="rId7" Type="http://schemas.openxmlformats.org/officeDocument/2006/relationships/endnotes" Target="endnotes.xml" /><Relationship Id="rId12" Type="http://schemas.openxmlformats.org/officeDocument/2006/relationships/image" Target="media/image4.png" /><Relationship Id="rId17" Type="http://schemas.openxmlformats.org/officeDocument/2006/relationships/header" Target="header1.xml" /><Relationship Id="rId2" Type="http://schemas.openxmlformats.org/officeDocument/2006/relationships/numbering" Target="numbering.xml" /><Relationship Id="rId16" Type="http://schemas.openxmlformats.org/officeDocument/2006/relationships/image" Target="media/image7.jpeg" /><Relationship Id="rId20" Type="http://schemas.openxmlformats.org/officeDocument/2006/relationships/footer" Target="footer2.xml" /><Relationship Id="rId1" Type="http://schemas.openxmlformats.org/officeDocument/2006/relationships/customXml" Target="../customXml/item1.xml" /><Relationship Id="rId6" Type="http://schemas.openxmlformats.org/officeDocument/2006/relationships/footnotes" Target="footnotes.xml" /><Relationship Id="rId11" Type="http://schemas.microsoft.com/office/2007/relationships/hdphoto" Target="media/hdphoto1.wdp" /><Relationship Id="rId24" Type="http://schemas.openxmlformats.org/officeDocument/2006/relationships/theme" Target="theme/theme1.xml" /><Relationship Id="rId5" Type="http://schemas.openxmlformats.org/officeDocument/2006/relationships/webSettings" Target="webSettings.xml" /><Relationship Id="rId15" Type="http://schemas.openxmlformats.org/officeDocument/2006/relationships/image" Target="media/image6.jpeg" /><Relationship Id="rId23" Type="http://schemas.openxmlformats.org/officeDocument/2006/relationships/fontTable" Target="fontTable.xml" /><Relationship Id="rId10" Type="http://schemas.openxmlformats.org/officeDocument/2006/relationships/image" Target="media/image3.png" /><Relationship Id="rId19" Type="http://schemas.openxmlformats.org/officeDocument/2006/relationships/footer" Target="footer1.xml" /><Relationship Id="rId4" Type="http://schemas.openxmlformats.org/officeDocument/2006/relationships/settings" Target="settings.xml" /><Relationship Id="rId9" Type="http://schemas.openxmlformats.org/officeDocument/2006/relationships/image" Target="media/image2.jpeg" /><Relationship Id="rId14" Type="http://schemas.openxmlformats.org/officeDocument/2006/relationships/image" Target="media/image5.jpeg" /><Relationship Id="rId22" Type="http://schemas.openxmlformats.org/officeDocument/2006/relationships/footer" Target="footer3.xml" /></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ورقة1!$B$1</c:f>
              <c:strCache>
                <c:ptCount val="1"/>
                <c:pt idx="0">
                  <c:v>المبيعات</c:v>
                </c:pt>
              </c:strCache>
            </c:strRef>
          </c:tx>
          <c:dPt>
            <c:idx val="0"/>
            <c:bubble3D val="0"/>
            <c:spPr>
              <a:solidFill>
                <a:schemeClr val="dk1">
                  <a:tint val="88500"/>
                </a:schemeClr>
              </a:solidFill>
              <a:ln>
                <a:noFill/>
              </a:ln>
              <a:effectLst>
                <a:outerShdw blurRad="317500" algn="ctr" rotWithShape="0">
                  <a:prstClr val="black">
                    <a:alpha val="25000"/>
                  </a:prstClr>
                </a:outerShdw>
              </a:effectLst>
            </c:spPr>
          </c:dPt>
          <c:dPt>
            <c:idx val="1"/>
            <c:bubble3D val="0"/>
            <c:spPr>
              <a:solidFill>
                <a:schemeClr val="dk1">
                  <a:tint val="55000"/>
                </a:schemeClr>
              </a:solidFill>
              <a:ln>
                <a:noFill/>
              </a:ln>
              <a:effectLst>
                <a:outerShdw blurRad="317500" algn="ctr" rotWithShape="0">
                  <a:prstClr val="black">
                    <a:alpha val="25000"/>
                  </a:prstClr>
                </a:outerShdw>
              </a:effectLst>
            </c:spPr>
          </c:dPt>
          <c:dPt>
            <c:idx val="2"/>
            <c:bubble3D val="0"/>
            <c:spPr>
              <a:solidFill>
                <a:schemeClr val="dk1">
                  <a:tint val="75000"/>
                </a:schemeClr>
              </a:solidFill>
              <a:ln>
                <a:noFill/>
              </a:ln>
              <a:effectLst>
                <a:outerShdw blurRad="317500" algn="ctr" rotWithShape="0">
                  <a:prstClr val="black">
                    <a:alpha val="25000"/>
                  </a:prstClr>
                </a:outerShdw>
              </a:effectLst>
            </c:spPr>
          </c:dPt>
          <c:dPt>
            <c:idx val="3"/>
            <c:bubble3D val="0"/>
            <c:spPr>
              <a:solidFill>
                <a:schemeClr val="dk1">
                  <a:tint val="98500"/>
                </a:schemeClr>
              </a:solidFill>
              <a:ln>
                <a:noFill/>
              </a:ln>
              <a:effectLst>
                <a:outerShdw blurRad="317500" algn="ctr" rotWithShape="0">
                  <a:prstClr val="black">
                    <a:alpha val="25000"/>
                  </a:prstClr>
                </a:outerShdw>
              </a:effectLst>
            </c:spPr>
          </c:dPt>
          <c:cat>
            <c:strRef>
              <c:f>ورقة1!$A$2:$A$5</c:f>
              <c:strCache>
                <c:ptCount val="3"/>
                <c:pt idx="0">
                  <c:v>No Growth</c:v>
                </c:pt>
                <c:pt idx="1">
                  <c:v>No significant Growth</c:v>
                </c:pt>
                <c:pt idx="2">
                  <c:v>Significant Growth</c:v>
                </c:pt>
              </c:strCache>
            </c:strRef>
          </c:cat>
          <c:val>
            <c:numRef>
              <c:f>ورقة1!$B$2:$B$5</c:f>
              <c:numCache>
                <c:formatCode>General</c:formatCode>
                <c:ptCount val="4"/>
                <c:pt idx="0">
                  <c:v>45.8</c:v>
                </c:pt>
                <c:pt idx="1">
                  <c:v>45.8</c:v>
                </c:pt>
                <c:pt idx="2">
                  <c:v>8.3000000000000007</c:v>
                </c:pt>
              </c:numCache>
            </c:numRef>
          </c:val>
          <c:extLst>
            <c:ext xmlns:c16="http://schemas.microsoft.com/office/drawing/2014/chart" uri="{C3380CC4-5D6E-409C-BE32-E72D297353CC}">
              <c16:uniqueId val="{00000000-4A5F-1E4E-A70A-3B900821DAF0}"/>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1"/>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j-cs"/>
              </a:defRPr>
            </a:pPr>
            <a:endParaRPr lang="en-US"/>
          </a:p>
        </c:txPr>
      </c:legendEntry>
      <c:legendEntry>
        <c:idx val="2"/>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j-cs"/>
              </a:defRPr>
            </a:pPr>
            <a:endParaRPr lang="en-US"/>
          </a:p>
        </c:txPr>
      </c:legendEntry>
      <c:legendEntry>
        <c:idx val="3"/>
        <c:delete val="1"/>
      </c:legendEntry>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j-cs"/>
            </a:defRPr>
          </a:pPr>
          <a:endParaRPr lang="en-US"/>
        </a:p>
      </c:txPr>
    </c:legend>
    <c:plotVisOnly val="1"/>
    <c:dispBlanksAs val="gap"/>
    <c:showDLblsOverMax val="0"/>
  </c:chart>
  <c:spPr>
    <a:noFill/>
    <a:ln w="9525" cap="flat" cmpd="sng" algn="ctr">
      <a:no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5AE181-AAB4-487C-B4CA-D996EBA4C42C}">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2344</Words>
  <Characters>13363</Characters>
  <Application>Microsoft Office Word</Application>
  <DocSecurity>0</DocSecurity>
  <Lines>111</Lines>
  <Paragraphs>31</Paragraphs>
  <ScaleCrop>false</ScaleCrop>
  <HeadingPairs>
    <vt:vector size="2" baseType="variant">
      <vt:variant>
        <vt:lpstr>العنوان</vt:lpstr>
      </vt:variant>
      <vt:variant>
        <vt:i4>1</vt:i4>
      </vt:variant>
    </vt:vector>
  </HeadingPairs>
  <TitlesOfParts>
    <vt:vector size="1" baseType="lpstr">
      <vt:lpstr/>
    </vt:vector>
  </TitlesOfParts>
  <Company>LARA PC C</Company>
  <LinksUpToDate>false</LinksUpToDate>
  <CharactersWithSpaces>15676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محل زوم</dc:creator>
  <cp:keywords/>
  <dc:description/>
  <cp:lastModifiedBy>Asloma Alfarsi</cp:lastModifiedBy>
  <cp:revision>2</cp:revision>
  <dcterms:created xsi:type="dcterms:W3CDTF">2022-06-20T21:42:00Z</dcterms:created>
  <dcterms:modified xsi:type="dcterms:W3CDTF">2022-06-20T21:42:00Z</dcterms:modified>
</cp:coreProperties>
</file>