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F3CDB9" w14:textId="347A8314" w:rsidR="004B596E" w:rsidRDefault="007678DE">
      <w:pPr>
        <w:bidi w:val="0"/>
        <w:rPr>
          <w:rFonts w:asciiTheme="majorBidi" w:hAnsiTheme="majorBidi" w:cstheme="majorBidi"/>
          <w:color w:val="000000" w:themeColor="text1"/>
          <w:shd w:val="clear" w:color="auto" w:fill="FFFFFF"/>
        </w:rPr>
      </w:pPr>
      <w:r>
        <w:rPr>
          <w:rFonts w:asciiTheme="majorBidi" w:hAnsiTheme="majorBidi" w:cstheme="majorBidi"/>
          <w:noProof/>
          <w:color w:val="000000" w:themeColor="text1"/>
        </w:rPr>
        <mc:AlternateContent>
          <mc:Choice Requires="wps">
            <w:drawing>
              <wp:anchor distT="0" distB="0" distL="114300" distR="114300" simplePos="0" relativeHeight="251671552" behindDoc="0" locked="0" layoutInCell="1" allowOverlap="1" wp14:anchorId="3B3E970E" wp14:editId="5B035774">
                <wp:simplePos x="0" y="0"/>
                <wp:positionH relativeFrom="margin">
                  <wp:align>left</wp:align>
                </wp:positionH>
                <wp:positionV relativeFrom="paragraph">
                  <wp:posOffset>6537960</wp:posOffset>
                </wp:positionV>
                <wp:extent cx="5294630" cy="1866900"/>
                <wp:effectExtent l="0" t="0" r="0" b="0"/>
                <wp:wrapNone/>
                <wp:docPr id="8" name="Text Box 8"/>
                <wp:cNvGraphicFramePr/>
                <a:graphic xmlns:a="http://schemas.openxmlformats.org/drawingml/2006/main">
                  <a:graphicData uri="http://schemas.microsoft.com/office/word/2010/wordprocessingShape">
                    <wps:wsp>
                      <wps:cNvSpPr txBox="1"/>
                      <wps:spPr>
                        <a:xfrm>
                          <a:off x="0" y="0"/>
                          <a:ext cx="5294630" cy="1866900"/>
                        </a:xfrm>
                        <a:prstGeom prst="rect">
                          <a:avLst/>
                        </a:prstGeom>
                        <a:noFill/>
                        <a:ln w="6350">
                          <a:noFill/>
                        </a:ln>
                      </wps:spPr>
                      <wps:txbx>
                        <w:txbxContent>
                          <w:p w14:paraId="4035F436" w14:textId="345E06EA" w:rsidR="00966938" w:rsidRPr="00261FDB" w:rsidRDefault="00966938" w:rsidP="004A4BC5">
                            <w:pPr>
                              <w:bidi w:val="0"/>
                              <w:spacing w:line="240" w:lineRule="auto"/>
                              <w:jc w:val="center"/>
                              <w:rPr>
                                <w:rFonts w:asciiTheme="majorBidi" w:hAnsiTheme="majorBidi" w:cstheme="majorBidi"/>
                                <w:sz w:val="32"/>
                                <w:szCs w:val="32"/>
                                <w:lang w:bidi="ar-LY"/>
                              </w:rPr>
                            </w:pPr>
                            <w:r w:rsidRPr="00261FDB">
                              <w:rPr>
                                <w:rFonts w:asciiTheme="majorBidi" w:hAnsiTheme="majorBidi" w:cstheme="majorBidi"/>
                                <w:sz w:val="32"/>
                                <w:szCs w:val="32"/>
                                <w:lang w:bidi="ar-LY"/>
                              </w:rPr>
                              <w:t>Student name: Omar Yousef Omar</w:t>
                            </w:r>
                          </w:p>
                          <w:p w14:paraId="163C1002" w14:textId="308BEDF4" w:rsidR="00966938" w:rsidRDefault="00966938" w:rsidP="004A4BC5">
                            <w:pPr>
                              <w:bidi w:val="0"/>
                              <w:spacing w:line="240" w:lineRule="auto"/>
                              <w:jc w:val="center"/>
                              <w:rPr>
                                <w:rFonts w:asciiTheme="majorBidi" w:hAnsiTheme="majorBidi" w:cstheme="majorBidi"/>
                                <w:sz w:val="32"/>
                                <w:szCs w:val="32"/>
                                <w:lang w:bidi="ar-LY"/>
                              </w:rPr>
                            </w:pPr>
                            <w:r w:rsidRPr="00261FDB">
                              <w:rPr>
                                <w:rFonts w:asciiTheme="majorBidi" w:hAnsiTheme="majorBidi" w:cstheme="majorBidi"/>
                                <w:sz w:val="32"/>
                                <w:szCs w:val="32"/>
                                <w:lang w:bidi="ar-LY"/>
                              </w:rPr>
                              <w:t>Roll number: 2591</w:t>
                            </w:r>
                          </w:p>
                          <w:p w14:paraId="033482E2" w14:textId="71DE124B" w:rsidR="007678DE" w:rsidRPr="00261FDB" w:rsidRDefault="007678DE" w:rsidP="007678DE">
                            <w:pPr>
                              <w:bidi w:val="0"/>
                              <w:spacing w:line="240" w:lineRule="auto"/>
                              <w:jc w:val="center"/>
                              <w:rPr>
                                <w:rFonts w:asciiTheme="majorBidi" w:hAnsiTheme="majorBidi" w:cstheme="majorBidi"/>
                                <w:sz w:val="32"/>
                                <w:szCs w:val="32"/>
                                <w:lang w:bidi="ar-LY"/>
                              </w:rPr>
                            </w:pPr>
                            <w:r>
                              <w:rPr>
                                <w:rFonts w:asciiTheme="majorBidi" w:hAnsiTheme="majorBidi" w:cstheme="majorBidi"/>
                                <w:sz w:val="32"/>
                                <w:szCs w:val="32"/>
                                <w:lang w:bidi="ar-LY"/>
                              </w:rPr>
                              <w:t xml:space="preserve">Supervisor: </w:t>
                            </w:r>
                            <w:r w:rsidR="006A1BCE">
                              <w:rPr>
                                <w:rFonts w:asciiTheme="majorBidi" w:hAnsiTheme="majorBidi" w:cstheme="majorBidi"/>
                                <w:sz w:val="32"/>
                                <w:szCs w:val="32"/>
                                <w:lang w:bidi="ar-LY"/>
                              </w:rPr>
                              <w:t xml:space="preserve">Dr. </w:t>
                            </w:r>
                            <w:proofErr w:type="spellStart"/>
                            <w:r>
                              <w:rPr>
                                <w:rFonts w:asciiTheme="majorBidi" w:hAnsiTheme="majorBidi" w:cstheme="majorBidi"/>
                                <w:sz w:val="32"/>
                                <w:szCs w:val="32"/>
                                <w:lang w:bidi="ar-LY"/>
                              </w:rPr>
                              <w:t>Huida</w:t>
                            </w:r>
                            <w:proofErr w:type="spellEnd"/>
                            <w:r>
                              <w:rPr>
                                <w:rFonts w:asciiTheme="majorBidi" w:hAnsiTheme="majorBidi" w:cstheme="majorBidi"/>
                                <w:sz w:val="32"/>
                                <w:szCs w:val="32"/>
                                <w:lang w:bidi="ar-LY"/>
                              </w:rPr>
                              <w:t xml:space="preserve"> </w:t>
                            </w:r>
                            <w:proofErr w:type="spellStart"/>
                            <w:r>
                              <w:rPr>
                                <w:rFonts w:asciiTheme="majorBidi" w:hAnsiTheme="majorBidi" w:cstheme="majorBidi"/>
                                <w:sz w:val="32"/>
                                <w:szCs w:val="32"/>
                                <w:lang w:bidi="ar-LY"/>
                              </w:rPr>
                              <w:t>Khatab</w:t>
                            </w:r>
                            <w:proofErr w:type="spellEnd"/>
                          </w:p>
                          <w:p w14:paraId="1C770C01" w14:textId="66E44DAC" w:rsidR="00966938" w:rsidRPr="00261FDB" w:rsidRDefault="007678DE" w:rsidP="004A4BC5">
                            <w:pPr>
                              <w:bidi w:val="0"/>
                              <w:spacing w:line="240" w:lineRule="auto"/>
                              <w:jc w:val="center"/>
                              <w:rPr>
                                <w:rFonts w:asciiTheme="majorBidi" w:hAnsiTheme="majorBidi" w:cstheme="majorBidi"/>
                                <w:sz w:val="32"/>
                                <w:szCs w:val="32"/>
                                <w:lang w:bidi="ar-LY"/>
                              </w:rPr>
                            </w:pPr>
                            <w:r>
                              <w:rPr>
                                <w:rFonts w:asciiTheme="majorBidi" w:hAnsiTheme="majorBidi" w:cstheme="majorBidi"/>
                                <w:sz w:val="32"/>
                                <w:szCs w:val="32"/>
                                <w:lang w:bidi="ar-LY"/>
                              </w:rPr>
                              <w:t>Assistant by</w:t>
                            </w:r>
                            <w:r w:rsidR="00966938" w:rsidRPr="00261FDB">
                              <w:rPr>
                                <w:rFonts w:asciiTheme="majorBidi" w:hAnsiTheme="majorBidi" w:cstheme="majorBidi"/>
                                <w:sz w:val="32"/>
                                <w:szCs w:val="32"/>
                                <w:lang w:bidi="ar-LY"/>
                              </w:rPr>
                              <w:t xml:space="preserve">: </w:t>
                            </w:r>
                            <w:r w:rsidR="004A4BC5" w:rsidRPr="00261FDB">
                              <w:rPr>
                                <w:rFonts w:asciiTheme="majorBidi" w:hAnsiTheme="majorBidi" w:cstheme="majorBidi"/>
                                <w:sz w:val="32"/>
                                <w:szCs w:val="32"/>
                                <w:lang w:bidi="ar-LY"/>
                              </w:rPr>
                              <w:t xml:space="preserve">Mr. </w:t>
                            </w:r>
                            <w:r w:rsidR="00966938" w:rsidRPr="00261FDB">
                              <w:rPr>
                                <w:rFonts w:asciiTheme="majorBidi" w:hAnsiTheme="majorBidi" w:cstheme="majorBidi"/>
                                <w:sz w:val="32"/>
                                <w:szCs w:val="32"/>
                                <w:lang w:bidi="ar-LY"/>
                              </w:rPr>
                              <w:t xml:space="preserve">Ahmed </w:t>
                            </w:r>
                            <w:proofErr w:type="spellStart"/>
                            <w:r w:rsidR="004A4BC5" w:rsidRPr="00261FDB">
                              <w:rPr>
                                <w:rFonts w:asciiTheme="majorBidi" w:hAnsiTheme="majorBidi" w:cstheme="majorBidi"/>
                                <w:sz w:val="32"/>
                                <w:szCs w:val="32"/>
                                <w:lang w:bidi="ar-LY"/>
                              </w:rPr>
                              <w:t>Gaibani</w:t>
                            </w:r>
                            <w:proofErr w:type="spellEnd"/>
                          </w:p>
                          <w:p w14:paraId="3194BB08" w14:textId="378B5815" w:rsidR="00966938" w:rsidRPr="00261FDB" w:rsidRDefault="00966938" w:rsidP="004A4BC5">
                            <w:pPr>
                              <w:bidi w:val="0"/>
                              <w:spacing w:line="240" w:lineRule="auto"/>
                              <w:jc w:val="center"/>
                              <w:rPr>
                                <w:rFonts w:asciiTheme="majorBidi" w:hAnsiTheme="majorBidi" w:cstheme="majorBidi"/>
                                <w:sz w:val="32"/>
                                <w:szCs w:val="32"/>
                                <w:lang w:bidi="ar-LY"/>
                              </w:rPr>
                            </w:pPr>
                            <w:r w:rsidRPr="00261FDB">
                              <w:rPr>
                                <w:rFonts w:asciiTheme="majorBidi" w:hAnsiTheme="majorBidi" w:cstheme="majorBidi"/>
                                <w:sz w:val="32"/>
                                <w:szCs w:val="32"/>
                                <w:lang w:bidi="ar-LY"/>
                              </w:rPr>
                              <w:t>Date:</w:t>
                            </w:r>
                            <w:r w:rsidR="00A93284" w:rsidRPr="00261FDB">
                              <w:rPr>
                                <w:rFonts w:asciiTheme="majorBidi" w:hAnsiTheme="majorBidi" w:cstheme="majorBidi"/>
                                <w:sz w:val="32"/>
                                <w:szCs w:val="32"/>
                                <w:lang w:bidi="ar-LY"/>
                              </w:rPr>
                              <w:t xml:space="preserve"> June</w:t>
                            </w:r>
                            <w:r w:rsidR="004A4BC5" w:rsidRPr="00261FDB">
                              <w:rPr>
                                <w:rFonts w:asciiTheme="majorBidi" w:hAnsiTheme="majorBidi" w:cstheme="majorBidi"/>
                                <w:sz w:val="32"/>
                                <w:szCs w:val="32"/>
                                <w:lang w:bidi="ar-LY"/>
                              </w:rPr>
                              <w:t xml:space="preserve"> 2ed 2022</w:t>
                            </w:r>
                          </w:p>
                          <w:p w14:paraId="49DC0356" w14:textId="77777777" w:rsidR="00966938" w:rsidRPr="00966938" w:rsidRDefault="00966938" w:rsidP="00966938">
                            <w:pPr>
                              <w:bidi w:val="0"/>
                              <w:jc w:val="center"/>
                              <w:rPr>
                                <w:rFonts w:asciiTheme="majorBidi" w:hAnsiTheme="majorBidi" w:cstheme="majorBidi"/>
                                <w:sz w:val="36"/>
                                <w:szCs w:val="36"/>
                                <w:lang w:bidi="ar-LY"/>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3E970E" id="_x0000_t202" coordsize="21600,21600" o:spt="202" path="m,l,21600r21600,l21600,xe">
                <v:stroke joinstyle="miter"/>
                <v:path gradientshapeok="t" o:connecttype="rect"/>
              </v:shapetype>
              <v:shape id="Text Box 8" o:spid="_x0000_s1026" type="#_x0000_t202" style="position:absolute;margin-left:0;margin-top:514.8pt;width:416.9pt;height:147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" filled="f" stroked="f" strokeweight=".5pt">
                <v:textbox>
                  <w:txbxContent>
                    <w:p w14:paraId="4035F436" w14:textId="345E06EA" w:rsidR="00966938" w:rsidRPr="00261FDB" w:rsidRDefault="00966938" w:rsidP="004A4BC5">
                      <w:pPr>
                        <w:bidi w:val="0"/>
                        <w:spacing w:line="240" w:lineRule="auto"/>
                        <w:jc w:val="center"/>
                        <w:rPr>
                          <w:rFonts w:asciiTheme="majorBidi" w:hAnsiTheme="majorBidi" w:cstheme="majorBidi"/>
                          <w:sz w:val="32"/>
                          <w:szCs w:val="32"/>
                          <w:lang w:bidi="ar-LY"/>
                        </w:rPr>
                      </w:pPr>
                      <w:r w:rsidRPr="00261FDB">
                        <w:rPr>
                          <w:rFonts w:asciiTheme="majorBidi" w:hAnsiTheme="majorBidi" w:cstheme="majorBidi"/>
                          <w:sz w:val="32"/>
                          <w:szCs w:val="32"/>
                          <w:lang w:bidi="ar-LY"/>
                        </w:rPr>
                        <w:t>Student name: Omar Yousef Omar</w:t>
                      </w:r>
                    </w:p>
                    <w:p w14:paraId="163C1002" w14:textId="308BEDF4" w:rsidR="00966938" w:rsidRDefault="00966938" w:rsidP="004A4BC5">
                      <w:pPr>
                        <w:bidi w:val="0"/>
                        <w:spacing w:line="240" w:lineRule="auto"/>
                        <w:jc w:val="center"/>
                        <w:rPr>
                          <w:rFonts w:asciiTheme="majorBidi" w:hAnsiTheme="majorBidi" w:cstheme="majorBidi"/>
                          <w:sz w:val="32"/>
                          <w:szCs w:val="32"/>
                          <w:lang w:bidi="ar-LY"/>
                        </w:rPr>
                      </w:pPr>
                      <w:r w:rsidRPr="00261FDB">
                        <w:rPr>
                          <w:rFonts w:asciiTheme="majorBidi" w:hAnsiTheme="majorBidi" w:cstheme="majorBidi"/>
                          <w:sz w:val="32"/>
                          <w:szCs w:val="32"/>
                          <w:lang w:bidi="ar-LY"/>
                        </w:rPr>
                        <w:t>Roll number: 2591</w:t>
                      </w:r>
                    </w:p>
                    <w:p w14:paraId="033482E2" w14:textId="71DE124B" w:rsidR="007678DE" w:rsidRPr="00261FDB" w:rsidRDefault="007678DE" w:rsidP="007678DE">
                      <w:pPr>
                        <w:bidi w:val="0"/>
                        <w:spacing w:line="240" w:lineRule="auto"/>
                        <w:jc w:val="center"/>
                        <w:rPr>
                          <w:rFonts w:asciiTheme="majorBidi" w:hAnsiTheme="majorBidi" w:cstheme="majorBidi"/>
                          <w:sz w:val="32"/>
                          <w:szCs w:val="32"/>
                          <w:lang w:bidi="ar-LY"/>
                        </w:rPr>
                      </w:pPr>
                      <w:r>
                        <w:rPr>
                          <w:rFonts w:asciiTheme="majorBidi" w:hAnsiTheme="majorBidi" w:cstheme="majorBidi"/>
                          <w:sz w:val="32"/>
                          <w:szCs w:val="32"/>
                          <w:lang w:bidi="ar-LY"/>
                        </w:rPr>
                        <w:t xml:space="preserve">Supervisor: </w:t>
                      </w:r>
                      <w:r w:rsidR="006A1BCE">
                        <w:rPr>
                          <w:rFonts w:asciiTheme="majorBidi" w:hAnsiTheme="majorBidi" w:cstheme="majorBidi"/>
                          <w:sz w:val="32"/>
                          <w:szCs w:val="32"/>
                          <w:lang w:bidi="ar-LY"/>
                        </w:rPr>
                        <w:t xml:space="preserve">Dr. </w:t>
                      </w:r>
                      <w:proofErr w:type="spellStart"/>
                      <w:r>
                        <w:rPr>
                          <w:rFonts w:asciiTheme="majorBidi" w:hAnsiTheme="majorBidi" w:cstheme="majorBidi"/>
                          <w:sz w:val="32"/>
                          <w:szCs w:val="32"/>
                          <w:lang w:bidi="ar-LY"/>
                        </w:rPr>
                        <w:t>Huida</w:t>
                      </w:r>
                      <w:proofErr w:type="spellEnd"/>
                      <w:r>
                        <w:rPr>
                          <w:rFonts w:asciiTheme="majorBidi" w:hAnsiTheme="majorBidi" w:cstheme="majorBidi"/>
                          <w:sz w:val="32"/>
                          <w:szCs w:val="32"/>
                          <w:lang w:bidi="ar-LY"/>
                        </w:rPr>
                        <w:t xml:space="preserve"> </w:t>
                      </w:r>
                      <w:proofErr w:type="spellStart"/>
                      <w:r>
                        <w:rPr>
                          <w:rFonts w:asciiTheme="majorBidi" w:hAnsiTheme="majorBidi" w:cstheme="majorBidi"/>
                          <w:sz w:val="32"/>
                          <w:szCs w:val="32"/>
                          <w:lang w:bidi="ar-LY"/>
                        </w:rPr>
                        <w:t>Khatab</w:t>
                      </w:r>
                      <w:proofErr w:type="spellEnd"/>
                    </w:p>
                    <w:p w14:paraId="1C770C01" w14:textId="66E44DAC" w:rsidR="00966938" w:rsidRPr="00261FDB" w:rsidRDefault="007678DE" w:rsidP="004A4BC5">
                      <w:pPr>
                        <w:bidi w:val="0"/>
                        <w:spacing w:line="240" w:lineRule="auto"/>
                        <w:jc w:val="center"/>
                        <w:rPr>
                          <w:rFonts w:asciiTheme="majorBidi" w:hAnsiTheme="majorBidi" w:cstheme="majorBidi"/>
                          <w:sz w:val="32"/>
                          <w:szCs w:val="32"/>
                          <w:lang w:bidi="ar-LY"/>
                        </w:rPr>
                      </w:pPr>
                      <w:r>
                        <w:rPr>
                          <w:rFonts w:asciiTheme="majorBidi" w:hAnsiTheme="majorBidi" w:cstheme="majorBidi"/>
                          <w:sz w:val="32"/>
                          <w:szCs w:val="32"/>
                          <w:lang w:bidi="ar-LY"/>
                        </w:rPr>
                        <w:t>Assistant by</w:t>
                      </w:r>
                      <w:r w:rsidR="00966938" w:rsidRPr="00261FDB">
                        <w:rPr>
                          <w:rFonts w:asciiTheme="majorBidi" w:hAnsiTheme="majorBidi" w:cstheme="majorBidi"/>
                          <w:sz w:val="32"/>
                          <w:szCs w:val="32"/>
                          <w:lang w:bidi="ar-LY"/>
                        </w:rPr>
                        <w:t xml:space="preserve">: </w:t>
                      </w:r>
                      <w:r w:rsidR="004A4BC5" w:rsidRPr="00261FDB">
                        <w:rPr>
                          <w:rFonts w:asciiTheme="majorBidi" w:hAnsiTheme="majorBidi" w:cstheme="majorBidi"/>
                          <w:sz w:val="32"/>
                          <w:szCs w:val="32"/>
                          <w:lang w:bidi="ar-LY"/>
                        </w:rPr>
                        <w:t xml:space="preserve">Mr. </w:t>
                      </w:r>
                      <w:r w:rsidR="00966938" w:rsidRPr="00261FDB">
                        <w:rPr>
                          <w:rFonts w:asciiTheme="majorBidi" w:hAnsiTheme="majorBidi" w:cstheme="majorBidi"/>
                          <w:sz w:val="32"/>
                          <w:szCs w:val="32"/>
                          <w:lang w:bidi="ar-LY"/>
                        </w:rPr>
                        <w:t xml:space="preserve">Ahmed </w:t>
                      </w:r>
                      <w:proofErr w:type="spellStart"/>
                      <w:r w:rsidR="004A4BC5" w:rsidRPr="00261FDB">
                        <w:rPr>
                          <w:rFonts w:asciiTheme="majorBidi" w:hAnsiTheme="majorBidi" w:cstheme="majorBidi"/>
                          <w:sz w:val="32"/>
                          <w:szCs w:val="32"/>
                          <w:lang w:bidi="ar-LY"/>
                        </w:rPr>
                        <w:t>Gaibani</w:t>
                      </w:r>
                      <w:proofErr w:type="spellEnd"/>
                    </w:p>
                    <w:p w14:paraId="3194BB08" w14:textId="378B5815" w:rsidR="00966938" w:rsidRPr="00261FDB" w:rsidRDefault="00966938" w:rsidP="004A4BC5">
                      <w:pPr>
                        <w:bidi w:val="0"/>
                        <w:spacing w:line="240" w:lineRule="auto"/>
                        <w:jc w:val="center"/>
                        <w:rPr>
                          <w:rFonts w:asciiTheme="majorBidi" w:hAnsiTheme="majorBidi" w:cstheme="majorBidi"/>
                          <w:sz w:val="32"/>
                          <w:szCs w:val="32"/>
                          <w:lang w:bidi="ar-LY"/>
                        </w:rPr>
                      </w:pPr>
                      <w:r w:rsidRPr="00261FDB">
                        <w:rPr>
                          <w:rFonts w:asciiTheme="majorBidi" w:hAnsiTheme="majorBidi" w:cstheme="majorBidi"/>
                          <w:sz w:val="32"/>
                          <w:szCs w:val="32"/>
                          <w:lang w:bidi="ar-LY"/>
                        </w:rPr>
                        <w:t>Date:</w:t>
                      </w:r>
                      <w:r w:rsidR="00A93284" w:rsidRPr="00261FDB">
                        <w:rPr>
                          <w:rFonts w:asciiTheme="majorBidi" w:hAnsiTheme="majorBidi" w:cstheme="majorBidi"/>
                          <w:sz w:val="32"/>
                          <w:szCs w:val="32"/>
                          <w:lang w:bidi="ar-LY"/>
                        </w:rPr>
                        <w:t xml:space="preserve"> June</w:t>
                      </w:r>
                      <w:r w:rsidR="004A4BC5" w:rsidRPr="00261FDB">
                        <w:rPr>
                          <w:rFonts w:asciiTheme="majorBidi" w:hAnsiTheme="majorBidi" w:cstheme="majorBidi"/>
                          <w:sz w:val="32"/>
                          <w:szCs w:val="32"/>
                          <w:lang w:bidi="ar-LY"/>
                        </w:rPr>
                        <w:t xml:space="preserve"> 2ed 2022</w:t>
                      </w:r>
                    </w:p>
                    <w:p w14:paraId="49DC0356" w14:textId="77777777" w:rsidR="00966938" w:rsidRPr="00966938" w:rsidRDefault="00966938" w:rsidP="00966938">
                      <w:pPr>
                        <w:bidi w:val="0"/>
                        <w:jc w:val="center"/>
                        <w:rPr>
                          <w:rFonts w:asciiTheme="majorBidi" w:hAnsiTheme="majorBidi" w:cstheme="majorBidi"/>
                          <w:sz w:val="36"/>
                          <w:szCs w:val="36"/>
                          <w:lang w:bidi="ar-LY"/>
                        </w:rPr>
                      </w:pPr>
                    </w:p>
                  </w:txbxContent>
                </v:textbox>
                <w10:wrap anchorx="margin"/>
              </v:shape>
            </w:pict>
          </mc:Fallback>
        </mc:AlternateContent>
      </w:r>
      <w:r>
        <w:rPr>
          <w:rFonts w:asciiTheme="majorBidi" w:hAnsiTheme="majorBidi" w:cstheme="majorBidi"/>
          <w:noProof/>
          <w:color w:val="000000" w:themeColor="text1"/>
        </w:rPr>
        <mc:AlternateContent>
          <mc:Choice Requires="wps">
            <w:drawing>
              <wp:anchor distT="0" distB="0" distL="114300" distR="114300" simplePos="0" relativeHeight="251669504" behindDoc="0" locked="0" layoutInCell="1" allowOverlap="1" wp14:anchorId="192F64A5" wp14:editId="1EA95B6F">
                <wp:simplePos x="0" y="0"/>
                <wp:positionH relativeFrom="margin">
                  <wp:align>left</wp:align>
                </wp:positionH>
                <wp:positionV relativeFrom="paragraph">
                  <wp:posOffset>5899785</wp:posOffset>
                </wp:positionV>
                <wp:extent cx="5295014" cy="723014"/>
                <wp:effectExtent l="0" t="0" r="1270" b="1270"/>
                <wp:wrapNone/>
                <wp:docPr id="7" name="Text Box 7"/>
                <wp:cNvGraphicFramePr/>
                <a:graphic xmlns:a="http://schemas.openxmlformats.org/drawingml/2006/main">
                  <a:graphicData uri="http://schemas.microsoft.com/office/word/2010/wordprocessingShape">
                    <wps:wsp>
                      <wps:cNvSpPr txBox="1"/>
                      <wps:spPr>
                        <a:xfrm>
                          <a:off x="0" y="0"/>
                          <a:ext cx="5295014" cy="723014"/>
                        </a:xfrm>
                        <a:prstGeom prst="rect">
                          <a:avLst/>
                        </a:prstGeom>
                        <a:solidFill>
                          <a:schemeClr val="lt1"/>
                        </a:solidFill>
                        <a:ln w="6350">
                          <a:noFill/>
                        </a:ln>
                      </wps:spPr>
                      <wps:txbx>
                        <w:txbxContent>
                          <w:p w14:paraId="61F92339" w14:textId="7840F8BD" w:rsidR="00966938" w:rsidRPr="00966938" w:rsidRDefault="00966938" w:rsidP="00C2213B">
                            <w:pPr>
                              <w:bidi w:val="0"/>
                              <w:jc w:val="center"/>
                              <w:rPr>
                                <w:rFonts w:ascii="Times New Roman" w:hAnsi="Times New Roman" w:cs="Times New Roman"/>
                                <w:b/>
                                <w:bCs/>
                                <w:sz w:val="36"/>
                                <w:szCs w:val="36"/>
                                <w:lang w:bidi="ar-LY"/>
                              </w:rPr>
                            </w:pPr>
                            <w:r w:rsidRPr="00966938">
                              <w:rPr>
                                <w:rFonts w:ascii="Times New Roman" w:hAnsi="Times New Roman" w:cs="Times New Roman"/>
                                <w:b/>
                                <w:bCs/>
                                <w:sz w:val="36"/>
                                <w:szCs w:val="36"/>
                              </w:rPr>
                              <w:t xml:space="preserve">There is </w:t>
                            </w:r>
                            <w:r w:rsidR="00C2213B">
                              <w:rPr>
                                <w:rFonts w:ascii="Times New Roman" w:hAnsi="Times New Roman" w:cs="Times New Roman"/>
                                <w:b/>
                                <w:bCs/>
                                <w:sz w:val="36"/>
                                <w:szCs w:val="36"/>
                              </w:rPr>
                              <w:t>D</w:t>
                            </w:r>
                            <w:r w:rsidRPr="00966938">
                              <w:rPr>
                                <w:rFonts w:ascii="Times New Roman" w:hAnsi="Times New Roman" w:cs="Times New Roman"/>
                                <w:b/>
                                <w:bCs/>
                                <w:sz w:val="36"/>
                                <w:szCs w:val="36"/>
                              </w:rPr>
                              <w:t xml:space="preserve">ifference </w:t>
                            </w:r>
                            <w:r w:rsidR="00C2213B">
                              <w:rPr>
                                <w:rFonts w:ascii="Times New Roman" w:hAnsi="Times New Roman" w:cs="Times New Roman"/>
                                <w:b/>
                                <w:bCs/>
                                <w:sz w:val="36"/>
                                <w:szCs w:val="36"/>
                              </w:rPr>
                              <w:t>B</w:t>
                            </w:r>
                            <w:r w:rsidRPr="00966938">
                              <w:rPr>
                                <w:rFonts w:ascii="Times New Roman" w:hAnsi="Times New Roman" w:cs="Times New Roman"/>
                                <w:b/>
                                <w:bCs/>
                                <w:sz w:val="36"/>
                                <w:szCs w:val="36"/>
                              </w:rPr>
                              <w:t xml:space="preserve">etween </w:t>
                            </w:r>
                            <w:r w:rsidR="00C2213B">
                              <w:rPr>
                                <w:rFonts w:ascii="Times New Roman" w:hAnsi="Times New Roman" w:cs="Times New Roman"/>
                                <w:b/>
                                <w:bCs/>
                                <w:sz w:val="36"/>
                                <w:szCs w:val="36"/>
                              </w:rPr>
                              <w:t>A</w:t>
                            </w:r>
                            <w:r w:rsidRPr="00966938">
                              <w:rPr>
                                <w:rFonts w:ascii="Times New Roman" w:hAnsi="Times New Roman" w:cs="Times New Roman"/>
                                <w:b/>
                                <w:bCs/>
                                <w:sz w:val="36"/>
                                <w:szCs w:val="36"/>
                              </w:rPr>
                              <w:t xml:space="preserve">dult </w:t>
                            </w:r>
                            <w:r w:rsidR="00C2213B">
                              <w:rPr>
                                <w:rFonts w:ascii="Times New Roman" w:hAnsi="Times New Roman" w:cs="Times New Roman"/>
                                <w:b/>
                                <w:bCs/>
                                <w:sz w:val="36"/>
                                <w:szCs w:val="36"/>
                              </w:rPr>
                              <w:t>M</w:t>
                            </w:r>
                            <w:r w:rsidRPr="00966938">
                              <w:rPr>
                                <w:rFonts w:ascii="Times New Roman" w:hAnsi="Times New Roman" w:cs="Times New Roman"/>
                                <w:b/>
                                <w:bCs/>
                                <w:sz w:val="36"/>
                                <w:szCs w:val="36"/>
                              </w:rPr>
                              <w:t xml:space="preserve">ale and </w:t>
                            </w:r>
                            <w:r w:rsidR="00C2213B">
                              <w:rPr>
                                <w:rFonts w:ascii="Times New Roman" w:hAnsi="Times New Roman" w:cs="Times New Roman"/>
                                <w:b/>
                                <w:bCs/>
                                <w:sz w:val="36"/>
                                <w:szCs w:val="36"/>
                              </w:rPr>
                              <w:t>F</w:t>
                            </w:r>
                            <w:r w:rsidRPr="00966938">
                              <w:rPr>
                                <w:rFonts w:ascii="Times New Roman" w:hAnsi="Times New Roman" w:cs="Times New Roman"/>
                                <w:b/>
                                <w:bCs/>
                                <w:sz w:val="36"/>
                                <w:szCs w:val="36"/>
                              </w:rPr>
                              <w:t xml:space="preserve">emale in </w:t>
                            </w:r>
                            <w:r w:rsidR="00C2213B">
                              <w:rPr>
                                <w:rFonts w:ascii="Times New Roman" w:hAnsi="Times New Roman" w:cs="Times New Roman"/>
                                <w:b/>
                                <w:bCs/>
                                <w:sz w:val="36"/>
                                <w:szCs w:val="36"/>
                              </w:rPr>
                              <w:t>U</w:t>
                            </w:r>
                            <w:r w:rsidRPr="00966938">
                              <w:rPr>
                                <w:rFonts w:ascii="Times New Roman" w:hAnsi="Times New Roman" w:cs="Times New Roman"/>
                                <w:b/>
                                <w:bCs/>
                                <w:sz w:val="36"/>
                                <w:szCs w:val="36"/>
                              </w:rPr>
                              <w:t xml:space="preserve">rine </w:t>
                            </w:r>
                            <w:r w:rsidR="00C2213B">
                              <w:rPr>
                                <w:rFonts w:ascii="Times New Roman" w:hAnsi="Times New Roman" w:cs="Times New Roman"/>
                                <w:b/>
                                <w:bCs/>
                                <w:sz w:val="36"/>
                                <w:szCs w:val="36"/>
                              </w:rPr>
                              <w:t>O</w:t>
                            </w:r>
                            <w:r w:rsidRPr="00966938">
                              <w:rPr>
                                <w:rFonts w:ascii="Times New Roman" w:hAnsi="Times New Roman" w:cs="Times New Roman"/>
                                <w:b/>
                                <w:bCs/>
                                <w:sz w:val="36"/>
                                <w:szCs w:val="36"/>
                              </w:rPr>
                              <w:t xml:space="preserve">utput </w:t>
                            </w:r>
                            <w:r w:rsidR="00C2213B">
                              <w:rPr>
                                <w:rFonts w:ascii="Times New Roman" w:hAnsi="Times New Roman" w:cs="Times New Roman"/>
                                <w:b/>
                                <w:bCs/>
                                <w:sz w:val="36"/>
                                <w:szCs w:val="36"/>
                              </w:rPr>
                              <w:t>A</w:t>
                            </w:r>
                            <w:r w:rsidRPr="00966938">
                              <w:rPr>
                                <w:rFonts w:ascii="Times New Roman" w:hAnsi="Times New Roman" w:cs="Times New Roman"/>
                                <w:b/>
                                <w:bCs/>
                                <w:sz w:val="36"/>
                                <w:szCs w:val="36"/>
                              </w:rPr>
                              <w:t xml:space="preserve">fter Lasix </w:t>
                            </w:r>
                            <w:r w:rsidR="00C2213B">
                              <w:rPr>
                                <w:rFonts w:ascii="Times New Roman" w:hAnsi="Times New Roman" w:cs="Times New Roman"/>
                                <w:b/>
                                <w:bCs/>
                                <w:sz w:val="36"/>
                                <w:szCs w:val="36"/>
                              </w:rPr>
                              <w:t>C</w:t>
                            </w:r>
                            <w:r w:rsidRPr="00966938">
                              <w:rPr>
                                <w:rFonts w:ascii="Times New Roman" w:hAnsi="Times New Roman" w:cs="Times New Roman"/>
                                <w:b/>
                                <w:bCs/>
                                <w:sz w:val="36"/>
                                <w:szCs w:val="36"/>
                              </w:rPr>
                              <w:t>onsumption</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2F64A5" id="Text Box 7" o:spid="_x0000_s1027" type="#_x0000_t202" style="position:absolute;margin-left:0;margin-top:464.55pt;width:416.95pt;height:56.95pt;z-index:2516695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" fillcolor="white [3201]" stroked="f" strokeweight=".5pt">
                <v:textbox>
                  <w:txbxContent>
                    <w:p w14:paraId="61F92339" w14:textId="7840F8BD" w:rsidR="00966938" w:rsidRPr="00966938" w:rsidRDefault="00966938" w:rsidP="00C2213B">
                      <w:pPr>
                        <w:bidi w:val="0"/>
                        <w:jc w:val="center"/>
                        <w:rPr>
                          <w:rFonts w:ascii="Times New Roman" w:hAnsi="Times New Roman" w:cs="Times New Roman"/>
                          <w:b/>
                          <w:bCs/>
                          <w:sz w:val="36"/>
                          <w:szCs w:val="36"/>
                          <w:lang w:bidi="ar-LY"/>
                        </w:rPr>
                      </w:pPr>
                      <w:r w:rsidRPr="00966938">
                        <w:rPr>
                          <w:rFonts w:ascii="Times New Roman" w:hAnsi="Times New Roman" w:cs="Times New Roman"/>
                          <w:b/>
                          <w:bCs/>
                          <w:sz w:val="36"/>
                          <w:szCs w:val="36"/>
                        </w:rPr>
                        <w:t xml:space="preserve">There is </w:t>
                      </w:r>
                      <w:r w:rsidR="00C2213B">
                        <w:rPr>
                          <w:rFonts w:ascii="Times New Roman" w:hAnsi="Times New Roman" w:cs="Times New Roman"/>
                          <w:b/>
                          <w:bCs/>
                          <w:sz w:val="36"/>
                          <w:szCs w:val="36"/>
                        </w:rPr>
                        <w:t>D</w:t>
                      </w:r>
                      <w:r w:rsidRPr="00966938">
                        <w:rPr>
                          <w:rFonts w:ascii="Times New Roman" w:hAnsi="Times New Roman" w:cs="Times New Roman"/>
                          <w:b/>
                          <w:bCs/>
                          <w:sz w:val="36"/>
                          <w:szCs w:val="36"/>
                        </w:rPr>
                        <w:t xml:space="preserve">ifference </w:t>
                      </w:r>
                      <w:r w:rsidR="00C2213B">
                        <w:rPr>
                          <w:rFonts w:ascii="Times New Roman" w:hAnsi="Times New Roman" w:cs="Times New Roman"/>
                          <w:b/>
                          <w:bCs/>
                          <w:sz w:val="36"/>
                          <w:szCs w:val="36"/>
                        </w:rPr>
                        <w:t>B</w:t>
                      </w:r>
                      <w:r w:rsidRPr="00966938">
                        <w:rPr>
                          <w:rFonts w:ascii="Times New Roman" w:hAnsi="Times New Roman" w:cs="Times New Roman"/>
                          <w:b/>
                          <w:bCs/>
                          <w:sz w:val="36"/>
                          <w:szCs w:val="36"/>
                        </w:rPr>
                        <w:t xml:space="preserve">etween </w:t>
                      </w:r>
                      <w:r w:rsidR="00C2213B">
                        <w:rPr>
                          <w:rFonts w:ascii="Times New Roman" w:hAnsi="Times New Roman" w:cs="Times New Roman"/>
                          <w:b/>
                          <w:bCs/>
                          <w:sz w:val="36"/>
                          <w:szCs w:val="36"/>
                        </w:rPr>
                        <w:t>A</w:t>
                      </w:r>
                      <w:r w:rsidRPr="00966938">
                        <w:rPr>
                          <w:rFonts w:ascii="Times New Roman" w:hAnsi="Times New Roman" w:cs="Times New Roman"/>
                          <w:b/>
                          <w:bCs/>
                          <w:sz w:val="36"/>
                          <w:szCs w:val="36"/>
                        </w:rPr>
                        <w:t xml:space="preserve">dult </w:t>
                      </w:r>
                      <w:r w:rsidR="00C2213B">
                        <w:rPr>
                          <w:rFonts w:ascii="Times New Roman" w:hAnsi="Times New Roman" w:cs="Times New Roman"/>
                          <w:b/>
                          <w:bCs/>
                          <w:sz w:val="36"/>
                          <w:szCs w:val="36"/>
                        </w:rPr>
                        <w:t>M</w:t>
                      </w:r>
                      <w:r w:rsidRPr="00966938">
                        <w:rPr>
                          <w:rFonts w:ascii="Times New Roman" w:hAnsi="Times New Roman" w:cs="Times New Roman"/>
                          <w:b/>
                          <w:bCs/>
                          <w:sz w:val="36"/>
                          <w:szCs w:val="36"/>
                        </w:rPr>
                        <w:t xml:space="preserve">ale and </w:t>
                      </w:r>
                      <w:r w:rsidR="00C2213B">
                        <w:rPr>
                          <w:rFonts w:ascii="Times New Roman" w:hAnsi="Times New Roman" w:cs="Times New Roman"/>
                          <w:b/>
                          <w:bCs/>
                          <w:sz w:val="36"/>
                          <w:szCs w:val="36"/>
                        </w:rPr>
                        <w:t>F</w:t>
                      </w:r>
                      <w:r w:rsidRPr="00966938">
                        <w:rPr>
                          <w:rFonts w:ascii="Times New Roman" w:hAnsi="Times New Roman" w:cs="Times New Roman"/>
                          <w:b/>
                          <w:bCs/>
                          <w:sz w:val="36"/>
                          <w:szCs w:val="36"/>
                        </w:rPr>
                        <w:t xml:space="preserve">emale in </w:t>
                      </w:r>
                      <w:r w:rsidR="00C2213B">
                        <w:rPr>
                          <w:rFonts w:ascii="Times New Roman" w:hAnsi="Times New Roman" w:cs="Times New Roman"/>
                          <w:b/>
                          <w:bCs/>
                          <w:sz w:val="36"/>
                          <w:szCs w:val="36"/>
                        </w:rPr>
                        <w:t>U</w:t>
                      </w:r>
                      <w:r w:rsidRPr="00966938">
                        <w:rPr>
                          <w:rFonts w:ascii="Times New Roman" w:hAnsi="Times New Roman" w:cs="Times New Roman"/>
                          <w:b/>
                          <w:bCs/>
                          <w:sz w:val="36"/>
                          <w:szCs w:val="36"/>
                        </w:rPr>
                        <w:t xml:space="preserve">rine </w:t>
                      </w:r>
                      <w:r w:rsidR="00C2213B">
                        <w:rPr>
                          <w:rFonts w:ascii="Times New Roman" w:hAnsi="Times New Roman" w:cs="Times New Roman"/>
                          <w:b/>
                          <w:bCs/>
                          <w:sz w:val="36"/>
                          <w:szCs w:val="36"/>
                        </w:rPr>
                        <w:t>O</w:t>
                      </w:r>
                      <w:r w:rsidRPr="00966938">
                        <w:rPr>
                          <w:rFonts w:ascii="Times New Roman" w:hAnsi="Times New Roman" w:cs="Times New Roman"/>
                          <w:b/>
                          <w:bCs/>
                          <w:sz w:val="36"/>
                          <w:szCs w:val="36"/>
                        </w:rPr>
                        <w:t xml:space="preserve">utput </w:t>
                      </w:r>
                      <w:r w:rsidR="00C2213B">
                        <w:rPr>
                          <w:rFonts w:ascii="Times New Roman" w:hAnsi="Times New Roman" w:cs="Times New Roman"/>
                          <w:b/>
                          <w:bCs/>
                          <w:sz w:val="36"/>
                          <w:szCs w:val="36"/>
                        </w:rPr>
                        <w:t>A</w:t>
                      </w:r>
                      <w:r w:rsidRPr="00966938">
                        <w:rPr>
                          <w:rFonts w:ascii="Times New Roman" w:hAnsi="Times New Roman" w:cs="Times New Roman"/>
                          <w:b/>
                          <w:bCs/>
                          <w:sz w:val="36"/>
                          <w:szCs w:val="36"/>
                        </w:rPr>
                        <w:t xml:space="preserve">fter Lasix </w:t>
                      </w:r>
                      <w:r w:rsidR="00C2213B">
                        <w:rPr>
                          <w:rFonts w:ascii="Times New Roman" w:hAnsi="Times New Roman" w:cs="Times New Roman"/>
                          <w:b/>
                          <w:bCs/>
                          <w:sz w:val="36"/>
                          <w:szCs w:val="36"/>
                        </w:rPr>
                        <w:t>C</w:t>
                      </w:r>
                      <w:r w:rsidRPr="00966938">
                        <w:rPr>
                          <w:rFonts w:ascii="Times New Roman" w:hAnsi="Times New Roman" w:cs="Times New Roman"/>
                          <w:b/>
                          <w:bCs/>
                          <w:sz w:val="36"/>
                          <w:szCs w:val="36"/>
                        </w:rPr>
                        <w:t>onsumption</w:t>
                      </w:r>
                    </w:p>
                  </w:txbxContent>
                </v:textbox>
                <w10:wrap anchorx="margin"/>
              </v:shape>
            </w:pict>
          </mc:Fallback>
        </mc:AlternateContent>
      </w:r>
      <w:r w:rsidR="003E74DC" w:rsidRPr="004B596E">
        <w:rPr>
          <w:rFonts w:asciiTheme="majorBidi" w:hAnsiTheme="majorBidi" w:cstheme="majorBidi"/>
          <w:b/>
          <w:bCs/>
          <w:noProof/>
          <w:color w:val="000000" w:themeColor="text1"/>
          <w:shd w:val="clear" w:color="auto" w:fill="FFFFFF"/>
          <w:rtl/>
        </w:rPr>
        <w:drawing>
          <wp:anchor distT="0" distB="0" distL="114300" distR="114300" simplePos="0" relativeHeight="251665408" behindDoc="0" locked="0" layoutInCell="1" allowOverlap="1" wp14:anchorId="4B832984" wp14:editId="358BA4AC">
            <wp:simplePos x="0" y="0"/>
            <wp:positionH relativeFrom="page">
              <wp:posOffset>0</wp:posOffset>
            </wp:positionH>
            <wp:positionV relativeFrom="paragraph">
              <wp:posOffset>-993228</wp:posOffset>
            </wp:positionV>
            <wp:extent cx="7553247" cy="10859727"/>
            <wp:effectExtent l="0" t="0" r="0" b="0"/>
            <wp:wrapNone/>
            <wp:docPr id="1" name="Picture 1" descr="C:\Users\Atanu\AppData\Local\Microsoft\Windows\INetCache\Content.Wor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tanu\AppData\Local\Microsoft\Windows\INetCache\Content.Word\5.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54918" cy="108621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61FDB">
        <w:rPr>
          <w:rFonts w:asciiTheme="majorBidi" w:hAnsiTheme="majorBidi" w:cstheme="majorBidi"/>
          <w:noProof/>
          <w:color w:val="000000" w:themeColor="text1"/>
        </w:rPr>
        <mc:AlternateContent>
          <mc:Choice Requires="wps">
            <w:drawing>
              <wp:anchor distT="0" distB="0" distL="114300" distR="114300" simplePos="0" relativeHeight="251667456" behindDoc="0" locked="0" layoutInCell="1" allowOverlap="1" wp14:anchorId="059E9A26" wp14:editId="72052CEA">
                <wp:simplePos x="0" y="0"/>
                <wp:positionH relativeFrom="margin">
                  <wp:align>right</wp:align>
                </wp:positionH>
                <wp:positionV relativeFrom="paragraph">
                  <wp:posOffset>4745224</wp:posOffset>
                </wp:positionV>
                <wp:extent cx="5294630" cy="1135117"/>
                <wp:effectExtent l="0" t="0" r="1270" b="8255"/>
                <wp:wrapNone/>
                <wp:docPr id="6" name="Text Box 6"/>
                <wp:cNvGraphicFramePr/>
                <a:graphic xmlns:a="http://schemas.openxmlformats.org/drawingml/2006/main">
                  <a:graphicData uri="http://schemas.microsoft.com/office/word/2010/wordprocessingShape">
                    <wps:wsp>
                      <wps:cNvSpPr txBox="1"/>
                      <wps:spPr>
                        <a:xfrm>
                          <a:off x="0" y="0"/>
                          <a:ext cx="5294630" cy="1135117"/>
                        </a:xfrm>
                        <a:prstGeom prst="rect">
                          <a:avLst/>
                        </a:prstGeom>
                        <a:solidFill>
                          <a:schemeClr val="lt1"/>
                        </a:solidFill>
                        <a:ln w="6350">
                          <a:noFill/>
                        </a:ln>
                      </wps:spPr>
                      <wps:txbx>
                        <w:txbxContent>
                          <w:p w14:paraId="5CCC1E4D" w14:textId="17B1B7F6" w:rsidR="00966938" w:rsidRDefault="00966938" w:rsidP="00966938">
                            <w:pPr>
                              <w:bidi w:val="0"/>
                              <w:jc w:val="center"/>
                              <w:rPr>
                                <w:rFonts w:asciiTheme="majorBidi" w:hAnsiTheme="majorBidi" w:cstheme="majorBidi"/>
                                <w:sz w:val="36"/>
                                <w:szCs w:val="36"/>
                                <w:lang w:bidi="ar-LY"/>
                              </w:rPr>
                            </w:pPr>
                            <w:r w:rsidRPr="00966938">
                              <w:rPr>
                                <w:rFonts w:asciiTheme="majorBidi" w:hAnsiTheme="majorBidi" w:cstheme="majorBidi"/>
                                <w:sz w:val="36"/>
                                <w:szCs w:val="36"/>
                                <w:lang w:bidi="ar-LY"/>
                              </w:rPr>
                              <w:t>LIBYAN INTERNATIONAL MEDICAL UNIVERSITY APPLIED MEDICAL SCIENCES</w:t>
                            </w:r>
                          </w:p>
                          <w:p w14:paraId="78F176BE" w14:textId="77777777" w:rsidR="00261FDB" w:rsidRPr="00261FDB" w:rsidRDefault="00261FDB" w:rsidP="00261FDB">
                            <w:pPr>
                              <w:bidi w:val="0"/>
                              <w:jc w:val="center"/>
                              <w:rPr>
                                <w:rFonts w:asciiTheme="majorBidi" w:hAnsiTheme="majorBidi" w:cstheme="majorBidi"/>
                                <w:sz w:val="36"/>
                                <w:szCs w:val="36"/>
                                <w:lang w:bidi="ar-LY"/>
                              </w:rPr>
                            </w:pPr>
                            <w:r w:rsidRPr="00261FDB">
                              <w:rPr>
                                <w:rFonts w:asciiTheme="majorBidi" w:hAnsiTheme="majorBidi" w:cstheme="majorBidi"/>
                                <w:sz w:val="36"/>
                                <w:szCs w:val="36"/>
                                <w:lang w:bidi="ar-LY"/>
                              </w:rPr>
                              <w:t>FACULTY OF APPLIED MEDICAL SCLIENCES</w:t>
                            </w:r>
                          </w:p>
                          <w:p w14:paraId="17EB0EEB" w14:textId="77777777" w:rsidR="00261FDB" w:rsidRPr="00966938" w:rsidRDefault="00261FDB" w:rsidP="00261FDB">
                            <w:pPr>
                              <w:bidi w:val="0"/>
                              <w:jc w:val="center"/>
                              <w:rPr>
                                <w:rFonts w:asciiTheme="majorBidi" w:hAnsiTheme="majorBidi" w:cstheme="majorBidi"/>
                                <w:sz w:val="36"/>
                                <w:szCs w:val="36"/>
                                <w:lang w:bidi="ar-LY"/>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9E9A26" id="Text Box 6" o:spid="_x0000_s1028" type="#_x0000_t202" style="position:absolute;margin-left:365.7pt;margin-top:373.65pt;width:416.9pt;height:89.4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" fillcolor="white [3201]" stroked="f" strokeweight=".5pt">
                <v:textbox>
                  <w:txbxContent>
                    <w:p w14:paraId="5CCC1E4D" w14:textId="17B1B7F6" w:rsidR="00966938" w:rsidRDefault="00966938" w:rsidP="00966938">
                      <w:pPr>
                        <w:bidi w:val="0"/>
                        <w:jc w:val="center"/>
                        <w:rPr>
                          <w:rFonts w:asciiTheme="majorBidi" w:hAnsiTheme="majorBidi" w:cstheme="majorBidi"/>
                          <w:sz w:val="36"/>
                          <w:szCs w:val="36"/>
                          <w:lang w:bidi="ar-LY"/>
                        </w:rPr>
                      </w:pPr>
                      <w:r w:rsidRPr="00966938">
                        <w:rPr>
                          <w:rFonts w:asciiTheme="majorBidi" w:hAnsiTheme="majorBidi" w:cstheme="majorBidi"/>
                          <w:sz w:val="36"/>
                          <w:szCs w:val="36"/>
                          <w:lang w:bidi="ar-LY"/>
                        </w:rPr>
                        <w:t>LIBYAN INTERNATIONAL MEDICAL UNIVERSITY APPLIED MEDICAL SCIENCES</w:t>
                      </w:r>
                    </w:p>
                    <w:p w14:paraId="78F176BE" w14:textId="77777777" w:rsidR="00261FDB" w:rsidRPr="00261FDB" w:rsidRDefault="00261FDB" w:rsidP="00261FDB">
                      <w:pPr>
                        <w:bidi w:val="0"/>
                        <w:jc w:val="center"/>
                        <w:rPr>
                          <w:rFonts w:asciiTheme="majorBidi" w:hAnsiTheme="majorBidi" w:cstheme="majorBidi"/>
                          <w:sz w:val="36"/>
                          <w:szCs w:val="36"/>
                          <w:lang w:bidi="ar-LY"/>
                        </w:rPr>
                      </w:pPr>
                      <w:r w:rsidRPr="00261FDB">
                        <w:rPr>
                          <w:rFonts w:asciiTheme="majorBidi" w:hAnsiTheme="majorBidi" w:cstheme="majorBidi"/>
                          <w:sz w:val="36"/>
                          <w:szCs w:val="36"/>
                          <w:lang w:bidi="ar-LY"/>
                        </w:rPr>
                        <w:t>FACULTY OF APPLIED MEDICAL SCLIENCES</w:t>
                      </w:r>
                    </w:p>
                    <w:p w14:paraId="17EB0EEB" w14:textId="77777777" w:rsidR="00261FDB" w:rsidRPr="00966938" w:rsidRDefault="00261FDB" w:rsidP="00261FDB">
                      <w:pPr>
                        <w:bidi w:val="0"/>
                        <w:jc w:val="center"/>
                        <w:rPr>
                          <w:rFonts w:asciiTheme="majorBidi" w:hAnsiTheme="majorBidi" w:cstheme="majorBidi"/>
                          <w:sz w:val="36"/>
                          <w:szCs w:val="36"/>
                          <w:lang w:bidi="ar-LY"/>
                        </w:rPr>
                      </w:pPr>
                    </w:p>
                  </w:txbxContent>
                </v:textbox>
                <w10:wrap anchorx="margin"/>
              </v:shape>
            </w:pict>
          </mc:Fallback>
        </mc:AlternateContent>
      </w:r>
      <w:r w:rsidR="004A4BC5" w:rsidRPr="004A4BC5">
        <w:rPr>
          <w:rFonts w:asciiTheme="majorBidi" w:hAnsiTheme="majorBidi" w:cstheme="majorBidi"/>
          <w:b/>
          <w:bCs/>
          <w:noProof/>
          <w:color w:val="000000" w:themeColor="text1"/>
          <w:shd w:val="clear" w:color="auto" w:fill="FFFFFF"/>
        </w:rPr>
        <w:drawing>
          <wp:anchor distT="0" distB="0" distL="114300" distR="114300" simplePos="0" relativeHeight="251673600" behindDoc="0" locked="0" layoutInCell="1" allowOverlap="1" wp14:anchorId="46E943EC" wp14:editId="21017306">
            <wp:simplePos x="0" y="0"/>
            <wp:positionH relativeFrom="column">
              <wp:posOffset>-727385</wp:posOffset>
            </wp:positionH>
            <wp:positionV relativeFrom="paragraph">
              <wp:posOffset>4154790</wp:posOffset>
            </wp:positionV>
            <wp:extent cx="936774" cy="762521"/>
            <wp:effectExtent l="0" t="0" r="0" b="0"/>
            <wp:wrapNone/>
            <wp:docPr id="9"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6"/>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936774" cy="762521"/>
                    </a:xfrm>
                    <a:prstGeom prst="rect">
                      <a:avLst/>
                    </a:prstGeom>
                  </pic:spPr>
                </pic:pic>
              </a:graphicData>
            </a:graphic>
            <wp14:sizeRelH relativeFrom="margin">
              <wp14:pctWidth>0</wp14:pctWidth>
            </wp14:sizeRelH>
            <wp14:sizeRelV relativeFrom="margin">
              <wp14:pctHeight>0</wp14:pctHeight>
            </wp14:sizeRelV>
          </wp:anchor>
        </w:drawing>
      </w:r>
      <w:r w:rsidR="004A4BC5" w:rsidRPr="004A4BC5">
        <w:rPr>
          <w:rFonts w:asciiTheme="majorBidi" w:hAnsiTheme="majorBidi" w:cstheme="majorBidi"/>
          <w:b/>
          <w:bCs/>
          <w:noProof/>
          <w:color w:val="000000" w:themeColor="text1"/>
          <w:shd w:val="clear" w:color="auto" w:fill="FFFFFF"/>
        </w:rPr>
        <w:drawing>
          <wp:anchor distT="0" distB="0" distL="114300" distR="114300" simplePos="0" relativeHeight="251674624" behindDoc="0" locked="0" layoutInCell="1" allowOverlap="1" wp14:anchorId="0367DAD9" wp14:editId="4D064DB5">
            <wp:simplePos x="0" y="0"/>
            <wp:positionH relativeFrom="column">
              <wp:posOffset>5012571</wp:posOffset>
            </wp:positionH>
            <wp:positionV relativeFrom="paragraph">
              <wp:posOffset>4114446</wp:posOffset>
            </wp:positionV>
            <wp:extent cx="1062990" cy="829310"/>
            <wp:effectExtent l="0" t="0" r="0" b="8890"/>
            <wp:wrapThrough wrapText="bothSides">
              <wp:wrapPolygon edited="0">
                <wp:start x="9677" y="0"/>
                <wp:lineTo x="7355" y="992"/>
                <wp:lineTo x="3097" y="6450"/>
                <wp:lineTo x="3097" y="10916"/>
                <wp:lineTo x="3871" y="17366"/>
                <wp:lineTo x="8516" y="21335"/>
                <wp:lineTo x="9677" y="21335"/>
                <wp:lineTo x="11226" y="21335"/>
                <wp:lineTo x="13548" y="21335"/>
                <wp:lineTo x="18968" y="17862"/>
                <wp:lineTo x="19742" y="6450"/>
                <wp:lineTo x="15097" y="992"/>
                <wp:lineTo x="12774" y="0"/>
                <wp:lineTo x="9677" y="0"/>
              </wp:wrapPolygon>
            </wp:wrapThrough>
            <wp:docPr id="11" name="صورة 1">
              <a:extLst xmlns:a="http://schemas.openxmlformats.org/drawingml/2006/main">
                <a:ext uri="{FF2B5EF4-FFF2-40B4-BE49-F238E27FC236}">
                  <a16:creationId xmlns:a16="http://schemas.microsoft.com/office/drawing/2014/main" id="{FE88F68C-B582-4C56-87A1-06D029AFD4A4}"/>
                </a:ext>
              </a:extLst>
            </wp:docPr>
            <wp:cNvGraphicFramePr/>
            <a:graphic xmlns:a="http://schemas.openxmlformats.org/drawingml/2006/main">
              <a:graphicData uri="http://schemas.openxmlformats.org/drawingml/2006/picture">
                <pic:pic xmlns:pic="http://schemas.openxmlformats.org/drawingml/2006/picture">
                  <pic:nvPicPr>
                    <pic:cNvPr id="89" name="صورة 88">
                      <a:extLst>
                        <a:ext uri="{FF2B5EF4-FFF2-40B4-BE49-F238E27FC236}">
                          <a16:creationId xmlns:a16="http://schemas.microsoft.com/office/drawing/2014/main" id="{FE88F68C-B582-4C56-87A1-06D029AFD4A4}"/>
                        </a:ext>
                      </a:extLst>
                    </pic:cNvPr>
                    <pic:cNvPicPr>
                      <a:picLocks noChangeAspect="1"/>
                    </pic:cNvPicPr>
                  </pic:nvPicPr>
                  <pic:blipFill>
                    <a:blip r:embed="rId9" cstate="print">
                      <a:duotone>
                        <a:schemeClr val="accent1">
                          <a:shade val="45000"/>
                          <a:satMod val="135000"/>
                        </a:schemeClr>
                        <a:prstClr val="white"/>
                      </a:duotone>
                      <a:extLst>
                        <a:ext uri="{BEBA8EAE-BF5A-486C-A8C5-ECC9F3942E4B}">
                          <a14:imgProps xmlns:a14="http://schemas.microsoft.com/office/drawing/2010/main">
                            <a14:imgLayer r:embed="rId10">
                              <a14:imgEffect>
                                <a14:colorTemperature colorTemp="8100"/>
                              </a14:imgEffect>
                            </a14:imgLayer>
                          </a14:imgProps>
                        </a:ext>
                        <a:ext uri="{28A0092B-C50C-407E-A947-70E740481C1C}">
                          <a14:useLocalDpi xmlns:a14="http://schemas.microsoft.com/office/drawing/2010/main" val="0"/>
                        </a:ext>
                      </a:extLst>
                    </a:blip>
                    <a:stretch>
                      <a:fillRect/>
                    </a:stretch>
                  </pic:blipFill>
                  <pic:spPr>
                    <a:xfrm>
                      <a:off x="0" y="0"/>
                      <a:ext cx="1062990" cy="829310"/>
                    </a:xfrm>
                    <a:prstGeom prst="rect">
                      <a:avLst/>
                    </a:prstGeom>
                    <a:noFill/>
                  </pic:spPr>
                </pic:pic>
              </a:graphicData>
            </a:graphic>
            <wp14:sizeRelH relativeFrom="margin">
              <wp14:pctWidth>0</wp14:pctWidth>
            </wp14:sizeRelH>
            <wp14:sizeRelV relativeFrom="margin">
              <wp14:pctHeight>0</wp14:pctHeight>
            </wp14:sizeRelV>
          </wp:anchor>
        </w:drawing>
      </w:r>
      <w:sdt>
        <w:sdtPr>
          <w:rPr>
            <w:rFonts w:asciiTheme="majorBidi" w:hAnsiTheme="majorBidi" w:cstheme="majorBidi"/>
            <w:b/>
            <w:bCs/>
            <w:color w:val="000000" w:themeColor="text1"/>
            <w:shd w:val="clear" w:color="auto" w:fill="FFFFFF"/>
          </w:rPr>
          <w:id w:val="391162067"/>
          <w:docPartObj>
            <w:docPartGallery w:val="Cover Pages"/>
            <w:docPartUnique/>
          </w:docPartObj>
        </w:sdtPr>
        <w:sdtEndPr/>
        <w:sdtContent>
          <w:r w:rsidR="004B596E">
            <w:rPr>
              <w:rFonts w:asciiTheme="majorBidi" w:hAnsiTheme="majorBidi" w:cstheme="majorBidi"/>
              <w:b/>
              <w:bCs/>
              <w:color w:val="000000" w:themeColor="text1"/>
              <w:shd w:val="clear" w:color="auto" w:fill="FFFFFF"/>
            </w:rPr>
            <w:br w:type="page"/>
          </w:r>
        </w:sdtContent>
      </w:sdt>
    </w:p>
    <w:p w14:paraId="6CC2398B" w14:textId="77777777" w:rsidR="004B596E" w:rsidRDefault="004B596E"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0EE7D307" w14:textId="419BC396" w:rsidR="007D76E9" w:rsidRPr="00CA3568" w:rsidRDefault="007D76E9" w:rsidP="00DA1A4D">
      <w:pPr>
        <w:bidi w:val="0"/>
        <w:spacing w:after="0"/>
        <w:rPr>
          <w:rFonts w:asciiTheme="majorBidi" w:eastAsia="Times New Roman" w:hAnsiTheme="majorBidi" w:cstheme="majorBidi"/>
          <w:b/>
          <w:bCs/>
          <w:color w:val="000000" w:themeColor="text1"/>
          <w:kern w:val="36"/>
          <w:sz w:val="24"/>
          <w:szCs w:val="24"/>
          <w:shd w:val="clear" w:color="auto" w:fill="FFFFFF"/>
        </w:rPr>
      </w:pPr>
      <w:bookmarkStart w:id="0" w:name="_Hlk105068606"/>
      <w:r w:rsidRPr="00CA3568">
        <w:rPr>
          <w:rFonts w:asciiTheme="majorBidi" w:hAnsiTheme="majorBidi" w:cstheme="majorBidi"/>
          <w:b/>
          <w:bCs/>
          <w:color w:val="000000" w:themeColor="text1"/>
          <w:sz w:val="24"/>
          <w:szCs w:val="24"/>
          <w:shd w:val="clear" w:color="auto" w:fill="FFFFFF"/>
        </w:rPr>
        <w:t>Abstract</w:t>
      </w:r>
    </w:p>
    <w:p w14:paraId="79DBF224" w14:textId="5B7C4154" w:rsidR="007D76E9" w:rsidRPr="00DA1A4D" w:rsidRDefault="00DA1A4D" w:rsidP="00DA1A4D">
      <w:pPr>
        <w:pStyle w:val="Heading1"/>
        <w:spacing w:before="0" w:beforeAutospacing="0" w:after="0" w:afterAutospacing="0" w:line="360" w:lineRule="auto"/>
        <w:jc w:val="both"/>
        <w:rPr>
          <w:sz w:val="24"/>
          <w:szCs w:val="24"/>
        </w:rPr>
      </w:pPr>
      <w:r w:rsidRPr="00CA3568">
        <w:rPr>
          <w:b w:val="0"/>
          <w:bCs w:val="0"/>
          <w:sz w:val="24"/>
          <w:szCs w:val="24"/>
        </w:rPr>
        <w:t xml:space="preserve">This current research aims to explore the difference between adult male and female in urine output after </w:t>
      </w:r>
      <w:proofErr w:type="spellStart"/>
      <w:r w:rsidRPr="00CA3568">
        <w:rPr>
          <w:b w:val="0"/>
          <w:bCs w:val="0"/>
          <w:sz w:val="24"/>
          <w:szCs w:val="24"/>
        </w:rPr>
        <w:t>lasix</w:t>
      </w:r>
      <w:proofErr w:type="spellEnd"/>
      <w:r w:rsidRPr="00CA3568">
        <w:rPr>
          <w:b w:val="0"/>
          <w:bCs w:val="0"/>
          <w:sz w:val="24"/>
          <w:szCs w:val="24"/>
        </w:rPr>
        <w:t xml:space="preserve"> consumption</w:t>
      </w:r>
      <w:r w:rsidRPr="00CA3568">
        <w:rPr>
          <w:rStyle w:val="Strong"/>
          <w:sz w:val="24"/>
          <w:szCs w:val="24"/>
        </w:rPr>
        <w:t>.</w:t>
      </w:r>
      <w:r>
        <w:rPr>
          <w:rStyle w:val="Strong"/>
          <w:b/>
          <w:bCs/>
          <w:sz w:val="24"/>
          <w:szCs w:val="24"/>
        </w:rPr>
        <w:t xml:space="preserve"> </w:t>
      </w:r>
      <w:r w:rsidR="0021562F" w:rsidRPr="0013288A">
        <w:rPr>
          <w:rStyle w:val="Strong"/>
          <w:sz w:val="22"/>
          <w:szCs w:val="22"/>
        </w:rPr>
        <w:t>Furosemide is a loop diuretic and has the ability to inhibit the sodium-potassium-s chloride (Na+/K+/2Cl-) cotransport of the ascending limb of the loop of Henle (NKCC2).</w:t>
      </w:r>
      <w:r w:rsidR="0013288A">
        <w:t xml:space="preserve"> </w:t>
      </w:r>
      <w:r w:rsidR="0021562F" w:rsidRPr="0013288A">
        <w:rPr>
          <w:b w:val="0"/>
          <w:bCs w:val="0"/>
          <w:sz w:val="22"/>
          <w:szCs w:val="22"/>
        </w:rPr>
        <w:t xml:space="preserve">The normal urine output (UO) is 800 to 2500 mL per day when there is a rapid reduction in its level </w:t>
      </w:r>
      <w:r w:rsidR="0013288A">
        <w:rPr>
          <w:b w:val="0"/>
          <w:bCs w:val="0"/>
          <w:sz w:val="22"/>
          <w:szCs w:val="22"/>
        </w:rPr>
        <w:t xml:space="preserve">pointing </w:t>
      </w:r>
      <w:r w:rsidR="0021562F" w:rsidRPr="0013288A">
        <w:rPr>
          <w:b w:val="0"/>
          <w:bCs w:val="0"/>
          <w:sz w:val="22"/>
          <w:szCs w:val="22"/>
        </w:rPr>
        <w:t>to a problem in the kidney.</w:t>
      </w:r>
      <w:r w:rsidR="0013288A">
        <w:rPr>
          <w:b w:val="0"/>
          <w:bCs w:val="0"/>
          <w:sz w:val="22"/>
          <w:szCs w:val="22"/>
        </w:rPr>
        <w:t xml:space="preserve"> </w:t>
      </w:r>
      <w:r w:rsidR="007D76E9" w:rsidRPr="0013288A">
        <w:rPr>
          <w:b w:val="0"/>
          <w:bCs w:val="0"/>
          <w:sz w:val="22"/>
          <w:szCs w:val="22"/>
        </w:rPr>
        <w:t xml:space="preserve">Several studies have reported whether </w:t>
      </w:r>
      <w:r w:rsidR="007B2F1E">
        <w:rPr>
          <w:b w:val="0"/>
          <w:bCs w:val="0"/>
          <w:sz w:val="22"/>
          <w:szCs w:val="22"/>
        </w:rPr>
        <w:t>gender</w:t>
      </w:r>
      <w:r w:rsidR="007D76E9" w:rsidRPr="0013288A">
        <w:rPr>
          <w:b w:val="0"/>
          <w:bCs w:val="0"/>
          <w:sz w:val="22"/>
          <w:szCs w:val="22"/>
        </w:rPr>
        <w:t xml:space="preserve"> has an effect on urine output after receiving a dose of furosemide, and other studies have ruled out this effect. In this study, 12 volunteers received 40 mg of furosemide intravenously and monitored the urine output for 6 hours continuously, and the results were recorded. There was no statistically significant difference in urine output for males and females according to P-value (=0.142) obtained from using </w:t>
      </w:r>
      <w:r w:rsidR="007D76E9" w:rsidRPr="0013288A">
        <w:rPr>
          <w:rFonts w:asciiTheme="majorBidi" w:hAnsiTheme="majorBidi" w:cstheme="majorBidi"/>
          <w:b w:val="0"/>
          <w:bCs w:val="0"/>
          <w:color w:val="000000" w:themeColor="text1"/>
          <w:sz w:val="22"/>
          <w:szCs w:val="22"/>
        </w:rPr>
        <w:t>the T-test, which was conducted using the Statistical Package for Social Sciences (SPSS)</w:t>
      </w:r>
      <w:r w:rsidR="0013288A">
        <w:rPr>
          <w:b w:val="0"/>
          <w:bCs w:val="0"/>
          <w:sz w:val="22"/>
          <w:szCs w:val="22"/>
        </w:rPr>
        <w:t>.</w:t>
      </w:r>
      <w:r w:rsidR="007D76E9" w:rsidRPr="0013288A">
        <w:rPr>
          <w:b w:val="0"/>
          <w:bCs w:val="0"/>
          <w:sz w:val="22"/>
          <w:szCs w:val="22"/>
        </w:rPr>
        <w:t xml:space="preserve"> </w:t>
      </w:r>
    </w:p>
    <w:p w14:paraId="7332400B" w14:textId="77777777" w:rsidR="007D76E9" w:rsidRDefault="007D76E9"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44549A16" w14:textId="77777777" w:rsidR="007D76E9" w:rsidRDefault="007D76E9"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5A087CA2" w14:textId="77777777" w:rsidR="007D76E9" w:rsidRDefault="007D76E9"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7F5D0FE9"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7F8EA777"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1BBF02B1"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157594ED"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38E456E0"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45E1A870"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2C9592A7"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7184E41B"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4F6D0A80"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0902C7C2"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43EC26E0"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65B06020" w14:textId="77777777" w:rsidR="0013288A" w:rsidRDefault="0013288A" w:rsidP="007D76E9">
      <w:pPr>
        <w:pStyle w:val="Heading1"/>
        <w:shd w:val="clear" w:color="auto" w:fill="FFFFFF"/>
        <w:spacing w:before="240" w:beforeAutospacing="0" w:after="0" w:afterAutospacing="0" w:line="360" w:lineRule="auto"/>
        <w:jc w:val="both"/>
        <w:rPr>
          <w:rFonts w:asciiTheme="majorBidi" w:hAnsiTheme="majorBidi" w:cstheme="majorBidi"/>
          <w:color w:val="000000" w:themeColor="text1"/>
          <w:sz w:val="22"/>
          <w:szCs w:val="22"/>
          <w:shd w:val="clear" w:color="auto" w:fill="FFFFFF"/>
        </w:rPr>
      </w:pPr>
    </w:p>
    <w:p w14:paraId="4B043750" w14:textId="1B4D1AF6" w:rsidR="007D76E9" w:rsidRPr="00261FDB" w:rsidRDefault="007D76E9" w:rsidP="00DA1A4D">
      <w:pPr>
        <w:pStyle w:val="Heading1"/>
        <w:numPr>
          <w:ilvl w:val="0"/>
          <w:numId w:val="2"/>
        </w:numPr>
        <w:shd w:val="clear" w:color="auto" w:fill="FFFFFF"/>
        <w:spacing w:before="240" w:beforeAutospacing="0" w:after="0" w:afterAutospacing="0" w:line="360" w:lineRule="auto"/>
        <w:jc w:val="both"/>
        <w:rPr>
          <w:rFonts w:asciiTheme="majorBidi" w:hAnsiTheme="majorBidi" w:cstheme="majorBidi"/>
          <w:color w:val="000000" w:themeColor="text1"/>
          <w:sz w:val="28"/>
          <w:szCs w:val="28"/>
          <w:shd w:val="clear" w:color="auto" w:fill="FFFFFF"/>
        </w:rPr>
      </w:pPr>
      <w:r w:rsidRPr="00DA1A4D">
        <w:rPr>
          <w:rFonts w:asciiTheme="majorBidi" w:hAnsiTheme="majorBidi" w:cstheme="majorBidi"/>
          <w:color w:val="000000" w:themeColor="text1"/>
          <w:sz w:val="24"/>
          <w:szCs w:val="24"/>
          <w:shd w:val="clear" w:color="auto" w:fill="FFFFFF"/>
        </w:rPr>
        <w:t>Introduction</w:t>
      </w:r>
    </w:p>
    <w:p w14:paraId="0C9F4069" w14:textId="376B7A3E" w:rsidR="003960E7" w:rsidRPr="00261FDB" w:rsidRDefault="0029677B" w:rsidP="00E52B2B">
      <w:pPr>
        <w:pStyle w:val="Heading1"/>
        <w:shd w:val="clear" w:color="auto" w:fill="FFFFFF"/>
        <w:spacing w:before="0" w:beforeAutospacing="0" w:after="0" w:afterAutospacing="0" w:line="360" w:lineRule="auto"/>
        <w:ind w:firstLine="720"/>
        <w:jc w:val="both"/>
        <w:rPr>
          <w:rFonts w:asciiTheme="majorBidi" w:hAnsiTheme="majorBidi" w:cstheme="majorBidi"/>
          <w:b w:val="0"/>
          <w:bCs w:val="0"/>
          <w:color w:val="000000" w:themeColor="text1"/>
          <w:sz w:val="24"/>
          <w:szCs w:val="24"/>
          <w:vertAlign w:val="superscript"/>
        </w:rPr>
      </w:pPr>
      <w:r w:rsidRPr="00261FDB">
        <w:rPr>
          <w:rFonts w:asciiTheme="majorBidi" w:hAnsiTheme="majorBidi" w:cstheme="majorBidi"/>
          <w:b w:val="0"/>
          <w:bCs w:val="0"/>
          <w:color w:val="000000" w:themeColor="text1"/>
          <w:sz w:val="24"/>
          <w:szCs w:val="24"/>
          <w:shd w:val="clear" w:color="auto" w:fill="FFFFFF"/>
        </w:rPr>
        <w:t>Urine output</w:t>
      </w:r>
      <w:r w:rsidR="00970CF8" w:rsidRPr="00261FDB">
        <w:rPr>
          <w:rFonts w:asciiTheme="majorBidi" w:hAnsiTheme="majorBidi" w:cstheme="majorBidi"/>
          <w:b w:val="0"/>
          <w:bCs w:val="0"/>
          <w:color w:val="000000" w:themeColor="text1"/>
          <w:sz w:val="24"/>
          <w:szCs w:val="24"/>
          <w:shd w:val="clear" w:color="auto" w:fill="FFFFFF"/>
        </w:rPr>
        <w:t xml:space="preserve"> (UO) </w:t>
      </w:r>
      <w:r w:rsidRPr="00261FDB">
        <w:rPr>
          <w:rFonts w:asciiTheme="majorBidi" w:hAnsiTheme="majorBidi" w:cstheme="majorBidi"/>
          <w:b w:val="0"/>
          <w:bCs w:val="0"/>
          <w:color w:val="000000" w:themeColor="text1"/>
          <w:sz w:val="24"/>
          <w:szCs w:val="24"/>
          <w:shd w:val="clear" w:color="auto" w:fill="FFFFFF"/>
        </w:rPr>
        <w:t xml:space="preserve"> is a </w:t>
      </w:r>
      <w:r w:rsidR="004D7AD1" w:rsidRPr="00261FDB">
        <w:rPr>
          <w:rFonts w:asciiTheme="majorBidi" w:hAnsiTheme="majorBidi" w:cstheme="majorBidi"/>
          <w:b w:val="0"/>
          <w:bCs w:val="0"/>
          <w:color w:val="000000" w:themeColor="text1"/>
          <w:sz w:val="24"/>
          <w:szCs w:val="24"/>
          <w:shd w:val="clear" w:color="auto" w:fill="FFFFFF"/>
        </w:rPr>
        <w:t>r</w:t>
      </w:r>
      <w:r w:rsidR="00193FA2" w:rsidRPr="00261FDB">
        <w:rPr>
          <w:rFonts w:asciiTheme="majorBidi" w:hAnsiTheme="majorBidi" w:cstheme="majorBidi"/>
          <w:b w:val="0"/>
          <w:bCs w:val="0"/>
          <w:color w:val="000000" w:themeColor="text1"/>
          <w:sz w:val="24"/>
          <w:szCs w:val="24"/>
          <w:shd w:val="clear" w:color="auto" w:fill="FFFFFF"/>
        </w:rPr>
        <w:t xml:space="preserve">apid </w:t>
      </w:r>
      <w:r w:rsidRPr="00261FDB">
        <w:rPr>
          <w:rFonts w:asciiTheme="majorBidi" w:hAnsiTheme="majorBidi" w:cstheme="majorBidi"/>
          <w:b w:val="0"/>
          <w:bCs w:val="0"/>
          <w:color w:val="000000" w:themeColor="text1"/>
          <w:sz w:val="24"/>
          <w:szCs w:val="24"/>
          <w:shd w:val="clear" w:color="auto" w:fill="FFFFFF"/>
        </w:rPr>
        <w:t xml:space="preserve">bedside check for kidney function, and decreased output is the oldest recognized biomarker for acute kidney injury (AKI); historically defined </w:t>
      </w:r>
      <w:r w:rsidR="00970CF8" w:rsidRPr="00261FDB">
        <w:rPr>
          <w:rFonts w:asciiTheme="majorBidi" w:hAnsiTheme="majorBidi" w:cstheme="majorBidi"/>
          <w:b w:val="0"/>
          <w:bCs w:val="0"/>
          <w:color w:val="000000" w:themeColor="text1"/>
          <w:sz w:val="24"/>
          <w:szCs w:val="24"/>
          <w:shd w:val="clear" w:color="auto" w:fill="FFFFFF"/>
        </w:rPr>
        <w:t>by</w:t>
      </w:r>
      <w:r w:rsidRPr="00261FDB">
        <w:rPr>
          <w:rFonts w:asciiTheme="majorBidi" w:hAnsiTheme="majorBidi" w:cstheme="majorBidi"/>
          <w:b w:val="0"/>
          <w:bCs w:val="0"/>
          <w:color w:val="000000" w:themeColor="text1"/>
          <w:sz w:val="24"/>
          <w:szCs w:val="24"/>
          <w:shd w:val="clear" w:color="auto" w:fill="FFFFFF"/>
        </w:rPr>
        <w:t xml:space="preserve"> </w:t>
      </w:r>
      <w:proofErr w:type="spellStart"/>
      <w:r w:rsidRPr="00261FDB">
        <w:rPr>
          <w:rFonts w:asciiTheme="majorBidi" w:hAnsiTheme="majorBidi" w:cstheme="majorBidi"/>
          <w:b w:val="0"/>
          <w:bCs w:val="0"/>
          <w:color w:val="000000" w:themeColor="text1"/>
          <w:sz w:val="24"/>
          <w:szCs w:val="24"/>
          <w:shd w:val="clear" w:color="auto" w:fill="FFFFFF"/>
        </w:rPr>
        <w:t>G</w:t>
      </w:r>
      <w:r w:rsidR="00970CF8" w:rsidRPr="00261FDB">
        <w:rPr>
          <w:rFonts w:asciiTheme="majorBidi" w:hAnsiTheme="majorBidi" w:cstheme="majorBidi"/>
          <w:b w:val="0"/>
          <w:bCs w:val="0"/>
          <w:color w:val="000000" w:themeColor="text1"/>
          <w:sz w:val="24"/>
          <w:szCs w:val="24"/>
          <w:shd w:val="clear" w:color="auto" w:fill="FFFFFF"/>
        </w:rPr>
        <w:t>arabed</w:t>
      </w:r>
      <w:proofErr w:type="spellEnd"/>
      <w:r w:rsidR="00970CF8" w:rsidRPr="00261FDB">
        <w:rPr>
          <w:rFonts w:asciiTheme="majorBidi" w:hAnsiTheme="majorBidi" w:cstheme="majorBidi"/>
          <w:b w:val="0"/>
          <w:bCs w:val="0"/>
          <w:color w:val="000000" w:themeColor="text1"/>
          <w:sz w:val="24"/>
          <w:szCs w:val="24"/>
          <w:shd w:val="clear" w:color="auto" w:fill="FFFFFF"/>
        </w:rPr>
        <w:t xml:space="preserve"> </w:t>
      </w:r>
      <w:proofErr w:type="spellStart"/>
      <w:r w:rsidR="00970CF8" w:rsidRPr="00261FDB">
        <w:rPr>
          <w:rFonts w:asciiTheme="majorBidi" w:hAnsiTheme="majorBidi" w:cstheme="majorBidi"/>
          <w:b w:val="0"/>
          <w:bCs w:val="0"/>
          <w:color w:val="000000" w:themeColor="text1"/>
          <w:sz w:val="24"/>
          <w:szCs w:val="24"/>
          <w:shd w:val="clear" w:color="auto" w:fill="FFFFFF"/>
        </w:rPr>
        <w:t>Eknoyan</w:t>
      </w:r>
      <w:proofErr w:type="spellEnd"/>
      <w:r w:rsidRPr="00261FDB">
        <w:rPr>
          <w:rFonts w:asciiTheme="majorBidi" w:hAnsiTheme="majorBidi" w:cstheme="majorBidi"/>
          <w:b w:val="0"/>
          <w:bCs w:val="0"/>
          <w:color w:val="000000" w:themeColor="text1"/>
          <w:sz w:val="24"/>
          <w:szCs w:val="24"/>
          <w:shd w:val="clear" w:color="auto" w:fill="FFFFFF"/>
        </w:rPr>
        <w:t xml:space="preserve"> (200</w:t>
      </w:r>
      <w:r w:rsidR="003E470F" w:rsidRPr="00261FDB">
        <w:rPr>
          <w:rFonts w:asciiTheme="majorBidi" w:hAnsiTheme="majorBidi" w:cstheme="majorBidi"/>
          <w:b w:val="0"/>
          <w:bCs w:val="0"/>
          <w:color w:val="000000" w:themeColor="text1"/>
          <w:sz w:val="24"/>
          <w:szCs w:val="24"/>
          <w:shd w:val="clear" w:color="auto" w:fill="FFFFFF"/>
        </w:rPr>
        <w:t xml:space="preserve"> CE).</w:t>
      </w:r>
      <w:r w:rsidR="003E470F" w:rsidRPr="00261FDB">
        <w:rPr>
          <w:rFonts w:asciiTheme="majorBidi" w:hAnsiTheme="majorBidi" w:cstheme="majorBidi"/>
          <w:b w:val="0"/>
          <w:bCs w:val="0"/>
          <w:color w:val="000000" w:themeColor="text1"/>
          <w:sz w:val="24"/>
          <w:szCs w:val="24"/>
          <w:shd w:val="clear" w:color="auto" w:fill="FFFFFF"/>
          <w:vertAlign w:val="superscript"/>
        </w:rPr>
        <w:t>1</w:t>
      </w:r>
      <w:r w:rsidR="00970CF8" w:rsidRPr="00261FDB">
        <w:rPr>
          <w:rFonts w:asciiTheme="majorBidi" w:hAnsiTheme="majorBidi" w:cstheme="majorBidi"/>
          <w:b w:val="0"/>
          <w:bCs w:val="0"/>
          <w:color w:val="000000" w:themeColor="text1"/>
          <w:sz w:val="24"/>
          <w:szCs w:val="24"/>
        </w:rPr>
        <w:t xml:space="preserve"> </w:t>
      </w:r>
      <w:r w:rsidR="00DA1A4D">
        <w:rPr>
          <w:rFonts w:asciiTheme="majorBidi" w:hAnsiTheme="majorBidi" w:cstheme="majorBidi"/>
          <w:b w:val="0"/>
          <w:bCs w:val="0"/>
          <w:color w:val="000000" w:themeColor="text1"/>
          <w:sz w:val="24"/>
          <w:szCs w:val="24"/>
        </w:rPr>
        <w:t xml:space="preserve"> </w:t>
      </w:r>
      <w:r w:rsidR="004D7AD1" w:rsidRPr="00261FDB">
        <w:rPr>
          <w:rFonts w:asciiTheme="majorBidi" w:hAnsiTheme="majorBidi" w:cstheme="majorBidi"/>
          <w:b w:val="0"/>
          <w:bCs w:val="0"/>
          <w:color w:val="000000" w:themeColor="text1"/>
          <w:sz w:val="24"/>
          <w:szCs w:val="24"/>
        </w:rPr>
        <w:t>The n</w:t>
      </w:r>
      <w:r w:rsidR="00970CF8" w:rsidRPr="00261FDB">
        <w:rPr>
          <w:rFonts w:asciiTheme="majorBidi" w:hAnsiTheme="majorBidi" w:cstheme="majorBidi"/>
          <w:b w:val="0"/>
          <w:bCs w:val="0"/>
          <w:color w:val="000000" w:themeColor="text1"/>
          <w:sz w:val="24"/>
          <w:szCs w:val="24"/>
        </w:rPr>
        <w:t>ormal UO</w:t>
      </w:r>
      <w:r w:rsidR="004D7AD1" w:rsidRPr="00261FDB">
        <w:rPr>
          <w:rFonts w:asciiTheme="majorBidi" w:hAnsiTheme="majorBidi" w:cstheme="majorBidi"/>
          <w:b w:val="0"/>
          <w:bCs w:val="0"/>
          <w:color w:val="000000" w:themeColor="text1"/>
          <w:sz w:val="24"/>
          <w:szCs w:val="24"/>
        </w:rPr>
        <w:t xml:space="preserve"> is</w:t>
      </w:r>
      <w:r w:rsidR="00970CF8" w:rsidRPr="00261FDB">
        <w:rPr>
          <w:rFonts w:asciiTheme="majorBidi" w:hAnsiTheme="majorBidi" w:cstheme="majorBidi"/>
          <w:b w:val="0"/>
          <w:bCs w:val="0"/>
          <w:color w:val="000000" w:themeColor="text1"/>
          <w:sz w:val="24"/>
          <w:szCs w:val="24"/>
        </w:rPr>
        <w:t xml:space="preserve"> 800 to 2500 mL per day</w:t>
      </w:r>
      <w:r w:rsidR="00FA79AF" w:rsidRPr="00261FDB">
        <w:rPr>
          <w:rFonts w:asciiTheme="majorBidi" w:hAnsiTheme="majorBidi" w:cstheme="majorBidi"/>
          <w:b w:val="0"/>
          <w:bCs w:val="0"/>
          <w:color w:val="000000" w:themeColor="text1"/>
          <w:sz w:val="24"/>
          <w:szCs w:val="24"/>
        </w:rPr>
        <w:t>. W</w:t>
      </w:r>
      <w:r w:rsidR="004D7AD1" w:rsidRPr="00261FDB">
        <w:rPr>
          <w:rFonts w:asciiTheme="majorBidi" w:hAnsiTheme="majorBidi" w:cstheme="majorBidi"/>
          <w:b w:val="0"/>
          <w:bCs w:val="0"/>
          <w:color w:val="000000" w:themeColor="text1"/>
          <w:sz w:val="24"/>
          <w:szCs w:val="24"/>
        </w:rPr>
        <w:t xml:space="preserve">hen there is </w:t>
      </w:r>
      <w:r w:rsidR="004D7AD1" w:rsidRPr="00261FDB">
        <w:rPr>
          <w:rFonts w:asciiTheme="majorBidi" w:hAnsiTheme="majorBidi" w:cstheme="majorBidi"/>
          <w:b w:val="0"/>
          <w:bCs w:val="0"/>
          <w:color w:val="000000" w:themeColor="text1"/>
          <w:sz w:val="24"/>
          <w:szCs w:val="24"/>
          <w:shd w:val="clear" w:color="auto" w:fill="FFFFFF"/>
        </w:rPr>
        <w:t>rapid</w:t>
      </w:r>
      <w:r w:rsidR="00EA1C28" w:rsidRPr="00261FDB">
        <w:rPr>
          <w:rFonts w:asciiTheme="majorBidi" w:hAnsiTheme="majorBidi" w:cstheme="majorBidi"/>
          <w:b w:val="0"/>
          <w:bCs w:val="0"/>
          <w:color w:val="000000" w:themeColor="text1"/>
          <w:sz w:val="24"/>
          <w:szCs w:val="24"/>
          <w:shd w:val="clear" w:color="auto" w:fill="FFFFFF"/>
        </w:rPr>
        <w:t xml:space="preserve"> reduction</w:t>
      </w:r>
      <w:r w:rsidR="00FA79AF" w:rsidRPr="00261FDB">
        <w:rPr>
          <w:rFonts w:asciiTheme="majorBidi" w:hAnsiTheme="majorBidi" w:cstheme="majorBidi"/>
          <w:b w:val="0"/>
          <w:bCs w:val="0"/>
          <w:color w:val="000000" w:themeColor="text1"/>
          <w:sz w:val="24"/>
          <w:szCs w:val="24"/>
          <w:shd w:val="clear" w:color="auto" w:fill="FFFFFF"/>
        </w:rPr>
        <w:t xml:space="preserve"> in</w:t>
      </w:r>
      <w:r w:rsidR="00EA1C28" w:rsidRPr="00261FDB">
        <w:rPr>
          <w:rFonts w:asciiTheme="majorBidi" w:hAnsiTheme="majorBidi" w:cstheme="majorBidi"/>
          <w:b w:val="0"/>
          <w:bCs w:val="0"/>
          <w:color w:val="000000" w:themeColor="text1"/>
          <w:sz w:val="24"/>
          <w:szCs w:val="24"/>
          <w:shd w:val="clear" w:color="auto" w:fill="FFFFFF"/>
        </w:rPr>
        <w:t xml:space="preserve"> UO</w:t>
      </w:r>
      <w:r w:rsidR="00FA79AF" w:rsidRPr="00261FDB">
        <w:rPr>
          <w:rFonts w:asciiTheme="majorBidi" w:hAnsiTheme="majorBidi" w:cstheme="majorBidi"/>
          <w:b w:val="0"/>
          <w:bCs w:val="0"/>
          <w:color w:val="000000" w:themeColor="text1"/>
          <w:sz w:val="24"/>
          <w:szCs w:val="24"/>
          <w:shd w:val="clear" w:color="auto" w:fill="FFFFFF"/>
        </w:rPr>
        <w:t>, it</w:t>
      </w:r>
      <w:r w:rsidR="00EA1C28" w:rsidRPr="00261FDB">
        <w:rPr>
          <w:rFonts w:asciiTheme="majorBidi" w:hAnsiTheme="majorBidi" w:cstheme="majorBidi"/>
          <w:b w:val="0"/>
          <w:bCs w:val="0"/>
          <w:color w:val="000000" w:themeColor="text1"/>
          <w:sz w:val="24"/>
          <w:szCs w:val="24"/>
          <w:shd w:val="clear" w:color="auto" w:fill="FFFFFF"/>
        </w:rPr>
        <w:t xml:space="preserve"> can be the earliest indication of reduced kidney </w:t>
      </w:r>
      <w:r w:rsidR="003E470F" w:rsidRPr="00261FDB">
        <w:rPr>
          <w:rFonts w:asciiTheme="majorBidi" w:hAnsiTheme="majorBidi" w:cstheme="majorBidi"/>
          <w:b w:val="0"/>
          <w:bCs w:val="0"/>
          <w:color w:val="000000" w:themeColor="text1"/>
          <w:sz w:val="24"/>
          <w:szCs w:val="24"/>
          <w:shd w:val="clear" w:color="auto" w:fill="FFFFFF"/>
        </w:rPr>
        <w:t>function.</w:t>
      </w:r>
      <w:r w:rsidR="003E470F" w:rsidRPr="00261FDB">
        <w:rPr>
          <w:rFonts w:asciiTheme="majorBidi" w:hAnsiTheme="majorBidi" w:cstheme="majorBidi"/>
          <w:b w:val="0"/>
          <w:bCs w:val="0"/>
          <w:color w:val="000000" w:themeColor="text1"/>
          <w:sz w:val="24"/>
          <w:szCs w:val="24"/>
          <w:shd w:val="clear" w:color="auto" w:fill="FFFFFF"/>
          <w:vertAlign w:val="superscript"/>
        </w:rPr>
        <w:t>2,3</w:t>
      </w:r>
    </w:p>
    <w:p w14:paraId="0379EA00" w14:textId="313D74CA" w:rsidR="003960E7" w:rsidRPr="00261FDB" w:rsidRDefault="003E470F" w:rsidP="00E52B2B">
      <w:pPr>
        <w:pStyle w:val="Heading1"/>
        <w:shd w:val="clear" w:color="auto" w:fill="FFFFFF"/>
        <w:spacing w:before="0" w:beforeAutospacing="0" w:after="0" w:afterAutospacing="0" w:line="360" w:lineRule="auto"/>
        <w:ind w:firstLine="720"/>
        <w:jc w:val="both"/>
        <w:rPr>
          <w:rFonts w:asciiTheme="majorBidi" w:hAnsiTheme="majorBidi" w:cstheme="majorBidi"/>
          <w:b w:val="0"/>
          <w:bCs w:val="0"/>
          <w:color w:val="000000" w:themeColor="text1"/>
          <w:sz w:val="24"/>
          <w:szCs w:val="24"/>
          <w:vertAlign w:val="superscript"/>
        </w:rPr>
      </w:pPr>
      <w:r w:rsidRPr="00261FDB">
        <w:rPr>
          <w:rFonts w:asciiTheme="majorBidi" w:hAnsiTheme="majorBidi" w:cstheme="majorBidi"/>
          <w:b w:val="0"/>
          <w:bCs w:val="0"/>
          <w:sz w:val="24"/>
          <w:szCs w:val="24"/>
        </w:rPr>
        <w:t>Furosemide belongs to a class of medi</w:t>
      </w:r>
      <w:r w:rsidR="002C057C" w:rsidRPr="00261FDB">
        <w:rPr>
          <w:rFonts w:asciiTheme="majorBidi" w:hAnsiTheme="majorBidi" w:cstheme="majorBidi"/>
          <w:b w:val="0"/>
          <w:bCs w:val="0"/>
          <w:sz w:val="24"/>
          <w:szCs w:val="24"/>
        </w:rPr>
        <w:t>cines called loop diuretics.</w:t>
      </w:r>
      <w:r w:rsidR="002C057C" w:rsidRPr="00261FDB">
        <w:rPr>
          <w:rFonts w:asciiTheme="majorBidi" w:hAnsiTheme="majorBidi" w:cstheme="majorBidi"/>
          <w:b w:val="0"/>
          <w:bCs w:val="0"/>
          <w:sz w:val="24"/>
          <w:szCs w:val="24"/>
          <w:vertAlign w:val="superscript"/>
        </w:rPr>
        <w:t>4</w:t>
      </w:r>
      <w:r w:rsidRPr="00261FDB">
        <w:rPr>
          <w:rFonts w:asciiTheme="majorBidi" w:hAnsiTheme="majorBidi" w:cstheme="majorBidi"/>
          <w:b w:val="0"/>
          <w:bCs w:val="0"/>
          <w:sz w:val="24"/>
          <w:szCs w:val="24"/>
        </w:rPr>
        <w:t xml:space="preserve"> The ability to directly inhibit the sodium-potassium-s chloride (Na+/K+/2Cl-) cotransport of the ascending limb of the loop of Henle (NKCC2) is summarized</w:t>
      </w:r>
      <w:r w:rsidR="002C057C" w:rsidRPr="00261FDB">
        <w:rPr>
          <w:rFonts w:asciiTheme="majorBidi" w:hAnsiTheme="majorBidi" w:cstheme="majorBidi"/>
          <w:b w:val="0"/>
          <w:bCs w:val="0"/>
          <w:sz w:val="24"/>
          <w:szCs w:val="24"/>
        </w:rPr>
        <w:t xml:space="preserve"> as its mechanism of action.</w:t>
      </w:r>
      <w:r w:rsidR="002C057C" w:rsidRPr="00261FDB">
        <w:rPr>
          <w:rFonts w:asciiTheme="majorBidi" w:hAnsiTheme="majorBidi" w:cstheme="majorBidi"/>
          <w:b w:val="0"/>
          <w:bCs w:val="0"/>
          <w:sz w:val="24"/>
          <w:szCs w:val="24"/>
          <w:vertAlign w:val="superscript"/>
        </w:rPr>
        <w:t>5,6</w:t>
      </w:r>
      <w:r w:rsidRPr="00261FDB">
        <w:rPr>
          <w:rFonts w:asciiTheme="majorBidi" w:hAnsiTheme="majorBidi" w:cstheme="majorBidi"/>
          <w:b w:val="0"/>
          <w:bCs w:val="0"/>
          <w:sz w:val="24"/>
          <w:szCs w:val="24"/>
        </w:rPr>
        <w:t xml:space="preserve"> </w:t>
      </w:r>
      <w:r w:rsidR="00DA1A4D">
        <w:rPr>
          <w:rFonts w:asciiTheme="majorBidi" w:hAnsiTheme="majorBidi" w:cstheme="majorBidi"/>
          <w:b w:val="0"/>
          <w:bCs w:val="0"/>
          <w:sz w:val="24"/>
          <w:szCs w:val="24"/>
        </w:rPr>
        <w:t xml:space="preserve"> </w:t>
      </w:r>
      <w:r w:rsidRPr="00261FDB">
        <w:rPr>
          <w:rFonts w:asciiTheme="majorBidi" w:hAnsiTheme="majorBidi" w:cstheme="majorBidi"/>
          <w:b w:val="0"/>
          <w:bCs w:val="0"/>
          <w:sz w:val="24"/>
          <w:szCs w:val="24"/>
        </w:rPr>
        <w:t>The normal systemic clearance of furosemid</w:t>
      </w:r>
      <w:r w:rsidR="002C057C" w:rsidRPr="00261FDB">
        <w:rPr>
          <w:rFonts w:asciiTheme="majorBidi" w:hAnsiTheme="majorBidi" w:cstheme="majorBidi"/>
          <w:b w:val="0"/>
          <w:bCs w:val="0"/>
          <w:sz w:val="24"/>
          <w:szCs w:val="24"/>
        </w:rPr>
        <w:t>e is about 19 ml/kg (1.min).</w:t>
      </w:r>
      <w:r w:rsidR="002C057C" w:rsidRPr="00261FDB">
        <w:rPr>
          <w:rFonts w:asciiTheme="majorBidi" w:hAnsiTheme="majorBidi" w:cstheme="majorBidi"/>
          <w:b w:val="0"/>
          <w:bCs w:val="0"/>
          <w:sz w:val="24"/>
          <w:szCs w:val="24"/>
          <w:vertAlign w:val="superscript"/>
        </w:rPr>
        <w:t>7</w:t>
      </w:r>
      <w:r w:rsidRPr="00261FDB">
        <w:rPr>
          <w:rFonts w:asciiTheme="majorBidi" w:hAnsiTheme="majorBidi" w:cstheme="majorBidi"/>
          <w:b w:val="0"/>
          <w:bCs w:val="0"/>
          <w:sz w:val="24"/>
          <w:szCs w:val="24"/>
        </w:rPr>
        <w:t> </w:t>
      </w:r>
    </w:p>
    <w:p w14:paraId="23EAC7E8" w14:textId="7FBE1EB0" w:rsidR="00990CAF" w:rsidRPr="00261FDB" w:rsidRDefault="003960E7" w:rsidP="00E52B2B">
      <w:pPr>
        <w:pStyle w:val="Heading1"/>
        <w:shd w:val="clear" w:color="auto" w:fill="FFFFFF"/>
        <w:spacing w:before="0" w:beforeAutospacing="0" w:after="0" w:afterAutospacing="0" w:line="360" w:lineRule="auto"/>
        <w:ind w:firstLine="720"/>
        <w:jc w:val="both"/>
        <w:rPr>
          <w:rFonts w:asciiTheme="majorBidi" w:hAnsiTheme="majorBidi" w:cstheme="majorBidi"/>
          <w:b w:val="0"/>
          <w:bCs w:val="0"/>
          <w:color w:val="000000" w:themeColor="text1"/>
          <w:sz w:val="24"/>
          <w:szCs w:val="24"/>
          <w:vertAlign w:val="superscript"/>
        </w:rPr>
      </w:pPr>
      <w:r w:rsidRPr="00261FDB">
        <w:rPr>
          <w:b w:val="0"/>
          <w:bCs w:val="0"/>
          <w:sz w:val="24"/>
          <w:szCs w:val="24"/>
        </w:rPr>
        <w:t>According to the Department of Medicine, University of Natal and King Edward VIII Hospital, 1972, the study included about 36 patients with both acute and chronic renal insufficiency, and all cases were injected with a high dose of furosemide. A maximal dosage of 2500 mg of furosemide in 24 hours was given in the study. Twenty of these patients responded to furosemide, and the differences between male a</w:t>
      </w:r>
      <w:r w:rsidR="00E52B2B" w:rsidRPr="00261FDB">
        <w:rPr>
          <w:b w:val="0"/>
          <w:bCs w:val="0"/>
          <w:sz w:val="24"/>
          <w:szCs w:val="24"/>
        </w:rPr>
        <w:t>nd female results were noticed</w:t>
      </w:r>
      <w:r w:rsidR="009074FE" w:rsidRPr="00261FDB">
        <w:rPr>
          <w:b w:val="0"/>
          <w:bCs w:val="0"/>
          <w:sz w:val="24"/>
          <w:szCs w:val="24"/>
        </w:rPr>
        <w:t xml:space="preserve"> according on what is observed in the results</w:t>
      </w:r>
      <w:r w:rsidR="00E52B2B" w:rsidRPr="00261FDB">
        <w:rPr>
          <w:b w:val="0"/>
          <w:bCs w:val="0"/>
          <w:sz w:val="24"/>
          <w:szCs w:val="24"/>
        </w:rPr>
        <w:t>.</w:t>
      </w:r>
      <w:r w:rsidRPr="00261FDB">
        <w:rPr>
          <w:b w:val="0"/>
          <w:bCs w:val="0"/>
          <w:sz w:val="24"/>
          <w:szCs w:val="24"/>
          <w:vertAlign w:val="superscript"/>
        </w:rPr>
        <w:t>8</w:t>
      </w:r>
    </w:p>
    <w:p w14:paraId="123D7853" w14:textId="2AEFC9E1" w:rsidR="00E52B2B" w:rsidRPr="00261FDB" w:rsidRDefault="00990CAF" w:rsidP="001632E7">
      <w:pPr>
        <w:pStyle w:val="Heading1"/>
        <w:shd w:val="clear" w:color="auto" w:fill="FFFFFF"/>
        <w:spacing w:before="0" w:beforeAutospacing="0" w:after="0" w:afterAutospacing="0" w:line="360" w:lineRule="auto"/>
        <w:ind w:firstLine="720"/>
        <w:jc w:val="both"/>
        <w:rPr>
          <w:rFonts w:asciiTheme="majorBidi" w:hAnsiTheme="majorBidi" w:cstheme="majorBidi"/>
          <w:b w:val="0"/>
          <w:bCs w:val="0"/>
          <w:color w:val="000000" w:themeColor="text1"/>
          <w:sz w:val="24"/>
          <w:szCs w:val="24"/>
        </w:rPr>
      </w:pPr>
      <w:r w:rsidRPr="00261FDB">
        <w:rPr>
          <w:b w:val="0"/>
          <w:bCs w:val="0"/>
          <w:sz w:val="24"/>
          <w:szCs w:val="24"/>
        </w:rPr>
        <w:t xml:space="preserve">In another study, 6 male and 6 female normal participants were given intravenous furosemide. On four days, each participant received single doses of the </w:t>
      </w:r>
      <w:r w:rsidR="001632E7" w:rsidRPr="00261FDB">
        <w:rPr>
          <w:b w:val="0"/>
          <w:bCs w:val="0"/>
          <w:sz w:val="24"/>
          <w:szCs w:val="24"/>
        </w:rPr>
        <w:t>different</w:t>
      </w:r>
      <w:r w:rsidRPr="00261FDB">
        <w:rPr>
          <w:b w:val="0"/>
          <w:bCs w:val="0"/>
          <w:sz w:val="24"/>
          <w:szCs w:val="24"/>
        </w:rPr>
        <w:t xml:space="preserve"> diuretics or no treatment at all after fasting overnight. Between the treatments, there was no statistically significant change in urine flow rate, sodium, or potassium excretion rates between male and female individuals. Male participants showed a greater peak sodium excretion rate than female subjects when natriuretic response was adjusted for mg/kg of intravenous furosemide dosage administered. The findings show that the natriuretic response to diuretics differs depending on gender.</w:t>
      </w:r>
      <w:r w:rsidRPr="00261FDB">
        <w:rPr>
          <w:b w:val="0"/>
          <w:bCs w:val="0"/>
          <w:sz w:val="24"/>
          <w:szCs w:val="24"/>
          <w:vertAlign w:val="superscript"/>
        </w:rPr>
        <w:t>9</w:t>
      </w:r>
      <w:r w:rsidR="00E52B2B" w:rsidRPr="00261FDB">
        <w:rPr>
          <w:rFonts w:asciiTheme="majorBidi" w:hAnsiTheme="majorBidi" w:cstheme="majorBidi"/>
          <w:b w:val="0"/>
          <w:bCs w:val="0"/>
          <w:color w:val="000000" w:themeColor="text1"/>
          <w:sz w:val="24"/>
          <w:szCs w:val="24"/>
        </w:rPr>
        <w:tab/>
      </w:r>
    </w:p>
    <w:p w14:paraId="30D938CF" w14:textId="316FF4CC" w:rsidR="00E52B2B" w:rsidRPr="00261FDB" w:rsidRDefault="00E52B2B" w:rsidP="00E52B2B">
      <w:pPr>
        <w:pStyle w:val="Heading1"/>
        <w:shd w:val="clear" w:color="auto" w:fill="FFFFFF"/>
        <w:spacing w:before="0" w:beforeAutospacing="0" w:after="0" w:afterAutospacing="0" w:line="360" w:lineRule="auto"/>
        <w:ind w:firstLine="720"/>
        <w:jc w:val="both"/>
        <w:rPr>
          <w:rFonts w:asciiTheme="majorBidi" w:hAnsiTheme="majorBidi" w:cstheme="majorBidi"/>
          <w:b w:val="0"/>
          <w:bCs w:val="0"/>
          <w:color w:val="000000" w:themeColor="text1"/>
          <w:sz w:val="24"/>
          <w:szCs w:val="24"/>
          <w:vertAlign w:val="superscript"/>
        </w:rPr>
      </w:pPr>
      <w:r w:rsidRPr="00261FDB">
        <w:rPr>
          <w:b w:val="0"/>
          <w:bCs w:val="0"/>
          <w:sz w:val="24"/>
          <w:szCs w:val="24"/>
        </w:rPr>
        <w:t xml:space="preserve">Furthermore, in Rosario, Santa Fe, Argentina, in 2004, the study was on experimental animals, a type of rodent, which included 12 rodents, 6 males and 6 females. They were injected with a dose of 10 mg/Kg of furosemide to prove the effect of gender on the drug. The results showed female rats had significantly better natriuretic, kaliuretic, and diuretic responses to furosemide while expressed in fractional terms. Female rats also responded better to furosemide in terms of diuretic, natriuretic, and kaliuretic effects than male rats. This result is explained by the lower </w:t>
      </w:r>
      <w:r w:rsidRPr="00261FDB">
        <w:rPr>
          <w:b w:val="0"/>
          <w:bCs w:val="0"/>
          <w:sz w:val="24"/>
          <w:szCs w:val="24"/>
        </w:rPr>
        <w:lastRenderedPageBreak/>
        <w:t>number of the Na-K-2Cl cotransporter in female kidney homogenates compared to male kidney homogenates.</w:t>
      </w:r>
      <w:r w:rsidRPr="00261FDB">
        <w:rPr>
          <w:rFonts w:asciiTheme="majorBidi" w:hAnsiTheme="majorBidi" w:cstheme="majorBidi"/>
          <w:b w:val="0"/>
          <w:bCs w:val="0"/>
          <w:color w:val="000000" w:themeColor="text1"/>
          <w:sz w:val="24"/>
          <w:szCs w:val="24"/>
          <w:vertAlign w:val="superscript"/>
        </w:rPr>
        <w:t>10</w:t>
      </w:r>
    </w:p>
    <w:p w14:paraId="500816F1" w14:textId="40C13020" w:rsidR="00C44000" w:rsidRPr="00CA3568" w:rsidRDefault="00BD3869" w:rsidP="00DA1A4D">
      <w:pPr>
        <w:pStyle w:val="Heading1"/>
        <w:shd w:val="clear" w:color="auto" w:fill="FFFFFF"/>
        <w:spacing w:before="240" w:beforeAutospacing="0" w:after="0" w:afterAutospacing="0" w:line="360" w:lineRule="auto"/>
        <w:jc w:val="both"/>
        <w:rPr>
          <w:rFonts w:asciiTheme="majorBidi" w:hAnsiTheme="majorBidi" w:cstheme="majorBidi"/>
          <w:b w:val="0"/>
          <w:bCs w:val="0"/>
          <w:color w:val="000000" w:themeColor="text1"/>
          <w:sz w:val="24"/>
          <w:szCs w:val="24"/>
        </w:rPr>
      </w:pPr>
      <w:r w:rsidRPr="00CA3568">
        <w:rPr>
          <w:rFonts w:asciiTheme="majorBidi" w:hAnsiTheme="majorBidi" w:cstheme="majorBidi"/>
          <w:b w:val="0"/>
          <w:bCs w:val="0"/>
          <w:color w:val="000000" w:themeColor="text1"/>
          <w:sz w:val="24"/>
          <w:szCs w:val="24"/>
        </w:rPr>
        <w:t xml:space="preserve">The aim this study </w:t>
      </w:r>
      <w:r w:rsidR="00DA1A4D" w:rsidRPr="00CA3568">
        <w:rPr>
          <w:rFonts w:asciiTheme="majorBidi" w:hAnsiTheme="majorBidi" w:cstheme="majorBidi"/>
          <w:b w:val="0"/>
          <w:bCs w:val="0"/>
          <w:color w:val="000000" w:themeColor="text1"/>
          <w:sz w:val="24"/>
          <w:szCs w:val="24"/>
        </w:rPr>
        <w:t xml:space="preserve">is to find out </w:t>
      </w:r>
      <w:r w:rsidRPr="00CA3568">
        <w:rPr>
          <w:rFonts w:asciiTheme="majorBidi" w:hAnsiTheme="majorBidi" w:cstheme="majorBidi"/>
          <w:b w:val="0"/>
          <w:bCs w:val="0"/>
          <w:color w:val="000000" w:themeColor="text1"/>
          <w:sz w:val="24"/>
          <w:szCs w:val="24"/>
        </w:rPr>
        <w:t xml:space="preserve"> </w:t>
      </w:r>
      <w:r w:rsidR="00DA1A4D" w:rsidRPr="00CA3568">
        <w:rPr>
          <w:b w:val="0"/>
          <w:bCs w:val="0"/>
          <w:sz w:val="24"/>
          <w:szCs w:val="24"/>
        </w:rPr>
        <w:t>the</w:t>
      </w:r>
      <w:r w:rsidRPr="00CA3568">
        <w:rPr>
          <w:b w:val="0"/>
          <w:bCs w:val="0"/>
          <w:sz w:val="24"/>
          <w:szCs w:val="24"/>
        </w:rPr>
        <w:t xml:space="preserve"> difference between adult male and female in urine</w:t>
      </w:r>
      <w:r w:rsidR="00DA1A4D" w:rsidRPr="00CA3568">
        <w:rPr>
          <w:b w:val="0"/>
          <w:bCs w:val="0"/>
          <w:sz w:val="24"/>
          <w:szCs w:val="24"/>
        </w:rPr>
        <w:t xml:space="preserve"> output after Lasix consumption</w:t>
      </w:r>
      <w:r w:rsidRPr="00CA3568">
        <w:rPr>
          <w:b w:val="0"/>
          <w:bCs w:val="0"/>
          <w:sz w:val="24"/>
          <w:szCs w:val="24"/>
        </w:rPr>
        <w:t>.</w:t>
      </w:r>
    </w:p>
    <w:p w14:paraId="5E29A3E1" w14:textId="010A37EB" w:rsidR="00ED17BD" w:rsidRPr="00CA3568" w:rsidRDefault="00DA1A4D" w:rsidP="00DA1A4D">
      <w:pPr>
        <w:pStyle w:val="Heading1"/>
        <w:numPr>
          <w:ilvl w:val="0"/>
          <w:numId w:val="2"/>
        </w:numPr>
        <w:shd w:val="clear" w:color="auto" w:fill="FFFFFF"/>
        <w:spacing w:before="240" w:beforeAutospacing="0" w:after="0" w:afterAutospacing="0" w:line="360" w:lineRule="auto"/>
        <w:jc w:val="both"/>
        <w:rPr>
          <w:rFonts w:asciiTheme="majorBidi" w:hAnsiTheme="majorBidi" w:cstheme="majorBidi"/>
          <w:color w:val="000000" w:themeColor="text1"/>
          <w:sz w:val="24"/>
          <w:szCs w:val="24"/>
        </w:rPr>
      </w:pPr>
      <w:r w:rsidRPr="00CA3568">
        <w:rPr>
          <w:rFonts w:asciiTheme="majorBidi" w:hAnsiTheme="majorBidi" w:cstheme="majorBidi"/>
          <w:color w:val="000000" w:themeColor="text1"/>
          <w:sz w:val="24"/>
          <w:szCs w:val="24"/>
        </w:rPr>
        <w:t>Material and Methods</w:t>
      </w:r>
    </w:p>
    <w:p w14:paraId="15A59046" w14:textId="43634D8A" w:rsidR="00C44000" w:rsidRPr="00261FDB" w:rsidRDefault="00C44000" w:rsidP="002B5A21">
      <w:pPr>
        <w:pStyle w:val="Heading1"/>
        <w:shd w:val="clear" w:color="auto" w:fill="FFFFFF"/>
        <w:spacing w:before="240" w:beforeAutospacing="0" w:after="0" w:afterAutospacing="0" w:line="360" w:lineRule="auto"/>
        <w:ind w:firstLine="720"/>
        <w:jc w:val="both"/>
        <w:rPr>
          <w:rFonts w:asciiTheme="majorBidi" w:hAnsiTheme="majorBidi" w:cstheme="majorBidi"/>
          <w:b w:val="0"/>
          <w:bCs w:val="0"/>
          <w:color w:val="000000" w:themeColor="text1"/>
          <w:sz w:val="24"/>
          <w:szCs w:val="24"/>
        </w:rPr>
      </w:pPr>
      <w:r w:rsidRPr="00261FDB">
        <w:rPr>
          <w:rFonts w:asciiTheme="majorBidi" w:hAnsiTheme="majorBidi" w:cstheme="majorBidi"/>
          <w:b w:val="0"/>
          <w:bCs w:val="0"/>
          <w:color w:val="000000" w:themeColor="text1"/>
          <w:sz w:val="24"/>
          <w:szCs w:val="24"/>
        </w:rPr>
        <w:t>The study was performed in an analysis lab at the Libyan International University of Medical Sciences on 14 April 2022, which included 12 volunteers, 6 males and 6 females, in good health, and they did not have any previous or chronic diseases.  Their ages were not taken and biometrics only recorded weight and urine output.</w:t>
      </w:r>
    </w:p>
    <w:p w14:paraId="53A26CAA" w14:textId="09A992BC" w:rsidR="00C44000" w:rsidRPr="00261FDB" w:rsidRDefault="00772B30" w:rsidP="00DA1A4D">
      <w:pPr>
        <w:pStyle w:val="Heading1"/>
        <w:shd w:val="clear" w:color="auto" w:fill="FFFFFF"/>
        <w:spacing w:before="240" w:beforeAutospacing="0" w:after="0" w:afterAutospacing="0" w:line="360" w:lineRule="auto"/>
        <w:ind w:firstLine="720"/>
        <w:jc w:val="both"/>
        <w:rPr>
          <w:rFonts w:asciiTheme="majorBidi" w:hAnsiTheme="majorBidi" w:cstheme="majorBidi"/>
          <w:b w:val="0"/>
          <w:bCs w:val="0"/>
          <w:color w:val="000000" w:themeColor="text1"/>
          <w:sz w:val="24"/>
          <w:szCs w:val="24"/>
        </w:rPr>
      </w:pPr>
      <w:r w:rsidRPr="00261FDB">
        <w:rPr>
          <w:rFonts w:asciiTheme="majorBidi" w:hAnsiTheme="majorBidi" w:cstheme="majorBidi"/>
          <w:b w:val="0"/>
          <w:bCs w:val="0"/>
          <w:color w:val="000000" w:themeColor="text1"/>
          <w:sz w:val="24"/>
          <w:szCs w:val="24"/>
        </w:rPr>
        <w:t>The volunteers were d</w:t>
      </w:r>
      <w:r w:rsidR="003F5F80" w:rsidRPr="00261FDB">
        <w:rPr>
          <w:rFonts w:asciiTheme="majorBidi" w:hAnsiTheme="majorBidi" w:cstheme="majorBidi"/>
          <w:b w:val="0"/>
          <w:bCs w:val="0"/>
          <w:color w:val="000000" w:themeColor="text1"/>
          <w:sz w:val="24"/>
          <w:szCs w:val="24"/>
        </w:rPr>
        <w:t>ivided into two groups according to gender , then each one of the two groups received a single dose intra</w:t>
      </w:r>
      <w:r w:rsidR="00807673" w:rsidRPr="00261FDB">
        <w:rPr>
          <w:rFonts w:asciiTheme="majorBidi" w:hAnsiTheme="majorBidi" w:cstheme="majorBidi"/>
          <w:b w:val="0"/>
          <w:bCs w:val="0"/>
          <w:color w:val="000000" w:themeColor="text1"/>
          <w:sz w:val="24"/>
          <w:szCs w:val="24"/>
        </w:rPr>
        <w:t xml:space="preserve">venous administration </w:t>
      </w:r>
      <w:r w:rsidR="003F5F80" w:rsidRPr="00261FDB">
        <w:rPr>
          <w:rFonts w:asciiTheme="majorBidi" w:hAnsiTheme="majorBidi" w:cstheme="majorBidi"/>
          <w:b w:val="0"/>
          <w:bCs w:val="0"/>
          <w:color w:val="000000" w:themeColor="text1"/>
          <w:sz w:val="24"/>
          <w:szCs w:val="24"/>
        </w:rPr>
        <w:t>of furosemide in a dosage of 40 mg</w:t>
      </w:r>
      <w:r w:rsidR="00807673" w:rsidRPr="00261FDB">
        <w:rPr>
          <w:rFonts w:asciiTheme="majorBidi" w:hAnsiTheme="majorBidi" w:cstheme="majorBidi"/>
          <w:b w:val="0"/>
          <w:bCs w:val="0"/>
          <w:color w:val="000000" w:themeColor="text1"/>
          <w:sz w:val="24"/>
          <w:szCs w:val="24"/>
        </w:rPr>
        <w:t xml:space="preserve"> during lab stay ,</w:t>
      </w:r>
      <w:r w:rsidR="00807673" w:rsidRPr="00261FDB">
        <w:rPr>
          <w:sz w:val="24"/>
          <w:szCs w:val="24"/>
        </w:rPr>
        <w:t xml:space="preserve"> </w:t>
      </w:r>
      <w:r w:rsidRPr="00261FDB">
        <w:rPr>
          <w:rFonts w:asciiTheme="majorBidi" w:hAnsiTheme="majorBidi" w:cstheme="majorBidi"/>
          <w:b w:val="0"/>
          <w:bCs w:val="0"/>
          <w:color w:val="000000" w:themeColor="text1"/>
          <w:sz w:val="24"/>
          <w:szCs w:val="24"/>
        </w:rPr>
        <w:t>a</w:t>
      </w:r>
      <w:r w:rsidR="00807673" w:rsidRPr="00261FDB">
        <w:rPr>
          <w:rFonts w:asciiTheme="majorBidi" w:hAnsiTheme="majorBidi" w:cstheme="majorBidi"/>
          <w:b w:val="0"/>
          <w:bCs w:val="0"/>
          <w:color w:val="000000" w:themeColor="text1"/>
          <w:sz w:val="24"/>
          <w:szCs w:val="24"/>
        </w:rPr>
        <w:t xml:space="preserve">nd a period of not less than 6 hours of urinary </w:t>
      </w:r>
      <w:r w:rsidR="00807673" w:rsidRPr="00CA3568">
        <w:rPr>
          <w:rFonts w:asciiTheme="majorBidi" w:hAnsiTheme="majorBidi" w:cstheme="majorBidi"/>
          <w:b w:val="0"/>
          <w:bCs w:val="0"/>
          <w:color w:val="000000" w:themeColor="text1"/>
          <w:sz w:val="24"/>
          <w:szCs w:val="24"/>
        </w:rPr>
        <w:t>ob</w:t>
      </w:r>
      <w:r w:rsidR="00DA1A4D" w:rsidRPr="00CA3568">
        <w:rPr>
          <w:rFonts w:asciiTheme="majorBidi" w:hAnsiTheme="majorBidi" w:cstheme="majorBidi"/>
          <w:b w:val="0"/>
          <w:bCs w:val="0"/>
          <w:color w:val="000000" w:themeColor="text1"/>
          <w:sz w:val="24"/>
          <w:szCs w:val="24"/>
        </w:rPr>
        <w:t xml:space="preserve">servation after administration </w:t>
      </w:r>
      <w:r w:rsidR="00807673" w:rsidRPr="00CA3568">
        <w:rPr>
          <w:rFonts w:asciiTheme="majorBidi" w:hAnsiTheme="majorBidi" w:cstheme="majorBidi"/>
          <w:b w:val="0"/>
          <w:bCs w:val="0"/>
          <w:color w:val="000000" w:themeColor="text1"/>
          <w:sz w:val="24"/>
          <w:szCs w:val="24"/>
        </w:rPr>
        <w:t>to find out the amount of urine output every hour and record it.</w:t>
      </w:r>
    </w:p>
    <w:p w14:paraId="626A3BC6" w14:textId="0C82F18D" w:rsidR="00C44000" w:rsidRPr="00261FDB" w:rsidRDefault="00714EBE" w:rsidP="002B5A21">
      <w:pPr>
        <w:pStyle w:val="Heading1"/>
        <w:shd w:val="clear" w:color="auto" w:fill="FFFFFF"/>
        <w:spacing w:before="240" w:beforeAutospacing="0" w:after="0" w:afterAutospacing="0" w:line="360" w:lineRule="auto"/>
        <w:ind w:firstLine="720"/>
        <w:jc w:val="both"/>
        <w:rPr>
          <w:rFonts w:asciiTheme="majorBidi" w:hAnsiTheme="majorBidi" w:cstheme="majorBidi"/>
          <w:b w:val="0"/>
          <w:bCs w:val="0"/>
          <w:color w:val="000000" w:themeColor="text1"/>
          <w:sz w:val="24"/>
          <w:szCs w:val="24"/>
        </w:rPr>
      </w:pPr>
      <w:r w:rsidRPr="00261FDB">
        <w:rPr>
          <w:rFonts w:asciiTheme="majorBidi" w:hAnsiTheme="majorBidi" w:cstheme="majorBidi"/>
          <w:b w:val="0"/>
          <w:bCs w:val="0"/>
          <w:color w:val="000000" w:themeColor="text1"/>
          <w:sz w:val="24"/>
          <w:szCs w:val="24"/>
        </w:rPr>
        <w:t>After 6 hours were completed and all the readings of the volunteers were collected</w:t>
      </w:r>
      <w:r w:rsidR="00104201" w:rsidRPr="00261FDB">
        <w:rPr>
          <w:rFonts w:asciiTheme="majorBidi" w:hAnsiTheme="majorBidi" w:cstheme="majorBidi"/>
          <w:b w:val="0"/>
          <w:bCs w:val="0"/>
          <w:color w:val="000000" w:themeColor="text1"/>
          <w:sz w:val="24"/>
          <w:szCs w:val="24"/>
        </w:rPr>
        <w:t xml:space="preserve"> for each hour</w:t>
      </w:r>
      <w:r w:rsidRPr="00261FDB">
        <w:rPr>
          <w:rFonts w:asciiTheme="majorBidi" w:hAnsiTheme="majorBidi" w:cstheme="majorBidi"/>
          <w:b w:val="0"/>
          <w:bCs w:val="0"/>
          <w:color w:val="000000" w:themeColor="text1"/>
          <w:sz w:val="24"/>
          <w:szCs w:val="24"/>
        </w:rPr>
        <w:t xml:space="preserve"> separately in addition to their weights, the urine output was compared between the two groups, males and females, using the T-test, which was conducted using the Statistical Package for Social Sciences (SPSS)</w:t>
      </w:r>
      <w:r w:rsidR="00104201" w:rsidRPr="00261FDB">
        <w:rPr>
          <w:rFonts w:asciiTheme="majorBidi" w:hAnsiTheme="majorBidi" w:cstheme="majorBidi"/>
          <w:b w:val="0"/>
          <w:bCs w:val="0"/>
          <w:color w:val="000000" w:themeColor="text1"/>
          <w:sz w:val="24"/>
          <w:szCs w:val="24"/>
        </w:rPr>
        <w:t xml:space="preserve"> </w:t>
      </w:r>
      <w:r w:rsidR="00104201" w:rsidRPr="00261FDB">
        <w:rPr>
          <w:rFonts w:asciiTheme="majorBidi" w:hAnsiTheme="majorBidi" w:cstheme="majorBidi"/>
          <w:color w:val="000000" w:themeColor="text1"/>
          <w:sz w:val="24"/>
          <w:szCs w:val="24"/>
        </w:rPr>
        <w:t xml:space="preserve">, </w:t>
      </w:r>
      <w:r w:rsidR="00104201" w:rsidRPr="00261FDB">
        <w:rPr>
          <w:rFonts w:asciiTheme="majorBidi" w:hAnsiTheme="majorBidi" w:cstheme="majorBidi"/>
          <w:b w:val="0"/>
          <w:bCs w:val="0"/>
          <w:color w:val="000000" w:themeColor="text1"/>
          <w:sz w:val="24"/>
          <w:szCs w:val="24"/>
        </w:rPr>
        <w:t>the difference was declared significant.</w:t>
      </w:r>
    </w:p>
    <w:p w14:paraId="08EA960F" w14:textId="03C219F3" w:rsidR="00087B58" w:rsidRPr="00CA3568" w:rsidRDefault="00772B30" w:rsidP="00DA1A4D">
      <w:pPr>
        <w:pStyle w:val="Heading1"/>
        <w:numPr>
          <w:ilvl w:val="0"/>
          <w:numId w:val="2"/>
        </w:numPr>
        <w:shd w:val="clear" w:color="auto" w:fill="FFFFFF"/>
        <w:spacing w:before="240" w:beforeAutospacing="0" w:after="0" w:afterAutospacing="0" w:line="360" w:lineRule="auto"/>
        <w:jc w:val="both"/>
        <w:rPr>
          <w:rFonts w:asciiTheme="majorBidi" w:hAnsiTheme="majorBidi" w:cstheme="majorBidi"/>
          <w:color w:val="000000" w:themeColor="text1"/>
          <w:sz w:val="24"/>
          <w:szCs w:val="24"/>
        </w:rPr>
      </w:pPr>
      <w:r w:rsidRPr="00CA3568">
        <w:rPr>
          <w:rFonts w:asciiTheme="majorBidi" w:hAnsiTheme="majorBidi" w:cstheme="majorBidi"/>
          <w:color w:val="000000" w:themeColor="text1"/>
          <w:sz w:val="24"/>
          <w:szCs w:val="24"/>
        </w:rPr>
        <w:t xml:space="preserve">Result </w:t>
      </w:r>
    </w:p>
    <w:p w14:paraId="2AD4DB04" w14:textId="549CA510" w:rsidR="0005795C" w:rsidRPr="00261FDB" w:rsidRDefault="0005795C" w:rsidP="009A30AB">
      <w:pPr>
        <w:pStyle w:val="Heading1"/>
        <w:spacing w:line="360" w:lineRule="auto"/>
        <w:ind w:firstLine="720"/>
        <w:jc w:val="both"/>
        <w:rPr>
          <w:b w:val="0"/>
          <w:bCs w:val="0"/>
          <w:sz w:val="24"/>
          <w:szCs w:val="24"/>
        </w:rPr>
      </w:pPr>
      <w:r w:rsidRPr="00261FDB">
        <w:rPr>
          <w:b w:val="0"/>
          <w:bCs w:val="0"/>
          <w:sz w:val="24"/>
          <w:szCs w:val="24"/>
        </w:rPr>
        <w:t xml:space="preserve">Furosemide was administered to 12 volunteers in good health, and the equation was used to calculate the urine output every hour over a period of 6 hours to find out the amount of urine output every hour separately by taking the amount of urine divided by the number of hours by dividing the weight. The results obtained were clearly and noticeably different. The lowest result of urine output recorded for a female (Subject 4) was 216 </w:t>
      </w:r>
      <w:r w:rsidR="00B71842" w:rsidRPr="00261FDB">
        <w:rPr>
          <w:b w:val="0"/>
          <w:bCs w:val="0"/>
          <w:sz w:val="24"/>
          <w:szCs w:val="24"/>
        </w:rPr>
        <w:t>ml at a constant rate of 36 mL per hour</w:t>
      </w:r>
      <w:r w:rsidRPr="00261FDB">
        <w:rPr>
          <w:b w:val="0"/>
          <w:bCs w:val="0"/>
          <w:sz w:val="24"/>
          <w:szCs w:val="24"/>
        </w:rPr>
        <w:t>, while the highest result of urine output recorded for a male (Subject 9) was 604.8 mL</w:t>
      </w:r>
      <w:r w:rsidR="00B71842" w:rsidRPr="00261FDB">
        <w:rPr>
          <w:b w:val="0"/>
          <w:bCs w:val="0"/>
          <w:sz w:val="24"/>
          <w:szCs w:val="24"/>
        </w:rPr>
        <w:t xml:space="preserve"> at </w:t>
      </w:r>
      <w:r w:rsidR="00D72013" w:rsidRPr="00261FDB">
        <w:rPr>
          <w:b w:val="0"/>
          <w:bCs w:val="0"/>
          <w:sz w:val="24"/>
          <w:szCs w:val="24"/>
        </w:rPr>
        <w:t>a constant rate of 100.8 mL per hour</w:t>
      </w:r>
      <w:r w:rsidRPr="00261FDB">
        <w:rPr>
          <w:b w:val="0"/>
          <w:bCs w:val="0"/>
          <w:sz w:val="24"/>
          <w:szCs w:val="24"/>
        </w:rPr>
        <w:t>, and there were not any extreme values in either group, males or females</w:t>
      </w:r>
      <w:r w:rsidR="00F45719" w:rsidRPr="00261FDB">
        <w:rPr>
          <w:b w:val="0"/>
          <w:bCs w:val="0"/>
          <w:sz w:val="24"/>
          <w:szCs w:val="24"/>
        </w:rPr>
        <w:t xml:space="preserve">, was normal </w:t>
      </w:r>
      <w:r w:rsidR="00F45719" w:rsidRPr="00261FDB">
        <w:rPr>
          <w:b w:val="0"/>
          <w:bCs w:val="0"/>
          <w:sz w:val="24"/>
          <w:szCs w:val="24"/>
        </w:rPr>
        <w:lastRenderedPageBreak/>
        <w:t>distribution</w:t>
      </w:r>
      <w:r w:rsidRPr="00261FDB">
        <w:rPr>
          <w:b w:val="0"/>
          <w:bCs w:val="0"/>
          <w:sz w:val="24"/>
          <w:szCs w:val="24"/>
        </w:rPr>
        <w:t>, as shown in fig.1 and fig.2. The results of urine output are summarized in table 1.</w:t>
      </w:r>
    </w:p>
    <w:p w14:paraId="38C2600D" w14:textId="3B9791EE" w:rsidR="00436F16" w:rsidRPr="00CA3568" w:rsidRDefault="00745A70" w:rsidP="00CA3568">
      <w:pPr>
        <w:pStyle w:val="Heading1"/>
        <w:spacing w:line="360" w:lineRule="auto"/>
        <w:ind w:firstLine="720"/>
        <w:jc w:val="both"/>
        <w:rPr>
          <w:b w:val="0"/>
          <w:bCs w:val="0"/>
          <w:sz w:val="24"/>
          <w:szCs w:val="24"/>
        </w:rPr>
      </w:pPr>
      <w:r w:rsidRPr="00261FDB">
        <w:rPr>
          <w:b w:val="0"/>
          <w:bCs w:val="0"/>
          <w:sz w:val="24"/>
          <w:szCs w:val="24"/>
        </w:rPr>
        <w:t xml:space="preserve">The mean for the urine output of females (n = 6) was 367.2, while for males (n = 6) it was 468, as shown in table 2. With a dosage of 40 mg of furosemide, there was no significant difference in urine output between the male and female groups depending on the result of the P-value, which was P = 0.142 (P &gt; 0.05). </w:t>
      </w:r>
      <w:r w:rsidRPr="00261FDB">
        <w:rPr>
          <w:rStyle w:val="blue-complex-underline"/>
          <w:b w:val="0"/>
          <w:bCs w:val="0"/>
          <w:sz w:val="24"/>
          <w:szCs w:val="24"/>
        </w:rPr>
        <w:t>All statistical results are completed by using the Two Independent Samples t-test in SPSS software, as shown in table 3.</w:t>
      </w:r>
    </w:p>
    <w:tbl>
      <w:tblPr>
        <w:tblpPr w:leftFromText="180" w:rightFromText="180" w:vertAnchor="page" w:horzAnchor="margin" w:tblpY="12141"/>
        <w:tblW w:w="86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44"/>
        <w:gridCol w:w="938"/>
        <w:gridCol w:w="1030"/>
        <w:gridCol w:w="1719"/>
        <w:gridCol w:w="2127"/>
        <w:gridCol w:w="1984"/>
      </w:tblGrid>
      <w:tr w:rsidR="000A5382" w:rsidRPr="00C51643" w14:paraId="460B47D4" w14:textId="77777777" w:rsidTr="000A5382">
        <w:trPr>
          <w:cantSplit/>
        </w:trPr>
        <w:tc>
          <w:tcPr>
            <w:tcW w:w="8642" w:type="dxa"/>
            <w:gridSpan w:val="6"/>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7B74AC84"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color w:val="010205"/>
              </w:rPr>
            </w:pPr>
            <w:r w:rsidRPr="00C51643">
              <w:rPr>
                <w:rFonts w:asciiTheme="majorBidi" w:hAnsiTheme="majorBidi" w:cstheme="majorBidi"/>
                <w:b/>
                <w:bCs/>
                <w:color w:val="000000" w:themeColor="text1"/>
              </w:rPr>
              <w:t>Group Statistics</w:t>
            </w:r>
          </w:p>
        </w:tc>
      </w:tr>
      <w:tr w:rsidR="000A5382" w:rsidRPr="00C51643" w14:paraId="6CE815CA" w14:textId="77777777" w:rsidTr="000A5382">
        <w:trPr>
          <w:cantSplit/>
          <w:trHeight w:val="64"/>
        </w:trPr>
        <w:tc>
          <w:tcPr>
            <w:tcW w:w="844" w:type="dxa"/>
            <w:tcBorders>
              <w:top w:val="single" w:sz="4" w:space="0" w:color="auto"/>
              <w:left w:val="single" w:sz="4" w:space="0" w:color="auto"/>
            </w:tcBorders>
          </w:tcPr>
          <w:p w14:paraId="39CF5DDE" w14:textId="77777777" w:rsidR="000A5382" w:rsidRPr="00C51643" w:rsidRDefault="000A5382" w:rsidP="000A5382">
            <w:pPr>
              <w:autoSpaceDE w:val="0"/>
              <w:autoSpaceDN w:val="0"/>
              <w:bidi w:val="0"/>
              <w:adjustRightInd w:val="0"/>
              <w:spacing w:after="0" w:line="240" w:lineRule="auto"/>
              <w:rPr>
                <w:rFonts w:asciiTheme="majorBidi" w:hAnsiTheme="majorBidi" w:cstheme="majorBidi"/>
                <w:b/>
                <w:bCs/>
                <w:color w:val="000000" w:themeColor="text1"/>
              </w:rPr>
            </w:pPr>
          </w:p>
        </w:tc>
        <w:tc>
          <w:tcPr>
            <w:tcW w:w="938" w:type="dxa"/>
            <w:tcBorders>
              <w:top w:val="single" w:sz="4" w:space="0" w:color="auto"/>
              <w:left w:val="nil"/>
              <w:bottom w:val="single" w:sz="8" w:space="0" w:color="152935"/>
              <w:right w:val="single" w:sz="4" w:space="0" w:color="auto"/>
            </w:tcBorders>
            <w:shd w:val="clear" w:color="auto" w:fill="A6A6A6" w:themeFill="background1" w:themeFillShade="A6"/>
            <w:vAlign w:val="bottom"/>
          </w:tcPr>
          <w:p w14:paraId="6350DCEC" w14:textId="77777777" w:rsidR="000A5382" w:rsidRPr="00C51643" w:rsidRDefault="000A5382" w:rsidP="000A5382">
            <w:pPr>
              <w:autoSpaceDE w:val="0"/>
              <w:autoSpaceDN w:val="0"/>
              <w:bidi w:val="0"/>
              <w:adjustRightInd w:val="0"/>
              <w:spacing w:after="0" w:line="320" w:lineRule="atLeast"/>
              <w:ind w:left="60" w:right="60"/>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Gender</w:t>
            </w:r>
          </w:p>
        </w:tc>
        <w:tc>
          <w:tcPr>
            <w:tcW w:w="1030"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14:paraId="30382A51"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N</w:t>
            </w:r>
          </w:p>
        </w:tc>
        <w:tc>
          <w:tcPr>
            <w:tcW w:w="1719"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14:paraId="75BC446F"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Mean</w:t>
            </w:r>
          </w:p>
        </w:tc>
        <w:tc>
          <w:tcPr>
            <w:tcW w:w="2127"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14:paraId="529A3C73"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Std. Deviation</w:t>
            </w:r>
          </w:p>
        </w:tc>
        <w:tc>
          <w:tcPr>
            <w:tcW w:w="1984"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14:paraId="020DF7CD"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Std. Error Mean</w:t>
            </w:r>
          </w:p>
        </w:tc>
      </w:tr>
      <w:tr w:rsidR="000A5382" w:rsidRPr="00C51643" w14:paraId="7F1CE939" w14:textId="77777777" w:rsidTr="000A5382">
        <w:trPr>
          <w:cantSplit/>
        </w:trPr>
        <w:tc>
          <w:tcPr>
            <w:tcW w:w="844" w:type="dxa"/>
            <w:vMerge w:val="restart"/>
            <w:tcBorders>
              <w:top w:val="single" w:sz="8" w:space="0" w:color="152935"/>
              <w:left w:val="single" w:sz="4" w:space="0" w:color="auto"/>
              <w:bottom w:val="single" w:sz="8" w:space="0" w:color="152935"/>
              <w:right w:val="nil"/>
            </w:tcBorders>
            <w:shd w:val="clear" w:color="auto" w:fill="A6A6A6" w:themeFill="background1" w:themeFillShade="A6"/>
          </w:tcPr>
          <w:p w14:paraId="1E98C792" w14:textId="77777777" w:rsidR="000A5382" w:rsidRPr="00C51643" w:rsidRDefault="000A5382" w:rsidP="000A5382">
            <w:pPr>
              <w:autoSpaceDE w:val="0"/>
              <w:autoSpaceDN w:val="0"/>
              <w:bidi w:val="0"/>
              <w:adjustRightInd w:val="0"/>
              <w:spacing w:after="0" w:line="320" w:lineRule="atLeast"/>
              <w:ind w:left="60" w:right="60"/>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UO6hr</w:t>
            </w:r>
          </w:p>
        </w:tc>
        <w:tc>
          <w:tcPr>
            <w:tcW w:w="938" w:type="dxa"/>
            <w:tcBorders>
              <w:top w:val="single" w:sz="8" w:space="0" w:color="152935"/>
              <w:left w:val="nil"/>
              <w:bottom w:val="single" w:sz="4" w:space="0" w:color="auto"/>
              <w:right w:val="single" w:sz="4" w:space="0" w:color="auto"/>
            </w:tcBorders>
            <w:shd w:val="clear" w:color="auto" w:fill="A6A6A6" w:themeFill="background1" w:themeFillShade="A6"/>
          </w:tcPr>
          <w:p w14:paraId="662CE6B5" w14:textId="77777777" w:rsidR="000A5382" w:rsidRPr="00C51643" w:rsidRDefault="000A5382" w:rsidP="000A5382">
            <w:pPr>
              <w:autoSpaceDE w:val="0"/>
              <w:autoSpaceDN w:val="0"/>
              <w:bidi w:val="0"/>
              <w:adjustRightInd w:val="0"/>
              <w:spacing w:after="0" w:line="320" w:lineRule="atLeast"/>
              <w:ind w:left="60" w:right="60"/>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Female</w:t>
            </w:r>
          </w:p>
        </w:tc>
        <w:tc>
          <w:tcPr>
            <w:tcW w:w="1030" w:type="dxa"/>
            <w:tcBorders>
              <w:top w:val="single" w:sz="8" w:space="0" w:color="152935"/>
              <w:left w:val="single" w:sz="4" w:space="0" w:color="auto"/>
              <w:bottom w:val="single" w:sz="4" w:space="0" w:color="auto"/>
              <w:right w:val="single" w:sz="4" w:space="0" w:color="auto"/>
            </w:tcBorders>
            <w:shd w:val="clear" w:color="auto" w:fill="FFFFFF"/>
          </w:tcPr>
          <w:p w14:paraId="639B9035"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6</w:t>
            </w:r>
          </w:p>
        </w:tc>
        <w:tc>
          <w:tcPr>
            <w:tcW w:w="1719" w:type="dxa"/>
            <w:tcBorders>
              <w:top w:val="single" w:sz="8" w:space="0" w:color="152935"/>
              <w:left w:val="single" w:sz="4" w:space="0" w:color="auto"/>
              <w:bottom w:val="single" w:sz="4" w:space="0" w:color="auto"/>
              <w:right w:val="single" w:sz="4" w:space="0" w:color="auto"/>
            </w:tcBorders>
            <w:shd w:val="clear" w:color="auto" w:fill="FFFFFF"/>
          </w:tcPr>
          <w:p w14:paraId="61F83504"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367.2000</w:t>
            </w:r>
          </w:p>
        </w:tc>
        <w:tc>
          <w:tcPr>
            <w:tcW w:w="2127" w:type="dxa"/>
            <w:tcBorders>
              <w:top w:val="single" w:sz="8" w:space="0" w:color="152935"/>
              <w:left w:val="single" w:sz="4" w:space="0" w:color="auto"/>
              <w:bottom w:val="single" w:sz="4" w:space="0" w:color="auto"/>
              <w:right w:val="single" w:sz="4" w:space="0" w:color="auto"/>
            </w:tcBorders>
            <w:shd w:val="clear" w:color="auto" w:fill="FFFFFF"/>
          </w:tcPr>
          <w:p w14:paraId="0A16CCA6"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104.93244</w:t>
            </w:r>
          </w:p>
        </w:tc>
        <w:tc>
          <w:tcPr>
            <w:tcW w:w="1984" w:type="dxa"/>
            <w:tcBorders>
              <w:top w:val="single" w:sz="8" w:space="0" w:color="152935"/>
              <w:left w:val="single" w:sz="4" w:space="0" w:color="auto"/>
              <w:bottom w:val="single" w:sz="4" w:space="0" w:color="auto"/>
              <w:right w:val="single" w:sz="4" w:space="0" w:color="auto"/>
            </w:tcBorders>
            <w:shd w:val="clear" w:color="auto" w:fill="FFFFFF"/>
          </w:tcPr>
          <w:p w14:paraId="27B5A8E4"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42.83849</w:t>
            </w:r>
          </w:p>
        </w:tc>
      </w:tr>
      <w:tr w:rsidR="000A5382" w:rsidRPr="00C51643" w14:paraId="0F2ABEB7" w14:textId="77777777" w:rsidTr="000A5382">
        <w:trPr>
          <w:cantSplit/>
        </w:trPr>
        <w:tc>
          <w:tcPr>
            <w:tcW w:w="844" w:type="dxa"/>
            <w:vMerge/>
            <w:tcBorders>
              <w:top w:val="single" w:sz="8" w:space="0" w:color="152935"/>
              <w:left w:val="single" w:sz="4" w:space="0" w:color="auto"/>
              <w:bottom w:val="single" w:sz="8" w:space="0" w:color="152935"/>
              <w:right w:val="nil"/>
            </w:tcBorders>
            <w:shd w:val="clear" w:color="auto" w:fill="A6A6A6" w:themeFill="background1" w:themeFillShade="A6"/>
          </w:tcPr>
          <w:p w14:paraId="132C2AF8" w14:textId="77777777" w:rsidR="000A5382" w:rsidRPr="00C51643" w:rsidRDefault="000A5382" w:rsidP="000A5382">
            <w:pPr>
              <w:autoSpaceDE w:val="0"/>
              <w:autoSpaceDN w:val="0"/>
              <w:bidi w:val="0"/>
              <w:adjustRightInd w:val="0"/>
              <w:spacing w:after="0" w:line="240" w:lineRule="auto"/>
              <w:rPr>
                <w:rFonts w:asciiTheme="majorBidi" w:hAnsiTheme="majorBidi" w:cstheme="majorBidi"/>
                <w:b/>
                <w:bCs/>
                <w:color w:val="000000" w:themeColor="text1"/>
                <w:sz w:val="18"/>
                <w:szCs w:val="18"/>
              </w:rPr>
            </w:pPr>
          </w:p>
        </w:tc>
        <w:tc>
          <w:tcPr>
            <w:tcW w:w="938" w:type="dxa"/>
            <w:tcBorders>
              <w:top w:val="single" w:sz="4" w:space="0" w:color="auto"/>
              <w:left w:val="nil"/>
              <w:bottom w:val="single" w:sz="8" w:space="0" w:color="152935"/>
              <w:right w:val="single" w:sz="4" w:space="0" w:color="auto"/>
            </w:tcBorders>
            <w:shd w:val="clear" w:color="auto" w:fill="A6A6A6" w:themeFill="background1" w:themeFillShade="A6"/>
          </w:tcPr>
          <w:p w14:paraId="207917EE" w14:textId="77777777" w:rsidR="000A5382" w:rsidRPr="00C51643" w:rsidRDefault="000A5382" w:rsidP="000A5382">
            <w:pPr>
              <w:autoSpaceDE w:val="0"/>
              <w:autoSpaceDN w:val="0"/>
              <w:bidi w:val="0"/>
              <w:adjustRightInd w:val="0"/>
              <w:spacing w:after="0" w:line="320" w:lineRule="atLeast"/>
              <w:ind w:left="60" w:right="60"/>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Male</w:t>
            </w:r>
          </w:p>
        </w:tc>
        <w:tc>
          <w:tcPr>
            <w:tcW w:w="1030" w:type="dxa"/>
            <w:tcBorders>
              <w:top w:val="single" w:sz="4" w:space="0" w:color="auto"/>
              <w:left w:val="single" w:sz="4" w:space="0" w:color="auto"/>
              <w:bottom w:val="single" w:sz="8" w:space="0" w:color="152935"/>
              <w:right w:val="single" w:sz="4" w:space="0" w:color="auto"/>
            </w:tcBorders>
            <w:shd w:val="clear" w:color="auto" w:fill="FFFFFF"/>
          </w:tcPr>
          <w:p w14:paraId="6097C2E7"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6</w:t>
            </w:r>
          </w:p>
        </w:tc>
        <w:tc>
          <w:tcPr>
            <w:tcW w:w="1719" w:type="dxa"/>
            <w:tcBorders>
              <w:top w:val="single" w:sz="4" w:space="0" w:color="auto"/>
              <w:left w:val="single" w:sz="4" w:space="0" w:color="auto"/>
              <w:bottom w:val="single" w:sz="8" w:space="0" w:color="152935"/>
              <w:right w:val="single" w:sz="4" w:space="0" w:color="auto"/>
            </w:tcBorders>
            <w:shd w:val="clear" w:color="auto" w:fill="FFFFFF"/>
          </w:tcPr>
          <w:p w14:paraId="391CEFA9"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468.0000</w:t>
            </w:r>
          </w:p>
        </w:tc>
        <w:tc>
          <w:tcPr>
            <w:tcW w:w="2127" w:type="dxa"/>
            <w:tcBorders>
              <w:top w:val="single" w:sz="4" w:space="0" w:color="auto"/>
              <w:left w:val="single" w:sz="4" w:space="0" w:color="auto"/>
              <w:bottom w:val="single" w:sz="8" w:space="0" w:color="152935"/>
              <w:right w:val="single" w:sz="4" w:space="0" w:color="auto"/>
            </w:tcBorders>
            <w:shd w:val="clear" w:color="auto" w:fill="FFFFFF"/>
          </w:tcPr>
          <w:p w14:paraId="2622F4C5"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114.02400</w:t>
            </w:r>
          </w:p>
        </w:tc>
        <w:tc>
          <w:tcPr>
            <w:tcW w:w="1984" w:type="dxa"/>
            <w:tcBorders>
              <w:top w:val="single" w:sz="4" w:space="0" w:color="auto"/>
              <w:left w:val="single" w:sz="4" w:space="0" w:color="auto"/>
              <w:bottom w:val="single" w:sz="8" w:space="0" w:color="152935"/>
              <w:right w:val="single" w:sz="4" w:space="0" w:color="auto"/>
            </w:tcBorders>
            <w:shd w:val="clear" w:color="auto" w:fill="FFFFFF"/>
          </w:tcPr>
          <w:p w14:paraId="26150342" w14:textId="77777777" w:rsidR="000A5382" w:rsidRPr="00C51643" w:rsidRDefault="000A5382" w:rsidP="000A5382">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C51643">
              <w:rPr>
                <w:rFonts w:asciiTheme="majorBidi" w:hAnsiTheme="majorBidi" w:cstheme="majorBidi"/>
                <w:b/>
                <w:bCs/>
                <w:color w:val="000000" w:themeColor="text1"/>
                <w:sz w:val="18"/>
                <w:szCs w:val="18"/>
              </w:rPr>
              <w:t>46.55010</w:t>
            </w:r>
          </w:p>
        </w:tc>
      </w:tr>
    </w:tbl>
    <w:p w14:paraId="50E0BDA9" w14:textId="0E758326" w:rsidR="00436F16" w:rsidRPr="00436F16" w:rsidRDefault="00436F16" w:rsidP="00436F16">
      <w:pPr>
        <w:pStyle w:val="Heading1"/>
        <w:rPr>
          <w:b w:val="0"/>
          <w:bCs w:val="0"/>
          <w:sz w:val="22"/>
          <w:szCs w:val="22"/>
        </w:rPr>
      </w:pPr>
      <w:r w:rsidRPr="00DF406B">
        <w:rPr>
          <w:sz w:val="22"/>
          <w:szCs w:val="22"/>
        </w:rPr>
        <w:t>Table 1</w:t>
      </w:r>
      <w:r w:rsidRPr="00DF406B">
        <w:rPr>
          <w:b w:val="0"/>
          <w:bCs w:val="0"/>
          <w:sz w:val="22"/>
          <w:szCs w:val="22"/>
        </w:rPr>
        <w:t>. Urine output every hour for a period of 6 hours for both groups, male (n = 6) and female (n = 6)</w:t>
      </w:r>
    </w:p>
    <w:tbl>
      <w:tblPr>
        <w:tblStyle w:val="GridTable5Dark-Accent31"/>
        <w:tblpPr w:leftFromText="180" w:rightFromText="180" w:vertAnchor="page" w:horzAnchor="margin" w:tblpY="6655"/>
        <w:tblW w:w="8640" w:type="dxa"/>
        <w:tblLook w:val="04A0" w:firstRow="1" w:lastRow="0" w:firstColumn="1" w:lastColumn="0" w:noHBand="0" w:noVBand="1"/>
      </w:tblPr>
      <w:tblGrid>
        <w:gridCol w:w="1079"/>
        <w:gridCol w:w="1119"/>
        <w:gridCol w:w="1120"/>
        <w:gridCol w:w="1120"/>
        <w:gridCol w:w="1120"/>
        <w:gridCol w:w="882"/>
        <w:gridCol w:w="1120"/>
        <w:gridCol w:w="1080"/>
      </w:tblGrid>
      <w:tr w:rsidR="00261FDB" w:rsidRPr="001539CF" w14:paraId="7AA268DA" w14:textId="77777777" w:rsidTr="000A5382">
        <w:trPr>
          <w:cnfStyle w:val="100000000000" w:firstRow="1" w:lastRow="0" w:firstColumn="0" w:lastColumn="0" w:oddVBand="0" w:evenVBand="0" w:oddHBand="0" w:evenHBand="0" w:firstRowFirstColumn="0" w:firstRowLastColumn="0" w:lastRowFirstColumn="0" w:lastRowLastColumn="0"/>
          <w:trHeight w:val="795"/>
        </w:trPr>
        <w:tc>
          <w:tcPr>
            <w:cnfStyle w:val="001000000000" w:firstRow="0" w:lastRow="0" w:firstColumn="1" w:lastColumn="0" w:oddVBand="0" w:evenVBand="0" w:oddHBand="0" w:evenHBand="0" w:firstRowFirstColumn="0" w:firstRowLastColumn="0" w:lastRowFirstColumn="0" w:lastRowLastColumn="0"/>
            <w:tcW w:w="1079"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hideMark/>
          </w:tcPr>
          <w:p w14:paraId="7D1ECB54" w14:textId="77777777" w:rsidR="00261FDB" w:rsidRPr="001539CF" w:rsidRDefault="00261FDB" w:rsidP="000A5382">
            <w:pPr>
              <w:bidi w:val="0"/>
              <w:jc w:val="center"/>
              <w:rPr>
                <w:rFonts w:ascii="Times New Roman" w:eastAsia="Times New Roman" w:hAnsi="Times New Roman" w:cs="Times New Roman"/>
                <w:color w:val="000000"/>
              </w:rPr>
            </w:pPr>
            <w:r w:rsidRPr="001539CF">
              <w:rPr>
                <w:rFonts w:ascii="Times New Roman" w:eastAsia="Times New Roman" w:hAnsi="Times New Roman" w:cs="Times New Roman"/>
                <w:color w:val="000000"/>
              </w:rPr>
              <w:t>Subjects</w:t>
            </w:r>
          </w:p>
        </w:tc>
        <w:tc>
          <w:tcPr>
            <w:tcW w:w="6481" w:type="dxa"/>
            <w:gridSpan w:val="6"/>
            <w:tcBorders>
              <w:top w:val="single" w:sz="4" w:space="0" w:color="auto"/>
              <w:left w:val="single" w:sz="4" w:space="0" w:color="auto"/>
              <w:bottom w:val="single" w:sz="4" w:space="0" w:color="auto"/>
            </w:tcBorders>
            <w:shd w:val="clear" w:color="auto" w:fill="A6A6A6" w:themeFill="background1" w:themeFillShade="A6"/>
            <w:noWrap/>
            <w:hideMark/>
          </w:tcPr>
          <w:p w14:paraId="216B6322" w14:textId="77777777" w:rsidR="00261FDB" w:rsidRPr="001539CF" w:rsidRDefault="00261FDB" w:rsidP="000A5382">
            <w:pPr>
              <w:bidi w:val="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Urine Output (mL)</w:t>
            </w:r>
          </w:p>
        </w:tc>
        <w:tc>
          <w:tcPr>
            <w:tcW w:w="1080" w:type="dxa"/>
            <w:tcBorders>
              <w:top w:val="single" w:sz="4" w:space="0" w:color="auto"/>
              <w:bottom w:val="single" w:sz="4" w:space="0" w:color="auto"/>
              <w:right w:val="single" w:sz="4" w:space="0" w:color="auto"/>
            </w:tcBorders>
            <w:shd w:val="clear" w:color="auto" w:fill="A6A6A6" w:themeFill="background1" w:themeFillShade="A6"/>
            <w:noWrap/>
            <w:hideMark/>
          </w:tcPr>
          <w:p w14:paraId="2FC6D9E8" w14:textId="77777777" w:rsidR="00261FDB" w:rsidRPr="001539CF" w:rsidRDefault="00261FDB" w:rsidP="000A5382">
            <w:pPr>
              <w:bidi w:val="0"/>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261FDB" w:rsidRPr="001539CF" w14:paraId="4ECF329B" w14:textId="77777777" w:rsidTr="000A538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79" w:type="dxa"/>
            <w:tcBorders>
              <w:top w:val="single" w:sz="4" w:space="0" w:color="auto"/>
              <w:left w:val="single" w:sz="4" w:space="0" w:color="auto"/>
              <w:right w:val="single" w:sz="4" w:space="0" w:color="auto"/>
            </w:tcBorders>
            <w:shd w:val="clear" w:color="auto" w:fill="D9D9D9" w:themeFill="background1" w:themeFillShade="D9"/>
            <w:noWrap/>
            <w:hideMark/>
          </w:tcPr>
          <w:p w14:paraId="439D6FA7" w14:textId="77777777" w:rsidR="00261FDB" w:rsidRPr="001539CF" w:rsidRDefault="00261FDB" w:rsidP="000A5382">
            <w:pPr>
              <w:bidi w:val="0"/>
              <w:rPr>
                <w:rFonts w:ascii="Times New Roman" w:eastAsia="Times New Roman" w:hAnsi="Times New Roman" w:cs="Times New Roman"/>
                <w:color w:val="000000"/>
              </w:rPr>
            </w:pPr>
            <w:r w:rsidRPr="001539CF">
              <w:rPr>
                <w:rFonts w:ascii="Times New Roman" w:eastAsia="Times New Roman" w:hAnsi="Times New Roman" w:cs="Times New Roman"/>
                <w:color w:val="000000"/>
              </w:rPr>
              <w:t> </w:t>
            </w:r>
          </w:p>
        </w:tc>
        <w:tc>
          <w:tcPr>
            <w:tcW w:w="1119" w:type="dxa"/>
            <w:tcBorders>
              <w:top w:val="single" w:sz="4" w:space="0" w:color="auto"/>
              <w:left w:val="single" w:sz="4" w:space="0" w:color="auto"/>
              <w:bottom w:val="single" w:sz="4" w:space="0" w:color="auto"/>
            </w:tcBorders>
            <w:shd w:val="clear" w:color="auto" w:fill="D9D9D9" w:themeFill="background1" w:themeFillShade="D9"/>
            <w:noWrap/>
            <w:hideMark/>
          </w:tcPr>
          <w:p w14:paraId="09D12845" w14:textId="77777777" w:rsidR="00261FDB" w:rsidRPr="001539CF" w:rsidRDefault="00261FDB" w:rsidP="000A5382">
            <w:pPr>
              <w:bidi w:val="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rPr>
            </w:pPr>
            <w:r w:rsidRPr="001539CF">
              <w:rPr>
                <w:rFonts w:ascii="Times New Roman" w:eastAsia="Times New Roman" w:hAnsi="Times New Roman" w:cs="Times New Roman"/>
                <w:b/>
                <w:bCs/>
                <w:color w:val="000000" w:themeColor="text1"/>
              </w:rPr>
              <w:t>1hr</w:t>
            </w:r>
          </w:p>
        </w:tc>
        <w:tc>
          <w:tcPr>
            <w:tcW w:w="1120" w:type="dxa"/>
            <w:tcBorders>
              <w:top w:val="single" w:sz="4" w:space="0" w:color="auto"/>
              <w:bottom w:val="single" w:sz="4" w:space="0" w:color="auto"/>
            </w:tcBorders>
            <w:shd w:val="clear" w:color="auto" w:fill="D9D9D9" w:themeFill="background1" w:themeFillShade="D9"/>
            <w:noWrap/>
            <w:hideMark/>
          </w:tcPr>
          <w:p w14:paraId="3802A74C" w14:textId="77777777" w:rsidR="00261FDB" w:rsidRPr="001539CF" w:rsidRDefault="00261FDB" w:rsidP="000A5382">
            <w:pPr>
              <w:bidi w:val="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rPr>
            </w:pPr>
            <w:r w:rsidRPr="001539CF">
              <w:rPr>
                <w:rFonts w:ascii="Times New Roman" w:eastAsia="Times New Roman" w:hAnsi="Times New Roman" w:cs="Times New Roman"/>
                <w:b/>
                <w:bCs/>
                <w:color w:val="000000" w:themeColor="text1"/>
              </w:rPr>
              <w:t>2hrs</w:t>
            </w:r>
          </w:p>
        </w:tc>
        <w:tc>
          <w:tcPr>
            <w:tcW w:w="1120" w:type="dxa"/>
            <w:tcBorders>
              <w:top w:val="single" w:sz="4" w:space="0" w:color="auto"/>
              <w:bottom w:val="single" w:sz="4" w:space="0" w:color="auto"/>
            </w:tcBorders>
            <w:shd w:val="clear" w:color="auto" w:fill="D9D9D9" w:themeFill="background1" w:themeFillShade="D9"/>
            <w:noWrap/>
            <w:hideMark/>
          </w:tcPr>
          <w:p w14:paraId="58D8EC58" w14:textId="77777777" w:rsidR="00261FDB" w:rsidRPr="001539CF" w:rsidRDefault="00261FDB" w:rsidP="000A5382">
            <w:pPr>
              <w:bidi w:val="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rPr>
            </w:pPr>
            <w:r w:rsidRPr="001539CF">
              <w:rPr>
                <w:rFonts w:ascii="Times New Roman" w:eastAsia="Times New Roman" w:hAnsi="Times New Roman" w:cs="Times New Roman"/>
                <w:b/>
                <w:bCs/>
                <w:color w:val="000000" w:themeColor="text1"/>
              </w:rPr>
              <w:t>3hrs</w:t>
            </w:r>
          </w:p>
        </w:tc>
        <w:tc>
          <w:tcPr>
            <w:tcW w:w="1120" w:type="dxa"/>
            <w:tcBorders>
              <w:top w:val="single" w:sz="4" w:space="0" w:color="auto"/>
              <w:bottom w:val="single" w:sz="4" w:space="0" w:color="auto"/>
            </w:tcBorders>
            <w:shd w:val="clear" w:color="auto" w:fill="D9D9D9" w:themeFill="background1" w:themeFillShade="D9"/>
            <w:noWrap/>
            <w:hideMark/>
          </w:tcPr>
          <w:p w14:paraId="14EFCEBA" w14:textId="77777777" w:rsidR="00261FDB" w:rsidRPr="001539CF" w:rsidRDefault="00261FDB" w:rsidP="000A5382">
            <w:pPr>
              <w:bidi w:val="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rPr>
            </w:pPr>
            <w:r w:rsidRPr="001539CF">
              <w:rPr>
                <w:rFonts w:ascii="Times New Roman" w:eastAsia="Times New Roman" w:hAnsi="Times New Roman" w:cs="Times New Roman"/>
                <w:b/>
                <w:bCs/>
                <w:color w:val="000000" w:themeColor="text1"/>
              </w:rPr>
              <w:t>4hrs</w:t>
            </w:r>
          </w:p>
        </w:tc>
        <w:tc>
          <w:tcPr>
            <w:tcW w:w="882" w:type="dxa"/>
            <w:tcBorders>
              <w:top w:val="single" w:sz="4" w:space="0" w:color="auto"/>
              <w:bottom w:val="single" w:sz="4" w:space="0" w:color="auto"/>
            </w:tcBorders>
            <w:shd w:val="clear" w:color="auto" w:fill="D9D9D9" w:themeFill="background1" w:themeFillShade="D9"/>
            <w:noWrap/>
            <w:hideMark/>
          </w:tcPr>
          <w:p w14:paraId="4EDA787B" w14:textId="77777777" w:rsidR="00261FDB" w:rsidRPr="001539CF" w:rsidRDefault="00261FDB" w:rsidP="000A5382">
            <w:pPr>
              <w:bidi w:val="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rPr>
            </w:pPr>
            <w:r w:rsidRPr="001539CF">
              <w:rPr>
                <w:rFonts w:ascii="Times New Roman" w:eastAsia="Times New Roman" w:hAnsi="Times New Roman" w:cs="Times New Roman"/>
                <w:b/>
                <w:bCs/>
                <w:color w:val="000000" w:themeColor="text1"/>
              </w:rPr>
              <w:t>5hrs</w:t>
            </w:r>
          </w:p>
        </w:tc>
        <w:tc>
          <w:tcPr>
            <w:tcW w:w="1120" w:type="dxa"/>
            <w:tcBorders>
              <w:top w:val="single" w:sz="4" w:space="0" w:color="auto"/>
              <w:bottom w:val="single" w:sz="4" w:space="0" w:color="auto"/>
              <w:right w:val="single" w:sz="4" w:space="0" w:color="auto"/>
            </w:tcBorders>
            <w:shd w:val="clear" w:color="auto" w:fill="D9D9D9" w:themeFill="background1" w:themeFillShade="D9"/>
            <w:noWrap/>
            <w:hideMark/>
          </w:tcPr>
          <w:p w14:paraId="2E4CE864" w14:textId="77777777" w:rsidR="00261FDB" w:rsidRPr="001539CF" w:rsidRDefault="00261FDB" w:rsidP="000A5382">
            <w:pPr>
              <w:bidi w:val="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themeColor="text1"/>
              </w:rPr>
            </w:pPr>
            <w:r w:rsidRPr="001539CF">
              <w:rPr>
                <w:rFonts w:ascii="Times New Roman" w:eastAsia="Times New Roman" w:hAnsi="Times New Roman" w:cs="Times New Roman"/>
                <w:b/>
                <w:bCs/>
                <w:color w:val="000000" w:themeColor="text1"/>
              </w:rPr>
              <w:t>6hrs</w:t>
            </w:r>
          </w:p>
        </w:tc>
        <w:tc>
          <w:tcPr>
            <w:tcW w:w="1080" w:type="dxa"/>
            <w:tcBorders>
              <w:top w:val="single" w:sz="4" w:space="0" w:color="auto"/>
              <w:left w:val="single" w:sz="4" w:space="0" w:color="auto"/>
              <w:bottom w:val="single" w:sz="4" w:space="0" w:color="auto"/>
              <w:right w:val="single" w:sz="4" w:space="0" w:color="auto"/>
            </w:tcBorders>
            <w:shd w:val="clear" w:color="auto" w:fill="A6A6A6" w:themeFill="background1" w:themeFillShade="A6"/>
            <w:noWrap/>
            <w:hideMark/>
          </w:tcPr>
          <w:p w14:paraId="577C18C5" w14:textId="77777777" w:rsidR="00261FDB" w:rsidRPr="001539CF" w:rsidRDefault="00261FDB" w:rsidP="000A5382">
            <w:pPr>
              <w:bidi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 </w:t>
            </w:r>
          </w:p>
        </w:tc>
      </w:tr>
      <w:tr w:rsidR="00261FDB" w:rsidRPr="001539CF" w14:paraId="6C2FE42F" w14:textId="77777777" w:rsidTr="000A5382">
        <w:trPr>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FFFFFF" w:themeFill="background1"/>
            <w:noWrap/>
            <w:hideMark/>
          </w:tcPr>
          <w:p w14:paraId="7DD53381"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1</w:t>
            </w:r>
          </w:p>
        </w:tc>
        <w:tc>
          <w:tcPr>
            <w:tcW w:w="1119" w:type="dxa"/>
            <w:tcBorders>
              <w:top w:val="single" w:sz="4" w:space="0" w:color="auto"/>
              <w:left w:val="single" w:sz="4" w:space="0" w:color="auto"/>
            </w:tcBorders>
            <w:shd w:val="clear" w:color="auto" w:fill="FFFFFF" w:themeFill="background1"/>
            <w:noWrap/>
            <w:hideMark/>
          </w:tcPr>
          <w:p w14:paraId="7725DBD6"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50.4</w:t>
            </w:r>
          </w:p>
        </w:tc>
        <w:tc>
          <w:tcPr>
            <w:tcW w:w="1120" w:type="dxa"/>
            <w:tcBorders>
              <w:top w:val="single" w:sz="4" w:space="0" w:color="auto"/>
            </w:tcBorders>
            <w:shd w:val="clear" w:color="auto" w:fill="FFFFFF" w:themeFill="background1"/>
            <w:noWrap/>
            <w:hideMark/>
          </w:tcPr>
          <w:p w14:paraId="026FAA3D"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100.8</w:t>
            </w:r>
          </w:p>
        </w:tc>
        <w:tc>
          <w:tcPr>
            <w:tcW w:w="1120" w:type="dxa"/>
            <w:tcBorders>
              <w:top w:val="single" w:sz="4" w:space="0" w:color="auto"/>
            </w:tcBorders>
            <w:shd w:val="clear" w:color="auto" w:fill="FFFFFF" w:themeFill="background1"/>
            <w:noWrap/>
            <w:hideMark/>
          </w:tcPr>
          <w:p w14:paraId="10E2A5A1"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151.2</w:t>
            </w:r>
          </w:p>
        </w:tc>
        <w:tc>
          <w:tcPr>
            <w:tcW w:w="1120" w:type="dxa"/>
            <w:tcBorders>
              <w:top w:val="single" w:sz="4" w:space="0" w:color="auto"/>
            </w:tcBorders>
            <w:shd w:val="clear" w:color="auto" w:fill="FFFFFF" w:themeFill="background1"/>
            <w:noWrap/>
            <w:hideMark/>
          </w:tcPr>
          <w:p w14:paraId="61F8BF32"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201.6</w:t>
            </w:r>
          </w:p>
        </w:tc>
        <w:tc>
          <w:tcPr>
            <w:tcW w:w="882" w:type="dxa"/>
            <w:tcBorders>
              <w:top w:val="single" w:sz="4" w:space="0" w:color="auto"/>
            </w:tcBorders>
            <w:shd w:val="clear" w:color="auto" w:fill="FFFFFF" w:themeFill="background1"/>
            <w:noWrap/>
            <w:hideMark/>
          </w:tcPr>
          <w:p w14:paraId="1ECBCA5E"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252</w:t>
            </w:r>
          </w:p>
        </w:tc>
        <w:tc>
          <w:tcPr>
            <w:tcW w:w="1120" w:type="dxa"/>
            <w:tcBorders>
              <w:top w:val="single" w:sz="4" w:space="0" w:color="auto"/>
              <w:right w:val="single" w:sz="4" w:space="0" w:color="auto"/>
            </w:tcBorders>
            <w:shd w:val="clear" w:color="auto" w:fill="FFFFFF" w:themeFill="background1"/>
            <w:noWrap/>
            <w:hideMark/>
          </w:tcPr>
          <w:p w14:paraId="0B1F2C87"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302.4</w:t>
            </w:r>
          </w:p>
        </w:tc>
        <w:tc>
          <w:tcPr>
            <w:tcW w:w="1080" w:type="dxa"/>
            <w:vMerge w:val="restart"/>
            <w:tcBorders>
              <w:top w:val="single" w:sz="4" w:space="0" w:color="auto"/>
              <w:left w:val="single" w:sz="4" w:space="0" w:color="auto"/>
              <w:right w:val="single" w:sz="4" w:space="0" w:color="auto"/>
            </w:tcBorders>
            <w:shd w:val="clear" w:color="auto" w:fill="A6A6A6" w:themeFill="background1" w:themeFillShade="A6"/>
            <w:noWrap/>
            <w:textDirection w:val="btLr"/>
            <w:hideMark/>
          </w:tcPr>
          <w:p w14:paraId="45FBE93F" w14:textId="77777777" w:rsidR="00261FDB" w:rsidRPr="001539CF" w:rsidRDefault="00261FDB" w:rsidP="000A5382">
            <w:pPr>
              <w:bidi w:val="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rPr>
            </w:pPr>
            <w:r w:rsidRPr="001539CF">
              <w:rPr>
                <w:rFonts w:ascii="Times New Roman" w:eastAsia="Times New Roman" w:hAnsi="Times New Roman" w:cs="Times New Roman"/>
                <w:b/>
                <w:bCs/>
                <w:color w:val="000000"/>
              </w:rPr>
              <w:t>Female</w:t>
            </w:r>
          </w:p>
        </w:tc>
      </w:tr>
      <w:tr w:rsidR="00261FDB" w:rsidRPr="001539CF" w14:paraId="6821D148" w14:textId="77777777" w:rsidTr="000A538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D9D9D9" w:themeFill="background1" w:themeFillShade="D9"/>
            <w:noWrap/>
            <w:hideMark/>
          </w:tcPr>
          <w:p w14:paraId="0451D82A"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2</w:t>
            </w:r>
          </w:p>
        </w:tc>
        <w:tc>
          <w:tcPr>
            <w:tcW w:w="1119" w:type="dxa"/>
            <w:tcBorders>
              <w:left w:val="single" w:sz="4" w:space="0" w:color="auto"/>
            </w:tcBorders>
            <w:shd w:val="clear" w:color="auto" w:fill="D9D9D9" w:themeFill="background1" w:themeFillShade="D9"/>
            <w:noWrap/>
            <w:hideMark/>
          </w:tcPr>
          <w:p w14:paraId="52DE64C0"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64.8</w:t>
            </w:r>
          </w:p>
        </w:tc>
        <w:tc>
          <w:tcPr>
            <w:tcW w:w="1120" w:type="dxa"/>
            <w:shd w:val="clear" w:color="auto" w:fill="D9D9D9" w:themeFill="background1" w:themeFillShade="D9"/>
            <w:noWrap/>
            <w:hideMark/>
          </w:tcPr>
          <w:p w14:paraId="38CBFB02"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129.6</w:t>
            </w:r>
          </w:p>
        </w:tc>
        <w:tc>
          <w:tcPr>
            <w:tcW w:w="1120" w:type="dxa"/>
            <w:shd w:val="clear" w:color="auto" w:fill="D9D9D9" w:themeFill="background1" w:themeFillShade="D9"/>
            <w:noWrap/>
            <w:hideMark/>
          </w:tcPr>
          <w:p w14:paraId="04694CBA"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194.4</w:t>
            </w:r>
          </w:p>
        </w:tc>
        <w:tc>
          <w:tcPr>
            <w:tcW w:w="1120" w:type="dxa"/>
            <w:shd w:val="clear" w:color="auto" w:fill="D9D9D9" w:themeFill="background1" w:themeFillShade="D9"/>
            <w:noWrap/>
            <w:hideMark/>
          </w:tcPr>
          <w:p w14:paraId="56B13C9B"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259.2</w:t>
            </w:r>
          </w:p>
        </w:tc>
        <w:tc>
          <w:tcPr>
            <w:tcW w:w="882" w:type="dxa"/>
            <w:shd w:val="clear" w:color="auto" w:fill="D9D9D9" w:themeFill="background1" w:themeFillShade="D9"/>
            <w:noWrap/>
            <w:hideMark/>
          </w:tcPr>
          <w:p w14:paraId="686EF99F"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324</w:t>
            </w:r>
          </w:p>
        </w:tc>
        <w:tc>
          <w:tcPr>
            <w:tcW w:w="1120" w:type="dxa"/>
            <w:tcBorders>
              <w:right w:val="single" w:sz="4" w:space="0" w:color="auto"/>
            </w:tcBorders>
            <w:shd w:val="clear" w:color="auto" w:fill="D9D9D9" w:themeFill="background1" w:themeFillShade="D9"/>
            <w:noWrap/>
            <w:hideMark/>
          </w:tcPr>
          <w:p w14:paraId="046B3782"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388.8</w:t>
            </w:r>
          </w:p>
        </w:tc>
        <w:tc>
          <w:tcPr>
            <w:tcW w:w="1080" w:type="dxa"/>
            <w:vMerge/>
            <w:tcBorders>
              <w:left w:val="single" w:sz="4" w:space="0" w:color="auto"/>
              <w:right w:val="single" w:sz="4" w:space="0" w:color="auto"/>
            </w:tcBorders>
            <w:shd w:val="clear" w:color="auto" w:fill="A6A6A6" w:themeFill="background1" w:themeFillShade="A6"/>
            <w:hideMark/>
          </w:tcPr>
          <w:p w14:paraId="203D3B8A" w14:textId="77777777" w:rsidR="00261FDB" w:rsidRPr="001539CF" w:rsidRDefault="00261FDB" w:rsidP="000A5382">
            <w:pPr>
              <w:bidi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rPr>
            </w:pPr>
          </w:p>
        </w:tc>
      </w:tr>
      <w:tr w:rsidR="00261FDB" w:rsidRPr="001539CF" w14:paraId="7E61D1A2" w14:textId="77777777" w:rsidTr="000A5382">
        <w:trPr>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FFFFFF" w:themeFill="background1"/>
            <w:noWrap/>
            <w:hideMark/>
          </w:tcPr>
          <w:p w14:paraId="7466A12D"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3</w:t>
            </w:r>
          </w:p>
        </w:tc>
        <w:tc>
          <w:tcPr>
            <w:tcW w:w="1119" w:type="dxa"/>
            <w:tcBorders>
              <w:left w:val="single" w:sz="4" w:space="0" w:color="auto"/>
            </w:tcBorders>
            <w:shd w:val="clear" w:color="auto" w:fill="FFFFFF" w:themeFill="background1"/>
            <w:noWrap/>
            <w:hideMark/>
          </w:tcPr>
          <w:p w14:paraId="20423C60"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72</w:t>
            </w:r>
          </w:p>
        </w:tc>
        <w:tc>
          <w:tcPr>
            <w:tcW w:w="1120" w:type="dxa"/>
            <w:shd w:val="clear" w:color="auto" w:fill="FFFFFF" w:themeFill="background1"/>
            <w:noWrap/>
            <w:hideMark/>
          </w:tcPr>
          <w:p w14:paraId="281300A0"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144</w:t>
            </w:r>
          </w:p>
        </w:tc>
        <w:tc>
          <w:tcPr>
            <w:tcW w:w="1120" w:type="dxa"/>
            <w:shd w:val="clear" w:color="auto" w:fill="FFFFFF" w:themeFill="background1"/>
            <w:noWrap/>
            <w:hideMark/>
          </w:tcPr>
          <w:p w14:paraId="7C0BB41E"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216</w:t>
            </w:r>
          </w:p>
        </w:tc>
        <w:tc>
          <w:tcPr>
            <w:tcW w:w="1120" w:type="dxa"/>
            <w:shd w:val="clear" w:color="auto" w:fill="FFFFFF" w:themeFill="background1"/>
            <w:noWrap/>
            <w:hideMark/>
          </w:tcPr>
          <w:p w14:paraId="6809D35D"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288</w:t>
            </w:r>
          </w:p>
        </w:tc>
        <w:tc>
          <w:tcPr>
            <w:tcW w:w="882" w:type="dxa"/>
            <w:shd w:val="clear" w:color="auto" w:fill="FFFFFF" w:themeFill="background1"/>
            <w:noWrap/>
            <w:hideMark/>
          </w:tcPr>
          <w:p w14:paraId="5BFE8959"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360</w:t>
            </w:r>
          </w:p>
        </w:tc>
        <w:tc>
          <w:tcPr>
            <w:tcW w:w="1120" w:type="dxa"/>
            <w:tcBorders>
              <w:right w:val="single" w:sz="4" w:space="0" w:color="auto"/>
            </w:tcBorders>
            <w:shd w:val="clear" w:color="auto" w:fill="FFFFFF" w:themeFill="background1"/>
            <w:noWrap/>
            <w:hideMark/>
          </w:tcPr>
          <w:p w14:paraId="4EE8111E"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432</w:t>
            </w:r>
          </w:p>
        </w:tc>
        <w:tc>
          <w:tcPr>
            <w:tcW w:w="1080" w:type="dxa"/>
            <w:vMerge/>
            <w:tcBorders>
              <w:left w:val="single" w:sz="4" w:space="0" w:color="auto"/>
              <w:right w:val="single" w:sz="4" w:space="0" w:color="auto"/>
            </w:tcBorders>
            <w:shd w:val="clear" w:color="auto" w:fill="A6A6A6" w:themeFill="background1" w:themeFillShade="A6"/>
            <w:hideMark/>
          </w:tcPr>
          <w:p w14:paraId="37E59A6B" w14:textId="77777777" w:rsidR="00261FDB" w:rsidRPr="001539CF" w:rsidRDefault="00261FDB" w:rsidP="000A5382">
            <w:pPr>
              <w:bidi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rPr>
            </w:pPr>
          </w:p>
        </w:tc>
      </w:tr>
      <w:tr w:rsidR="00261FDB" w:rsidRPr="001539CF" w14:paraId="395D2EFA" w14:textId="77777777" w:rsidTr="000A538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D9D9D9" w:themeFill="background1" w:themeFillShade="D9"/>
            <w:noWrap/>
            <w:hideMark/>
          </w:tcPr>
          <w:p w14:paraId="09B44118"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4</w:t>
            </w:r>
          </w:p>
        </w:tc>
        <w:tc>
          <w:tcPr>
            <w:tcW w:w="1119" w:type="dxa"/>
            <w:tcBorders>
              <w:left w:val="single" w:sz="4" w:space="0" w:color="auto"/>
            </w:tcBorders>
            <w:shd w:val="clear" w:color="auto" w:fill="D9D9D9" w:themeFill="background1" w:themeFillShade="D9"/>
            <w:noWrap/>
            <w:hideMark/>
          </w:tcPr>
          <w:p w14:paraId="6331F854"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36</w:t>
            </w:r>
          </w:p>
        </w:tc>
        <w:tc>
          <w:tcPr>
            <w:tcW w:w="1120" w:type="dxa"/>
            <w:shd w:val="clear" w:color="auto" w:fill="D9D9D9" w:themeFill="background1" w:themeFillShade="D9"/>
            <w:noWrap/>
            <w:hideMark/>
          </w:tcPr>
          <w:p w14:paraId="0F109AB7"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72</w:t>
            </w:r>
          </w:p>
        </w:tc>
        <w:tc>
          <w:tcPr>
            <w:tcW w:w="1120" w:type="dxa"/>
            <w:shd w:val="clear" w:color="auto" w:fill="D9D9D9" w:themeFill="background1" w:themeFillShade="D9"/>
            <w:noWrap/>
            <w:hideMark/>
          </w:tcPr>
          <w:p w14:paraId="0B0C1D0D"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108</w:t>
            </w:r>
          </w:p>
        </w:tc>
        <w:tc>
          <w:tcPr>
            <w:tcW w:w="1120" w:type="dxa"/>
            <w:shd w:val="clear" w:color="auto" w:fill="D9D9D9" w:themeFill="background1" w:themeFillShade="D9"/>
            <w:noWrap/>
            <w:hideMark/>
          </w:tcPr>
          <w:p w14:paraId="6AC32289"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144</w:t>
            </w:r>
          </w:p>
        </w:tc>
        <w:tc>
          <w:tcPr>
            <w:tcW w:w="882" w:type="dxa"/>
            <w:shd w:val="clear" w:color="auto" w:fill="D9D9D9" w:themeFill="background1" w:themeFillShade="D9"/>
            <w:noWrap/>
            <w:hideMark/>
          </w:tcPr>
          <w:p w14:paraId="5B10BF0E"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180</w:t>
            </w:r>
          </w:p>
        </w:tc>
        <w:tc>
          <w:tcPr>
            <w:tcW w:w="1120" w:type="dxa"/>
            <w:tcBorders>
              <w:right w:val="single" w:sz="4" w:space="0" w:color="auto"/>
            </w:tcBorders>
            <w:shd w:val="clear" w:color="auto" w:fill="D9D9D9" w:themeFill="background1" w:themeFillShade="D9"/>
            <w:noWrap/>
            <w:hideMark/>
          </w:tcPr>
          <w:p w14:paraId="2C7E5B65"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216</w:t>
            </w:r>
          </w:p>
        </w:tc>
        <w:tc>
          <w:tcPr>
            <w:tcW w:w="1080" w:type="dxa"/>
            <w:vMerge/>
            <w:tcBorders>
              <w:left w:val="single" w:sz="4" w:space="0" w:color="auto"/>
              <w:right w:val="single" w:sz="4" w:space="0" w:color="auto"/>
            </w:tcBorders>
            <w:shd w:val="clear" w:color="auto" w:fill="A6A6A6" w:themeFill="background1" w:themeFillShade="A6"/>
            <w:hideMark/>
          </w:tcPr>
          <w:p w14:paraId="06850D55" w14:textId="77777777" w:rsidR="00261FDB" w:rsidRPr="001539CF" w:rsidRDefault="00261FDB" w:rsidP="000A5382">
            <w:pPr>
              <w:bidi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rPr>
            </w:pPr>
          </w:p>
        </w:tc>
      </w:tr>
      <w:tr w:rsidR="00261FDB" w:rsidRPr="001539CF" w14:paraId="10B775C5" w14:textId="77777777" w:rsidTr="000A5382">
        <w:trPr>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FFFFFF" w:themeFill="background1"/>
            <w:noWrap/>
            <w:hideMark/>
          </w:tcPr>
          <w:p w14:paraId="46DFF008"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5</w:t>
            </w:r>
          </w:p>
        </w:tc>
        <w:tc>
          <w:tcPr>
            <w:tcW w:w="1119" w:type="dxa"/>
            <w:tcBorders>
              <w:left w:val="single" w:sz="4" w:space="0" w:color="auto"/>
            </w:tcBorders>
            <w:shd w:val="clear" w:color="auto" w:fill="FFFFFF" w:themeFill="background1"/>
            <w:noWrap/>
            <w:hideMark/>
          </w:tcPr>
          <w:p w14:paraId="18083A20"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57.6</w:t>
            </w:r>
          </w:p>
        </w:tc>
        <w:tc>
          <w:tcPr>
            <w:tcW w:w="1120" w:type="dxa"/>
            <w:shd w:val="clear" w:color="auto" w:fill="FFFFFF" w:themeFill="background1"/>
            <w:noWrap/>
            <w:hideMark/>
          </w:tcPr>
          <w:p w14:paraId="0EAAA197"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115.2</w:t>
            </w:r>
          </w:p>
        </w:tc>
        <w:tc>
          <w:tcPr>
            <w:tcW w:w="1120" w:type="dxa"/>
            <w:shd w:val="clear" w:color="auto" w:fill="FFFFFF" w:themeFill="background1"/>
            <w:noWrap/>
            <w:hideMark/>
          </w:tcPr>
          <w:p w14:paraId="4305C7AA"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172.8</w:t>
            </w:r>
          </w:p>
        </w:tc>
        <w:tc>
          <w:tcPr>
            <w:tcW w:w="1120" w:type="dxa"/>
            <w:shd w:val="clear" w:color="auto" w:fill="FFFFFF" w:themeFill="background1"/>
            <w:noWrap/>
            <w:hideMark/>
          </w:tcPr>
          <w:p w14:paraId="4FC9AC3C"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230.4</w:t>
            </w:r>
          </w:p>
        </w:tc>
        <w:tc>
          <w:tcPr>
            <w:tcW w:w="882" w:type="dxa"/>
            <w:shd w:val="clear" w:color="auto" w:fill="FFFFFF" w:themeFill="background1"/>
            <w:noWrap/>
            <w:hideMark/>
          </w:tcPr>
          <w:p w14:paraId="06E14DB8"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288</w:t>
            </w:r>
          </w:p>
        </w:tc>
        <w:tc>
          <w:tcPr>
            <w:tcW w:w="1120" w:type="dxa"/>
            <w:tcBorders>
              <w:right w:val="single" w:sz="4" w:space="0" w:color="auto"/>
            </w:tcBorders>
            <w:shd w:val="clear" w:color="auto" w:fill="FFFFFF" w:themeFill="background1"/>
            <w:noWrap/>
            <w:hideMark/>
          </w:tcPr>
          <w:p w14:paraId="0C6F501B"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345.6</w:t>
            </w:r>
          </w:p>
        </w:tc>
        <w:tc>
          <w:tcPr>
            <w:tcW w:w="1080" w:type="dxa"/>
            <w:vMerge/>
            <w:tcBorders>
              <w:left w:val="single" w:sz="4" w:space="0" w:color="auto"/>
              <w:right w:val="single" w:sz="4" w:space="0" w:color="auto"/>
            </w:tcBorders>
            <w:shd w:val="clear" w:color="auto" w:fill="A6A6A6" w:themeFill="background1" w:themeFillShade="A6"/>
            <w:hideMark/>
          </w:tcPr>
          <w:p w14:paraId="2560E17E" w14:textId="77777777" w:rsidR="00261FDB" w:rsidRPr="001539CF" w:rsidRDefault="00261FDB" w:rsidP="000A5382">
            <w:pPr>
              <w:bidi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rPr>
            </w:pPr>
          </w:p>
        </w:tc>
      </w:tr>
      <w:tr w:rsidR="00261FDB" w:rsidRPr="001539CF" w14:paraId="0E301746" w14:textId="77777777" w:rsidTr="000A538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bottom w:val="single" w:sz="4" w:space="0" w:color="auto"/>
              <w:right w:val="single" w:sz="4" w:space="0" w:color="auto"/>
            </w:tcBorders>
            <w:shd w:val="clear" w:color="auto" w:fill="D9D9D9" w:themeFill="background1" w:themeFillShade="D9"/>
            <w:noWrap/>
            <w:hideMark/>
          </w:tcPr>
          <w:p w14:paraId="692DB59F"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6</w:t>
            </w:r>
          </w:p>
        </w:tc>
        <w:tc>
          <w:tcPr>
            <w:tcW w:w="1119" w:type="dxa"/>
            <w:tcBorders>
              <w:left w:val="single" w:sz="4" w:space="0" w:color="auto"/>
              <w:bottom w:val="single" w:sz="4" w:space="0" w:color="auto"/>
            </w:tcBorders>
            <w:shd w:val="clear" w:color="auto" w:fill="D9D9D9" w:themeFill="background1" w:themeFillShade="D9"/>
            <w:noWrap/>
            <w:hideMark/>
          </w:tcPr>
          <w:p w14:paraId="199D714D"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86.4</w:t>
            </w:r>
          </w:p>
        </w:tc>
        <w:tc>
          <w:tcPr>
            <w:tcW w:w="1120" w:type="dxa"/>
            <w:tcBorders>
              <w:bottom w:val="single" w:sz="4" w:space="0" w:color="auto"/>
            </w:tcBorders>
            <w:shd w:val="clear" w:color="auto" w:fill="D9D9D9" w:themeFill="background1" w:themeFillShade="D9"/>
            <w:noWrap/>
            <w:hideMark/>
          </w:tcPr>
          <w:p w14:paraId="481056F6"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172.8</w:t>
            </w:r>
          </w:p>
        </w:tc>
        <w:tc>
          <w:tcPr>
            <w:tcW w:w="1120" w:type="dxa"/>
            <w:tcBorders>
              <w:bottom w:val="single" w:sz="4" w:space="0" w:color="auto"/>
            </w:tcBorders>
            <w:shd w:val="clear" w:color="auto" w:fill="D9D9D9" w:themeFill="background1" w:themeFillShade="D9"/>
            <w:noWrap/>
            <w:hideMark/>
          </w:tcPr>
          <w:p w14:paraId="35E4F9DA"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259.2</w:t>
            </w:r>
          </w:p>
        </w:tc>
        <w:tc>
          <w:tcPr>
            <w:tcW w:w="1120" w:type="dxa"/>
            <w:tcBorders>
              <w:bottom w:val="single" w:sz="4" w:space="0" w:color="auto"/>
            </w:tcBorders>
            <w:shd w:val="clear" w:color="auto" w:fill="D9D9D9" w:themeFill="background1" w:themeFillShade="D9"/>
            <w:noWrap/>
            <w:hideMark/>
          </w:tcPr>
          <w:p w14:paraId="2C51FBE9"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345.6</w:t>
            </w:r>
          </w:p>
        </w:tc>
        <w:tc>
          <w:tcPr>
            <w:tcW w:w="882" w:type="dxa"/>
            <w:tcBorders>
              <w:bottom w:val="single" w:sz="4" w:space="0" w:color="auto"/>
            </w:tcBorders>
            <w:shd w:val="clear" w:color="auto" w:fill="D9D9D9" w:themeFill="background1" w:themeFillShade="D9"/>
            <w:noWrap/>
            <w:hideMark/>
          </w:tcPr>
          <w:p w14:paraId="6039D9B5"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432</w:t>
            </w:r>
          </w:p>
        </w:tc>
        <w:tc>
          <w:tcPr>
            <w:tcW w:w="1120" w:type="dxa"/>
            <w:tcBorders>
              <w:bottom w:val="single" w:sz="4" w:space="0" w:color="auto"/>
              <w:right w:val="single" w:sz="4" w:space="0" w:color="auto"/>
            </w:tcBorders>
            <w:shd w:val="clear" w:color="auto" w:fill="D9D9D9" w:themeFill="background1" w:themeFillShade="D9"/>
            <w:noWrap/>
            <w:hideMark/>
          </w:tcPr>
          <w:p w14:paraId="2661DA35"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518.4</w:t>
            </w:r>
          </w:p>
        </w:tc>
        <w:tc>
          <w:tcPr>
            <w:tcW w:w="1080" w:type="dxa"/>
            <w:vMerge/>
            <w:tcBorders>
              <w:left w:val="single" w:sz="4" w:space="0" w:color="auto"/>
              <w:bottom w:val="single" w:sz="4" w:space="0" w:color="auto"/>
              <w:right w:val="single" w:sz="4" w:space="0" w:color="auto"/>
            </w:tcBorders>
            <w:shd w:val="clear" w:color="auto" w:fill="A6A6A6" w:themeFill="background1" w:themeFillShade="A6"/>
            <w:hideMark/>
          </w:tcPr>
          <w:p w14:paraId="12FCFAD9" w14:textId="77777777" w:rsidR="00261FDB" w:rsidRPr="001539CF" w:rsidRDefault="00261FDB" w:rsidP="000A5382">
            <w:pPr>
              <w:bidi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bCs/>
                <w:color w:val="000000"/>
              </w:rPr>
            </w:pPr>
          </w:p>
        </w:tc>
      </w:tr>
      <w:tr w:rsidR="00261FDB" w:rsidRPr="001539CF" w14:paraId="20E07380" w14:textId="77777777" w:rsidTr="000A5382">
        <w:trPr>
          <w:trHeight w:val="285"/>
        </w:trPr>
        <w:tc>
          <w:tcPr>
            <w:cnfStyle w:val="001000000000" w:firstRow="0" w:lastRow="0" w:firstColumn="1" w:lastColumn="0" w:oddVBand="0" w:evenVBand="0" w:oddHBand="0" w:evenHBand="0" w:firstRowFirstColumn="0" w:firstRowLastColumn="0" w:lastRowFirstColumn="0" w:lastRowLastColumn="0"/>
            <w:tcW w:w="1079" w:type="dxa"/>
            <w:tcBorders>
              <w:top w:val="single" w:sz="4" w:space="0" w:color="auto"/>
              <w:left w:val="single" w:sz="4" w:space="0" w:color="auto"/>
              <w:right w:val="single" w:sz="4" w:space="0" w:color="auto"/>
            </w:tcBorders>
            <w:shd w:val="clear" w:color="auto" w:fill="FFFFFF" w:themeFill="background1"/>
            <w:noWrap/>
            <w:hideMark/>
          </w:tcPr>
          <w:p w14:paraId="65F993FF"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7</w:t>
            </w:r>
          </w:p>
        </w:tc>
        <w:tc>
          <w:tcPr>
            <w:tcW w:w="1119" w:type="dxa"/>
            <w:tcBorders>
              <w:top w:val="single" w:sz="4" w:space="0" w:color="auto"/>
              <w:left w:val="single" w:sz="4" w:space="0" w:color="auto"/>
            </w:tcBorders>
            <w:shd w:val="clear" w:color="auto" w:fill="FFFFFF" w:themeFill="background1"/>
            <w:noWrap/>
            <w:hideMark/>
          </w:tcPr>
          <w:p w14:paraId="32AF86FD"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72</w:t>
            </w:r>
          </w:p>
        </w:tc>
        <w:tc>
          <w:tcPr>
            <w:tcW w:w="1120" w:type="dxa"/>
            <w:tcBorders>
              <w:top w:val="single" w:sz="4" w:space="0" w:color="auto"/>
            </w:tcBorders>
            <w:shd w:val="clear" w:color="auto" w:fill="FFFFFF" w:themeFill="background1"/>
            <w:noWrap/>
            <w:hideMark/>
          </w:tcPr>
          <w:p w14:paraId="12DA5A3A"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144</w:t>
            </w:r>
          </w:p>
        </w:tc>
        <w:tc>
          <w:tcPr>
            <w:tcW w:w="1120" w:type="dxa"/>
            <w:tcBorders>
              <w:top w:val="single" w:sz="4" w:space="0" w:color="auto"/>
            </w:tcBorders>
            <w:shd w:val="clear" w:color="auto" w:fill="FFFFFF" w:themeFill="background1"/>
            <w:noWrap/>
            <w:hideMark/>
          </w:tcPr>
          <w:p w14:paraId="5DC40D07"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216</w:t>
            </w:r>
          </w:p>
        </w:tc>
        <w:tc>
          <w:tcPr>
            <w:tcW w:w="1120" w:type="dxa"/>
            <w:tcBorders>
              <w:top w:val="single" w:sz="4" w:space="0" w:color="auto"/>
            </w:tcBorders>
            <w:shd w:val="clear" w:color="auto" w:fill="FFFFFF" w:themeFill="background1"/>
            <w:noWrap/>
            <w:hideMark/>
          </w:tcPr>
          <w:p w14:paraId="4534BAF5"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288</w:t>
            </w:r>
          </w:p>
        </w:tc>
        <w:tc>
          <w:tcPr>
            <w:tcW w:w="882" w:type="dxa"/>
            <w:tcBorders>
              <w:top w:val="single" w:sz="4" w:space="0" w:color="auto"/>
            </w:tcBorders>
            <w:shd w:val="clear" w:color="auto" w:fill="FFFFFF" w:themeFill="background1"/>
            <w:noWrap/>
            <w:hideMark/>
          </w:tcPr>
          <w:p w14:paraId="12F514AF"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360</w:t>
            </w:r>
          </w:p>
        </w:tc>
        <w:tc>
          <w:tcPr>
            <w:tcW w:w="1120" w:type="dxa"/>
            <w:tcBorders>
              <w:top w:val="single" w:sz="4" w:space="0" w:color="auto"/>
              <w:right w:val="single" w:sz="4" w:space="0" w:color="auto"/>
            </w:tcBorders>
            <w:shd w:val="clear" w:color="auto" w:fill="FFFFFF" w:themeFill="background1"/>
            <w:noWrap/>
            <w:hideMark/>
          </w:tcPr>
          <w:p w14:paraId="5F274295"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432</w:t>
            </w:r>
          </w:p>
        </w:tc>
        <w:tc>
          <w:tcPr>
            <w:tcW w:w="1080" w:type="dxa"/>
            <w:vMerge w:val="restart"/>
            <w:tcBorders>
              <w:top w:val="single" w:sz="4" w:space="0" w:color="auto"/>
              <w:left w:val="single" w:sz="4" w:space="0" w:color="auto"/>
              <w:right w:val="single" w:sz="4" w:space="0" w:color="auto"/>
            </w:tcBorders>
            <w:shd w:val="clear" w:color="auto" w:fill="A6A6A6" w:themeFill="background1" w:themeFillShade="A6"/>
            <w:noWrap/>
            <w:textDirection w:val="btLr"/>
            <w:hideMark/>
          </w:tcPr>
          <w:p w14:paraId="00323323" w14:textId="77777777" w:rsidR="00261FDB" w:rsidRPr="001539CF" w:rsidRDefault="00261FDB" w:rsidP="000A5382">
            <w:pPr>
              <w:bidi w:val="0"/>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bCs/>
                <w:color w:val="000000"/>
              </w:rPr>
            </w:pPr>
            <w:r w:rsidRPr="001539CF">
              <w:rPr>
                <w:rFonts w:ascii="Times New Roman" w:eastAsia="Times New Roman" w:hAnsi="Times New Roman" w:cs="Times New Roman"/>
                <w:b/>
                <w:bCs/>
                <w:color w:val="000000"/>
              </w:rPr>
              <w:t xml:space="preserve">Male </w:t>
            </w:r>
          </w:p>
        </w:tc>
      </w:tr>
      <w:tr w:rsidR="00261FDB" w:rsidRPr="001539CF" w14:paraId="1FECDCFD" w14:textId="77777777" w:rsidTr="000A538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D9D9D9" w:themeFill="background1" w:themeFillShade="D9"/>
            <w:noWrap/>
            <w:hideMark/>
          </w:tcPr>
          <w:p w14:paraId="5DBBA84D"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8</w:t>
            </w:r>
          </w:p>
        </w:tc>
        <w:tc>
          <w:tcPr>
            <w:tcW w:w="1119" w:type="dxa"/>
            <w:tcBorders>
              <w:left w:val="single" w:sz="4" w:space="0" w:color="auto"/>
            </w:tcBorders>
            <w:shd w:val="clear" w:color="auto" w:fill="D9D9D9" w:themeFill="background1" w:themeFillShade="D9"/>
            <w:noWrap/>
            <w:hideMark/>
          </w:tcPr>
          <w:p w14:paraId="0334800C"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64.8</w:t>
            </w:r>
          </w:p>
        </w:tc>
        <w:tc>
          <w:tcPr>
            <w:tcW w:w="1120" w:type="dxa"/>
            <w:shd w:val="clear" w:color="auto" w:fill="D9D9D9" w:themeFill="background1" w:themeFillShade="D9"/>
            <w:noWrap/>
            <w:hideMark/>
          </w:tcPr>
          <w:p w14:paraId="1020F952"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129.6</w:t>
            </w:r>
          </w:p>
        </w:tc>
        <w:tc>
          <w:tcPr>
            <w:tcW w:w="1120" w:type="dxa"/>
            <w:shd w:val="clear" w:color="auto" w:fill="D9D9D9" w:themeFill="background1" w:themeFillShade="D9"/>
            <w:noWrap/>
            <w:hideMark/>
          </w:tcPr>
          <w:p w14:paraId="5C0971AB"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194.4</w:t>
            </w:r>
          </w:p>
        </w:tc>
        <w:tc>
          <w:tcPr>
            <w:tcW w:w="1120" w:type="dxa"/>
            <w:shd w:val="clear" w:color="auto" w:fill="D9D9D9" w:themeFill="background1" w:themeFillShade="D9"/>
            <w:noWrap/>
            <w:hideMark/>
          </w:tcPr>
          <w:p w14:paraId="715A8469"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259.2</w:t>
            </w:r>
          </w:p>
        </w:tc>
        <w:tc>
          <w:tcPr>
            <w:tcW w:w="882" w:type="dxa"/>
            <w:shd w:val="clear" w:color="auto" w:fill="D9D9D9" w:themeFill="background1" w:themeFillShade="D9"/>
            <w:noWrap/>
            <w:hideMark/>
          </w:tcPr>
          <w:p w14:paraId="3896A170"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324</w:t>
            </w:r>
          </w:p>
        </w:tc>
        <w:tc>
          <w:tcPr>
            <w:tcW w:w="1120" w:type="dxa"/>
            <w:tcBorders>
              <w:right w:val="single" w:sz="4" w:space="0" w:color="auto"/>
            </w:tcBorders>
            <w:shd w:val="clear" w:color="auto" w:fill="D9D9D9" w:themeFill="background1" w:themeFillShade="D9"/>
            <w:noWrap/>
            <w:hideMark/>
          </w:tcPr>
          <w:p w14:paraId="05BC11BE"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388.8</w:t>
            </w:r>
          </w:p>
        </w:tc>
        <w:tc>
          <w:tcPr>
            <w:tcW w:w="1080" w:type="dxa"/>
            <w:vMerge/>
            <w:tcBorders>
              <w:left w:val="single" w:sz="4" w:space="0" w:color="auto"/>
              <w:right w:val="single" w:sz="4" w:space="0" w:color="auto"/>
            </w:tcBorders>
            <w:shd w:val="clear" w:color="auto" w:fill="A6A6A6" w:themeFill="background1" w:themeFillShade="A6"/>
            <w:hideMark/>
          </w:tcPr>
          <w:p w14:paraId="1B016783" w14:textId="77777777" w:rsidR="00261FDB" w:rsidRPr="001539CF" w:rsidRDefault="00261FDB" w:rsidP="000A5382">
            <w:pPr>
              <w:bidi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p>
        </w:tc>
      </w:tr>
      <w:tr w:rsidR="00261FDB" w:rsidRPr="001539CF" w14:paraId="05485BDC" w14:textId="77777777" w:rsidTr="000A5382">
        <w:trPr>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FFFFFF" w:themeFill="background1"/>
            <w:noWrap/>
            <w:hideMark/>
          </w:tcPr>
          <w:p w14:paraId="5CE6ABED"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9</w:t>
            </w:r>
          </w:p>
        </w:tc>
        <w:tc>
          <w:tcPr>
            <w:tcW w:w="1119" w:type="dxa"/>
            <w:tcBorders>
              <w:left w:val="single" w:sz="4" w:space="0" w:color="auto"/>
            </w:tcBorders>
            <w:shd w:val="clear" w:color="auto" w:fill="FFFFFF" w:themeFill="background1"/>
            <w:noWrap/>
            <w:hideMark/>
          </w:tcPr>
          <w:p w14:paraId="185E9105"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100.8</w:t>
            </w:r>
          </w:p>
        </w:tc>
        <w:tc>
          <w:tcPr>
            <w:tcW w:w="1120" w:type="dxa"/>
            <w:shd w:val="clear" w:color="auto" w:fill="FFFFFF" w:themeFill="background1"/>
            <w:noWrap/>
            <w:hideMark/>
          </w:tcPr>
          <w:p w14:paraId="7EEE3232"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201.6</w:t>
            </w:r>
          </w:p>
        </w:tc>
        <w:tc>
          <w:tcPr>
            <w:tcW w:w="1120" w:type="dxa"/>
            <w:shd w:val="clear" w:color="auto" w:fill="FFFFFF" w:themeFill="background1"/>
            <w:noWrap/>
            <w:hideMark/>
          </w:tcPr>
          <w:p w14:paraId="1308B003"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302.4</w:t>
            </w:r>
          </w:p>
        </w:tc>
        <w:tc>
          <w:tcPr>
            <w:tcW w:w="1120" w:type="dxa"/>
            <w:shd w:val="clear" w:color="auto" w:fill="FFFFFF" w:themeFill="background1"/>
            <w:noWrap/>
            <w:hideMark/>
          </w:tcPr>
          <w:p w14:paraId="4F5522B4"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403.2</w:t>
            </w:r>
          </w:p>
        </w:tc>
        <w:tc>
          <w:tcPr>
            <w:tcW w:w="882" w:type="dxa"/>
            <w:shd w:val="clear" w:color="auto" w:fill="FFFFFF" w:themeFill="background1"/>
            <w:noWrap/>
            <w:hideMark/>
          </w:tcPr>
          <w:p w14:paraId="10213566"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504</w:t>
            </w:r>
          </w:p>
        </w:tc>
        <w:tc>
          <w:tcPr>
            <w:tcW w:w="1120" w:type="dxa"/>
            <w:tcBorders>
              <w:right w:val="single" w:sz="4" w:space="0" w:color="auto"/>
            </w:tcBorders>
            <w:shd w:val="clear" w:color="auto" w:fill="FFFFFF" w:themeFill="background1"/>
            <w:noWrap/>
            <w:hideMark/>
          </w:tcPr>
          <w:p w14:paraId="650A5402"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604.8</w:t>
            </w:r>
          </w:p>
        </w:tc>
        <w:tc>
          <w:tcPr>
            <w:tcW w:w="1080" w:type="dxa"/>
            <w:vMerge/>
            <w:tcBorders>
              <w:left w:val="single" w:sz="4" w:space="0" w:color="auto"/>
              <w:right w:val="single" w:sz="4" w:space="0" w:color="auto"/>
            </w:tcBorders>
            <w:shd w:val="clear" w:color="auto" w:fill="A6A6A6" w:themeFill="background1" w:themeFillShade="A6"/>
            <w:hideMark/>
          </w:tcPr>
          <w:p w14:paraId="5845B547" w14:textId="77777777" w:rsidR="00261FDB" w:rsidRPr="001539CF" w:rsidRDefault="00261FDB" w:rsidP="000A5382">
            <w:pPr>
              <w:bidi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261FDB" w:rsidRPr="001539CF" w14:paraId="04E49B31" w14:textId="77777777" w:rsidTr="000A538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D9D9D9" w:themeFill="background1" w:themeFillShade="D9"/>
            <w:noWrap/>
            <w:hideMark/>
          </w:tcPr>
          <w:p w14:paraId="43F8AC16"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10</w:t>
            </w:r>
          </w:p>
        </w:tc>
        <w:tc>
          <w:tcPr>
            <w:tcW w:w="1119" w:type="dxa"/>
            <w:tcBorders>
              <w:left w:val="single" w:sz="4" w:space="0" w:color="auto"/>
            </w:tcBorders>
            <w:shd w:val="clear" w:color="auto" w:fill="D9D9D9" w:themeFill="background1" w:themeFillShade="D9"/>
            <w:noWrap/>
            <w:hideMark/>
          </w:tcPr>
          <w:p w14:paraId="35EEA56E"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86.4</w:t>
            </w:r>
          </w:p>
        </w:tc>
        <w:tc>
          <w:tcPr>
            <w:tcW w:w="1120" w:type="dxa"/>
            <w:shd w:val="clear" w:color="auto" w:fill="D9D9D9" w:themeFill="background1" w:themeFillShade="D9"/>
            <w:noWrap/>
            <w:hideMark/>
          </w:tcPr>
          <w:p w14:paraId="1F4D33D8"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172.8</w:t>
            </w:r>
          </w:p>
        </w:tc>
        <w:tc>
          <w:tcPr>
            <w:tcW w:w="1120" w:type="dxa"/>
            <w:shd w:val="clear" w:color="auto" w:fill="D9D9D9" w:themeFill="background1" w:themeFillShade="D9"/>
            <w:noWrap/>
            <w:hideMark/>
          </w:tcPr>
          <w:p w14:paraId="6FCAB8DD"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259.2</w:t>
            </w:r>
          </w:p>
        </w:tc>
        <w:tc>
          <w:tcPr>
            <w:tcW w:w="1120" w:type="dxa"/>
            <w:shd w:val="clear" w:color="auto" w:fill="D9D9D9" w:themeFill="background1" w:themeFillShade="D9"/>
            <w:noWrap/>
            <w:hideMark/>
          </w:tcPr>
          <w:p w14:paraId="4F22D67E"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345.6</w:t>
            </w:r>
          </w:p>
        </w:tc>
        <w:tc>
          <w:tcPr>
            <w:tcW w:w="882" w:type="dxa"/>
            <w:shd w:val="clear" w:color="auto" w:fill="D9D9D9" w:themeFill="background1" w:themeFillShade="D9"/>
            <w:noWrap/>
            <w:hideMark/>
          </w:tcPr>
          <w:p w14:paraId="068B824F"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432</w:t>
            </w:r>
          </w:p>
        </w:tc>
        <w:tc>
          <w:tcPr>
            <w:tcW w:w="1120" w:type="dxa"/>
            <w:tcBorders>
              <w:right w:val="single" w:sz="4" w:space="0" w:color="auto"/>
            </w:tcBorders>
            <w:shd w:val="clear" w:color="auto" w:fill="D9D9D9" w:themeFill="background1" w:themeFillShade="D9"/>
            <w:noWrap/>
            <w:hideMark/>
          </w:tcPr>
          <w:p w14:paraId="3112BEB5"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518.4</w:t>
            </w:r>
          </w:p>
        </w:tc>
        <w:tc>
          <w:tcPr>
            <w:tcW w:w="1080" w:type="dxa"/>
            <w:vMerge/>
            <w:tcBorders>
              <w:left w:val="single" w:sz="4" w:space="0" w:color="auto"/>
              <w:right w:val="single" w:sz="4" w:space="0" w:color="auto"/>
            </w:tcBorders>
            <w:shd w:val="clear" w:color="auto" w:fill="A6A6A6" w:themeFill="background1" w:themeFillShade="A6"/>
            <w:hideMark/>
          </w:tcPr>
          <w:p w14:paraId="372AED76" w14:textId="77777777" w:rsidR="00261FDB" w:rsidRPr="001539CF" w:rsidRDefault="00261FDB" w:rsidP="000A5382">
            <w:pPr>
              <w:bidi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p>
        </w:tc>
      </w:tr>
      <w:tr w:rsidR="00261FDB" w:rsidRPr="001539CF" w14:paraId="299944B2" w14:textId="77777777" w:rsidTr="000A5382">
        <w:trPr>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right w:val="single" w:sz="4" w:space="0" w:color="auto"/>
            </w:tcBorders>
            <w:shd w:val="clear" w:color="auto" w:fill="FFFFFF" w:themeFill="background1"/>
            <w:noWrap/>
            <w:hideMark/>
          </w:tcPr>
          <w:p w14:paraId="512259AD"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11</w:t>
            </w:r>
          </w:p>
        </w:tc>
        <w:tc>
          <w:tcPr>
            <w:tcW w:w="1119" w:type="dxa"/>
            <w:tcBorders>
              <w:left w:val="single" w:sz="4" w:space="0" w:color="auto"/>
            </w:tcBorders>
            <w:shd w:val="clear" w:color="auto" w:fill="FFFFFF" w:themeFill="background1"/>
            <w:noWrap/>
            <w:hideMark/>
          </w:tcPr>
          <w:p w14:paraId="2DD72880"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50.4</w:t>
            </w:r>
          </w:p>
        </w:tc>
        <w:tc>
          <w:tcPr>
            <w:tcW w:w="1120" w:type="dxa"/>
            <w:shd w:val="clear" w:color="auto" w:fill="FFFFFF" w:themeFill="background1"/>
            <w:noWrap/>
            <w:hideMark/>
          </w:tcPr>
          <w:p w14:paraId="32398A7F"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100.8</w:t>
            </w:r>
          </w:p>
        </w:tc>
        <w:tc>
          <w:tcPr>
            <w:tcW w:w="1120" w:type="dxa"/>
            <w:shd w:val="clear" w:color="auto" w:fill="FFFFFF" w:themeFill="background1"/>
            <w:noWrap/>
            <w:hideMark/>
          </w:tcPr>
          <w:p w14:paraId="6482F55D"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151.2</w:t>
            </w:r>
          </w:p>
        </w:tc>
        <w:tc>
          <w:tcPr>
            <w:tcW w:w="1120" w:type="dxa"/>
            <w:shd w:val="clear" w:color="auto" w:fill="FFFFFF" w:themeFill="background1"/>
            <w:noWrap/>
            <w:hideMark/>
          </w:tcPr>
          <w:p w14:paraId="0F0BD8B7"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201.6</w:t>
            </w:r>
          </w:p>
        </w:tc>
        <w:tc>
          <w:tcPr>
            <w:tcW w:w="882" w:type="dxa"/>
            <w:shd w:val="clear" w:color="auto" w:fill="FFFFFF" w:themeFill="background1"/>
            <w:noWrap/>
            <w:hideMark/>
          </w:tcPr>
          <w:p w14:paraId="5485957C"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252</w:t>
            </w:r>
          </w:p>
        </w:tc>
        <w:tc>
          <w:tcPr>
            <w:tcW w:w="1120" w:type="dxa"/>
            <w:tcBorders>
              <w:right w:val="single" w:sz="4" w:space="0" w:color="auto"/>
            </w:tcBorders>
            <w:shd w:val="clear" w:color="auto" w:fill="FFFFFF" w:themeFill="background1"/>
            <w:noWrap/>
            <w:hideMark/>
          </w:tcPr>
          <w:p w14:paraId="23C487F2" w14:textId="77777777" w:rsidR="00261FDB" w:rsidRPr="001539CF" w:rsidRDefault="00261FDB" w:rsidP="000A5382">
            <w:pPr>
              <w:bidi w:val="0"/>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302.4</w:t>
            </w:r>
          </w:p>
        </w:tc>
        <w:tc>
          <w:tcPr>
            <w:tcW w:w="1080" w:type="dxa"/>
            <w:vMerge/>
            <w:tcBorders>
              <w:left w:val="single" w:sz="4" w:space="0" w:color="auto"/>
              <w:right w:val="single" w:sz="4" w:space="0" w:color="auto"/>
            </w:tcBorders>
            <w:shd w:val="clear" w:color="auto" w:fill="A6A6A6" w:themeFill="background1" w:themeFillShade="A6"/>
            <w:hideMark/>
          </w:tcPr>
          <w:p w14:paraId="45A016D8" w14:textId="77777777" w:rsidR="00261FDB" w:rsidRPr="001539CF" w:rsidRDefault="00261FDB" w:rsidP="000A5382">
            <w:pPr>
              <w:bidi w:val="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p>
        </w:tc>
      </w:tr>
      <w:tr w:rsidR="00261FDB" w:rsidRPr="001539CF" w14:paraId="7DBFDCAE" w14:textId="77777777" w:rsidTr="000A5382">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1079" w:type="dxa"/>
            <w:tcBorders>
              <w:left w:val="single" w:sz="4" w:space="0" w:color="auto"/>
              <w:bottom w:val="single" w:sz="4" w:space="0" w:color="auto"/>
              <w:right w:val="single" w:sz="4" w:space="0" w:color="auto"/>
            </w:tcBorders>
            <w:shd w:val="clear" w:color="auto" w:fill="D9D9D9" w:themeFill="background1" w:themeFillShade="D9"/>
            <w:noWrap/>
            <w:hideMark/>
          </w:tcPr>
          <w:p w14:paraId="77ED2D8A" w14:textId="77777777" w:rsidR="00261FDB" w:rsidRPr="001539CF" w:rsidRDefault="00261FDB" w:rsidP="000A5382">
            <w:pPr>
              <w:bidi w:val="0"/>
              <w:jc w:val="right"/>
              <w:rPr>
                <w:rFonts w:ascii="Times New Roman" w:eastAsia="Times New Roman" w:hAnsi="Times New Roman" w:cs="Times New Roman"/>
                <w:color w:val="000000"/>
              </w:rPr>
            </w:pPr>
            <w:r w:rsidRPr="001539CF">
              <w:rPr>
                <w:rFonts w:ascii="Times New Roman" w:eastAsia="Times New Roman" w:hAnsi="Times New Roman" w:cs="Times New Roman"/>
                <w:color w:val="000000"/>
              </w:rPr>
              <w:t>12</w:t>
            </w:r>
          </w:p>
        </w:tc>
        <w:tc>
          <w:tcPr>
            <w:tcW w:w="1119" w:type="dxa"/>
            <w:tcBorders>
              <w:left w:val="single" w:sz="4" w:space="0" w:color="auto"/>
              <w:bottom w:val="single" w:sz="4" w:space="0" w:color="auto"/>
            </w:tcBorders>
            <w:shd w:val="clear" w:color="auto" w:fill="D9D9D9" w:themeFill="background1" w:themeFillShade="D9"/>
            <w:noWrap/>
            <w:hideMark/>
          </w:tcPr>
          <w:p w14:paraId="60F8EEE8"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93.6</w:t>
            </w:r>
          </w:p>
        </w:tc>
        <w:tc>
          <w:tcPr>
            <w:tcW w:w="1120" w:type="dxa"/>
            <w:tcBorders>
              <w:bottom w:val="single" w:sz="4" w:space="0" w:color="auto"/>
            </w:tcBorders>
            <w:shd w:val="clear" w:color="auto" w:fill="D9D9D9" w:themeFill="background1" w:themeFillShade="D9"/>
            <w:noWrap/>
            <w:hideMark/>
          </w:tcPr>
          <w:p w14:paraId="48F22A26"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187.2</w:t>
            </w:r>
          </w:p>
        </w:tc>
        <w:tc>
          <w:tcPr>
            <w:tcW w:w="1120" w:type="dxa"/>
            <w:tcBorders>
              <w:bottom w:val="single" w:sz="4" w:space="0" w:color="auto"/>
            </w:tcBorders>
            <w:shd w:val="clear" w:color="auto" w:fill="D9D9D9" w:themeFill="background1" w:themeFillShade="D9"/>
            <w:noWrap/>
            <w:hideMark/>
          </w:tcPr>
          <w:p w14:paraId="0D47D4EA"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280.8</w:t>
            </w:r>
          </w:p>
        </w:tc>
        <w:tc>
          <w:tcPr>
            <w:tcW w:w="1120" w:type="dxa"/>
            <w:tcBorders>
              <w:bottom w:val="single" w:sz="4" w:space="0" w:color="auto"/>
            </w:tcBorders>
            <w:shd w:val="clear" w:color="auto" w:fill="D9D9D9" w:themeFill="background1" w:themeFillShade="D9"/>
            <w:noWrap/>
            <w:hideMark/>
          </w:tcPr>
          <w:p w14:paraId="17BFD812"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374.4</w:t>
            </w:r>
          </w:p>
        </w:tc>
        <w:tc>
          <w:tcPr>
            <w:tcW w:w="882" w:type="dxa"/>
            <w:tcBorders>
              <w:bottom w:val="single" w:sz="4" w:space="0" w:color="auto"/>
            </w:tcBorders>
            <w:shd w:val="clear" w:color="auto" w:fill="D9D9D9" w:themeFill="background1" w:themeFillShade="D9"/>
            <w:noWrap/>
            <w:hideMark/>
          </w:tcPr>
          <w:p w14:paraId="35D0F3D2"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468</w:t>
            </w:r>
          </w:p>
        </w:tc>
        <w:tc>
          <w:tcPr>
            <w:tcW w:w="1120" w:type="dxa"/>
            <w:tcBorders>
              <w:bottom w:val="single" w:sz="4" w:space="0" w:color="auto"/>
              <w:right w:val="single" w:sz="4" w:space="0" w:color="auto"/>
            </w:tcBorders>
            <w:shd w:val="clear" w:color="auto" w:fill="D9D9D9" w:themeFill="background1" w:themeFillShade="D9"/>
            <w:noWrap/>
            <w:hideMark/>
          </w:tcPr>
          <w:p w14:paraId="2C268B7E" w14:textId="77777777" w:rsidR="00261FDB" w:rsidRPr="001539CF" w:rsidRDefault="00261FDB" w:rsidP="000A5382">
            <w:pPr>
              <w:bidi w:val="0"/>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1539CF">
              <w:rPr>
                <w:rFonts w:ascii="Times New Roman" w:eastAsia="Times New Roman" w:hAnsi="Times New Roman" w:cs="Times New Roman"/>
                <w:color w:val="000000"/>
              </w:rPr>
              <w:t>561.6</w:t>
            </w:r>
          </w:p>
        </w:tc>
        <w:tc>
          <w:tcPr>
            <w:tcW w:w="1080" w:type="dxa"/>
            <w:vMerge/>
            <w:tcBorders>
              <w:left w:val="single" w:sz="4" w:space="0" w:color="auto"/>
              <w:bottom w:val="single" w:sz="4" w:space="0" w:color="auto"/>
              <w:right w:val="single" w:sz="4" w:space="0" w:color="auto"/>
            </w:tcBorders>
            <w:shd w:val="clear" w:color="auto" w:fill="A6A6A6" w:themeFill="background1" w:themeFillShade="A6"/>
            <w:hideMark/>
          </w:tcPr>
          <w:p w14:paraId="5DC23032" w14:textId="77777777" w:rsidR="00261FDB" w:rsidRPr="001539CF" w:rsidRDefault="00261FDB" w:rsidP="000A5382">
            <w:pPr>
              <w:bidi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p>
        </w:tc>
      </w:tr>
    </w:tbl>
    <w:p w14:paraId="4751BBCC" w14:textId="259E4BD1" w:rsidR="007E567B" w:rsidRDefault="007E567B" w:rsidP="007E567B">
      <w:pPr>
        <w:autoSpaceDE w:val="0"/>
        <w:autoSpaceDN w:val="0"/>
        <w:bidi w:val="0"/>
        <w:adjustRightInd w:val="0"/>
        <w:spacing w:after="0" w:line="400" w:lineRule="atLeast"/>
        <w:rPr>
          <w:rFonts w:ascii="Times New Roman" w:hAnsi="Times New Roman" w:cs="Times New Roman"/>
          <w:sz w:val="24"/>
          <w:szCs w:val="24"/>
        </w:rPr>
      </w:pPr>
    </w:p>
    <w:p w14:paraId="12583FB9" w14:textId="3E596947" w:rsidR="00436F16" w:rsidRPr="000A5382" w:rsidRDefault="00436F16" w:rsidP="000A5382">
      <w:pPr>
        <w:pStyle w:val="NoSpacing"/>
        <w:bidi/>
        <w:rPr>
          <w:rFonts w:ascii="Times New Roman" w:hAnsi="Times New Roman" w:cs="Times New Roman"/>
          <w:rtl/>
        </w:rPr>
      </w:pPr>
      <w:r w:rsidRPr="000A5382">
        <w:rPr>
          <w:rFonts w:ascii="Times New Roman" w:hAnsi="Times New Roman" w:cs="Times New Roman"/>
          <w:b/>
          <w:bCs/>
        </w:rPr>
        <w:t>Table 2</w:t>
      </w:r>
      <w:r w:rsidRPr="000A5382">
        <w:rPr>
          <w:rFonts w:ascii="Times New Roman" w:hAnsi="Times New Roman" w:cs="Times New Roman"/>
        </w:rPr>
        <w:t>. The mean, median and std. deviation for both groups, male (n= 6) and female (n= 6)</w:t>
      </w:r>
    </w:p>
    <w:p w14:paraId="44CF4813" w14:textId="77777777" w:rsidR="007E567B" w:rsidRPr="00C51643" w:rsidRDefault="007E567B" w:rsidP="007E567B">
      <w:pPr>
        <w:autoSpaceDE w:val="0"/>
        <w:autoSpaceDN w:val="0"/>
        <w:bidi w:val="0"/>
        <w:adjustRightInd w:val="0"/>
        <w:spacing w:after="0" w:line="400" w:lineRule="atLeast"/>
        <w:rPr>
          <w:rFonts w:ascii="Times New Roman" w:hAnsi="Times New Roman" w:cs="Times New Roman"/>
          <w:sz w:val="24"/>
          <w:szCs w:val="24"/>
        </w:rPr>
      </w:pPr>
    </w:p>
    <w:p w14:paraId="5A952541" w14:textId="77777777" w:rsidR="00436F16" w:rsidRDefault="00436F16" w:rsidP="00D72013">
      <w:pPr>
        <w:pStyle w:val="Heading1"/>
        <w:shd w:val="clear" w:color="auto" w:fill="FFFFFF"/>
        <w:spacing w:before="240" w:beforeAutospacing="0" w:after="0" w:afterAutospacing="0" w:line="360" w:lineRule="auto"/>
        <w:jc w:val="both"/>
        <w:rPr>
          <w:color w:val="000000" w:themeColor="text1"/>
          <w:sz w:val="22"/>
          <w:szCs w:val="22"/>
        </w:rPr>
      </w:pPr>
    </w:p>
    <w:p w14:paraId="03F66A37" w14:textId="77777777" w:rsidR="00261FDB" w:rsidRDefault="00261FDB" w:rsidP="00436F16">
      <w:pPr>
        <w:pStyle w:val="Heading5"/>
        <w:bidi w:val="0"/>
        <w:rPr>
          <w:rStyle w:val="red-underline"/>
          <w:rFonts w:asciiTheme="majorBidi" w:hAnsiTheme="majorBidi"/>
          <w:b/>
          <w:bCs/>
          <w:color w:val="000000" w:themeColor="text1"/>
        </w:rPr>
      </w:pPr>
    </w:p>
    <w:p w14:paraId="79EDC112" w14:textId="3114CB79" w:rsidR="000A5382" w:rsidRDefault="000A5382" w:rsidP="000A5382">
      <w:pPr>
        <w:bidi w:val="0"/>
      </w:pPr>
    </w:p>
    <w:p w14:paraId="6AEBA1FE" w14:textId="36AD78CD" w:rsidR="00436F16" w:rsidRPr="00436F16" w:rsidRDefault="00712178" w:rsidP="00436F16">
      <w:pPr>
        <w:pStyle w:val="Heading5"/>
        <w:bidi w:val="0"/>
        <w:rPr>
          <w:rFonts w:asciiTheme="majorBidi" w:hAnsiTheme="majorBidi"/>
          <w:color w:val="000000" w:themeColor="text1"/>
        </w:rPr>
      </w:pPr>
      <w:r w:rsidRPr="007E567B">
        <w:rPr>
          <w:rStyle w:val="red-underline"/>
          <w:rFonts w:asciiTheme="majorBidi" w:hAnsiTheme="majorBidi"/>
          <w:b/>
          <w:bCs/>
          <w:color w:val="000000" w:themeColor="text1"/>
        </w:rPr>
        <w:lastRenderedPageBreak/>
        <w:t>Table 3.</w:t>
      </w:r>
      <w:r w:rsidRPr="007E567B">
        <w:rPr>
          <w:rStyle w:val="red-underline"/>
          <w:rFonts w:asciiTheme="majorBidi" w:hAnsiTheme="majorBidi"/>
          <w:color w:val="000000" w:themeColor="text1"/>
        </w:rPr>
        <w:t xml:space="preserve"> </w:t>
      </w:r>
      <w:r w:rsidRPr="007E567B">
        <w:rPr>
          <w:rFonts w:asciiTheme="majorBidi" w:hAnsiTheme="majorBidi"/>
          <w:color w:val="000000" w:themeColor="text1"/>
        </w:rPr>
        <w:t>The P-value (P = 0.142) was calculated in this study, which included 12 volunteers, to determine whether there was a difference in urine output between the sexes.</w:t>
      </w:r>
    </w:p>
    <w:tbl>
      <w:tblPr>
        <w:tblpPr w:leftFromText="180" w:rightFromText="180" w:vertAnchor="text" w:horzAnchor="margin" w:tblpXSpec="center" w:tblpY="308"/>
        <w:tblW w:w="102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09"/>
        <w:gridCol w:w="1560"/>
        <w:gridCol w:w="1276"/>
        <w:gridCol w:w="567"/>
        <w:gridCol w:w="708"/>
        <w:gridCol w:w="567"/>
        <w:gridCol w:w="709"/>
        <w:gridCol w:w="992"/>
        <w:gridCol w:w="993"/>
        <w:gridCol w:w="1134"/>
        <w:gridCol w:w="992"/>
      </w:tblGrid>
      <w:tr w:rsidR="00436F16" w:rsidRPr="000967AF" w14:paraId="3E72EDEF" w14:textId="77777777" w:rsidTr="00436F16">
        <w:trPr>
          <w:cantSplit/>
        </w:trPr>
        <w:tc>
          <w:tcPr>
            <w:tcW w:w="10207" w:type="dxa"/>
            <w:gridSpan w:val="11"/>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tcPr>
          <w:p w14:paraId="11AD3FBD"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rPr>
            </w:pPr>
            <w:r w:rsidRPr="000967AF">
              <w:rPr>
                <w:rFonts w:asciiTheme="majorBidi" w:hAnsiTheme="majorBidi" w:cstheme="majorBidi"/>
                <w:b/>
                <w:bCs/>
                <w:color w:val="000000" w:themeColor="text1"/>
              </w:rPr>
              <w:t>Independent Samples Test</w:t>
            </w:r>
          </w:p>
        </w:tc>
      </w:tr>
      <w:tr w:rsidR="00436F16" w:rsidRPr="000967AF" w14:paraId="7E0790E2" w14:textId="77777777" w:rsidTr="00436F16">
        <w:trPr>
          <w:cantSplit/>
        </w:trPr>
        <w:tc>
          <w:tcPr>
            <w:tcW w:w="2269" w:type="dxa"/>
            <w:gridSpan w:val="2"/>
            <w:vMerge w:val="restart"/>
            <w:tcBorders>
              <w:top w:val="single" w:sz="4" w:space="0" w:color="auto"/>
              <w:left w:val="single" w:sz="4" w:space="0" w:color="auto"/>
              <w:bottom w:val="nil"/>
              <w:right w:val="single" w:sz="4" w:space="0" w:color="auto"/>
            </w:tcBorders>
            <w:shd w:val="clear" w:color="auto" w:fill="FFFFFF"/>
            <w:vAlign w:val="bottom"/>
          </w:tcPr>
          <w:p w14:paraId="5A1EAD1C" w14:textId="77777777" w:rsidR="00436F16" w:rsidRPr="000967AF" w:rsidRDefault="00436F16" w:rsidP="00436F16">
            <w:pPr>
              <w:autoSpaceDE w:val="0"/>
              <w:autoSpaceDN w:val="0"/>
              <w:bidi w:val="0"/>
              <w:adjustRightInd w:val="0"/>
              <w:spacing w:after="0" w:line="240" w:lineRule="auto"/>
              <w:rPr>
                <w:rFonts w:ascii="Times New Roman" w:hAnsi="Times New Roman" w:cs="Times New Roman"/>
                <w:sz w:val="24"/>
                <w:szCs w:val="24"/>
              </w:rPr>
            </w:pPr>
          </w:p>
        </w:tc>
        <w:tc>
          <w:tcPr>
            <w:tcW w:w="1843"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14:paraId="65E3E95B"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proofErr w:type="spellStart"/>
            <w:r w:rsidRPr="000967AF">
              <w:rPr>
                <w:rFonts w:asciiTheme="majorBidi" w:hAnsiTheme="majorBidi" w:cstheme="majorBidi"/>
                <w:b/>
                <w:bCs/>
                <w:color w:val="000000" w:themeColor="text1"/>
                <w:sz w:val="18"/>
                <w:szCs w:val="18"/>
              </w:rPr>
              <w:t>Levene's</w:t>
            </w:r>
            <w:proofErr w:type="spellEnd"/>
            <w:r w:rsidRPr="000967AF">
              <w:rPr>
                <w:rFonts w:asciiTheme="majorBidi" w:hAnsiTheme="majorBidi" w:cstheme="majorBidi"/>
                <w:b/>
                <w:bCs/>
                <w:color w:val="000000" w:themeColor="text1"/>
                <w:sz w:val="18"/>
                <w:szCs w:val="18"/>
              </w:rPr>
              <w:t xml:space="preserve"> Test for Equality of Variances</w:t>
            </w:r>
          </w:p>
        </w:tc>
        <w:tc>
          <w:tcPr>
            <w:tcW w:w="6095" w:type="dxa"/>
            <w:gridSpan w:val="7"/>
            <w:tcBorders>
              <w:top w:val="single" w:sz="4" w:space="0" w:color="auto"/>
              <w:left w:val="single" w:sz="4" w:space="0" w:color="auto"/>
              <w:bottom w:val="single" w:sz="4" w:space="0" w:color="auto"/>
              <w:right w:val="single" w:sz="4" w:space="0" w:color="auto"/>
            </w:tcBorders>
            <w:shd w:val="clear" w:color="auto" w:fill="FFFFFF"/>
            <w:vAlign w:val="bottom"/>
          </w:tcPr>
          <w:p w14:paraId="737C2E42"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t-test for Equality of Means</w:t>
            </w:r>
          </w:p>
        </w:tc>
      </w:tr>
      <w:tr w:rsidR="00436F16" w:rsidRPr="000967AF" w14:paraId="06BBF6CB" w14:textId="77777777" w:rsidTr="00436F16">
        <w:trPr>
          <w:cantSplit/>
        </w:trPr>
        <w:tc>
          <w:tcPr>
            <w:tcW w:w="2269" w:type="dxa"/>
            <w:gridSpan w:val="2"/>
            <w:vMerge/>
            <w:tcBorders>
              <w:top w:val="nil"/>
              <w:left w:val="single" w:sz="4" w:space="0" w:color="auto"/>
              <w:bottom w:val="nil"/>
              <w:right w:val="single" w:sz="4" w:space="0" w:color="auto"/>
            </w:tcBorders>
            <w:shd w:val="clear" w:color="auto" w:fill="FFFFFF"/>
            <w:vAlign w:val="bottom"/>
          </w:tcPr>
          <w:p w14:paraId="034E3880" w14:textId="77777777" w:rsidR="00436F16" w:rsidRPr="000967AF" w:rsidRDefault="00436F16" w:rsidP="00436F16">
            <w:pPr>
              <w:autoSpaceDE w:val="0"/>
              <w:autoSpaceDN w:val="0"/>
              <w:bidi w:val="0"/>
              <w:adjustRightInd w:val="0"/>
              <w:spacing w:after="0" w:line="240" w:lineRule="auto"/>
              <w:rPr>
                <w:rFonts w:ascii="Arial" w:hAnsi="Arial" w:cs="Arial"/>
                <w:color w:val="264A60"/>
                <w:sz w:val="18"/>
                <w:szCs w:val="18"/>
              </w:rPr>
            </w:pPr>
          </w:p>
        </w:tc>
        <w:tc>
          <w:tcPr>
            <w:tcW w:w="1276"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14:paraId="6ADA267E"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F</w:t>
            </w:r>
          </w:p>
        </w:tc>
        <w:tc>
          <w:tcPr>
            <w:tcW w:w="567"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14:paraId="4E039F1E"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Sig.</w:t>
            </w:r>
          </w:p>
        </w:tc>
        <w:tc>
          <w:tcPr>
            <w:tcW w:w="708"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14:paraId="7BFC2FAA"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t</w:t>
            </w:r>
          </w:p>
        </w:tc>
        <w:tc>
          <w:tcPr>
            <w:tcW w:w="567"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14:paraId="14BD90EF"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df</w:t>
            </w:r>
          </w:p>
        </w:tc>
        <w:tc>
          <w:tcPr>
            <w:tcW w:w="709"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14:paraId="476DE42F"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Sig. (2-tailed)</w:t>
            </w:r>
          </w:p>
        </w:tc>
        <w:tc>
          <w:tcPr>
            <w:tcW w:w="992"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14:paraId="5DD7C43A"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Mean Difference</w:t>
            </w:r>
          </w:p>
        </w:tc>
        <w:tc>
          <w:tcPr>
            <w:tcW w:w="993" w:type="dxa"/>
            <w:vMerge w:val="restart"/>
            <w:tcBorders>
              <w:top w:val="single" w:sz="4" w:space="0" w:color="auto"/>
              <w:left w:val="single" w:sz="4" w:space="0" w:color="auto"/>
              <w:bottom w:val="nil"/>
              <w:right w:val="single" w:sz="4" w:space="0" w:color="auto"/>
            </w:tcBorders>
            <w:shd w:val="clear" w:color="auto" w:fill="A6A6A6" w:themeFill="background1" w:themeFillShade="A6"/>
            <w:vAlign w:val="bottom"/>
          </w:tcPr>
          <w:p w14:paraId="398FC727"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Std. Error Difference</w:t>
            </w:r>
          </w:p>
        </w:tc>
        <w:tc>
          <w:tcPr>
            <w:tcW w:w="2126" w:type="dxa"/>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vAlign w:val="bottom"/>
          </w:tcPr>
          <w:p w14:paraId="5BD7F417"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95% Confidence Interval of the Difference</w:t>
            </w:r>
          </w:p>
        </w:tc>
      </w:tr>
      <w:tr w:rsidR="00436F16" w:rsidRPr="000967AF" w14:paraId="6ACFA737" w14:textId="77777777" w:rsidTr="00436F16">
        <w:trPr>
          <w:cantSplit/>
        </w:trPr>
        <w:tc>
          <w:tcPr>
            <w:tcW w:w="2269" w:type="dxa"/>
            <w:gridSpan w:val="2"/>
            <w:vMerge/>
            <w:tcBorders>
              <w:top w:val="nil"/>
              <w:left w:val="single" w:sz="4" w:space="0" w:color="auto"/>
              <w:bottom w:val="single" w:sz="4" w:space="0" w:color="auto"/>
              <w:right w:val="single" w:sz="4" w:space="0" w:color="auto"/>
            </w:tcBorders>
            <w:shd w:val="clear" w:color="auto" w:fill="FFFFFF"/>
            <w:vAlign w:val="bottom"/>
          </w:tcPr>
          <w:p w14:paraId="73F77474" w14:textId="77777777" w:rsidR="00436F16" w:rsidRPr="000967AF" w:rsidRDefault="00436F16" w:rsidP="00436F16">
            <w:pPr>
              <w:autoSpaceDE w:val="0"/>
              <w:autoSpaceDN w:val="0"/>
              <w:bidi w:val="0"/>
              <w:adjustRightInd w:val="0"/>
              <w:spacing w:after="0" w:line="240" w:lineRule="auto"/>
              <w:rPr>
                <w:rFonts w:ascii="Arial" w:hAnsi="Arial" w:cs="Arial"/>
                <w:color w:val="264A60"/>
                <w:sz w:val="18"/>
                <w:szCs w:val="18"/>
              </w:rPr>
            </w:pPr>
          </w:p>
        </w:tc>
        <w:tc>
          <w:tcPr>
            <w:tcW w:w="1276" w:type="dxa"/>
            <w:vMerge/>
            <w:tcBorders>
              <w:top w:val="nil"/>
              <w:left w:val="single" w:sz="4" w:space="0" w:color="auto"/>
              <w:bottom w:val="single" w:sz="4" w:space="0" w:color="auto"/>
              <w:right w:val="single" w:sz="4" w:space="0" w:color="auto"/>
            </w:tcBorders>
            <w:shd w:val="clear" w:color="auto" w:fill="A6A6A6" w:themeFill="background1" w:themeFillShade="A6"/>
            <w:vAlign w:val="bottom"/>
          </w:tcPr>
          <w:p w14:paraId="773B7482" w14:textId="77777777" w:rsidR="00436F16" w:rsidRPr="000967AF" w:rsidRDefault="00436F16" w:rsidP="00436F16">
            <w:pPr>
              <w:autoSpaceDE w:val="0"/>
              <w:autoSpaceDN w:val="0"/>
              <w:bidi w:val="0"/>
              <w:adjustRightInd w:val="0"/>
              <w:spacing w:after="0" w:line="240" w:lineRule="auto"/>
              <w:rPr>
                <w:rFonts w:asciiTheme="majorBidi" w:hAnsiTheme="majorBidi" w:cstheme="majorBidi"/>
                <w:b/>
                <w:bCs/>
                <w:color w:val="000000" w:themeColor="text1"/>
                <w:sz w:val="18"/>
                <w:szCs w:val="18"/>
              </w:rPr>
            </w:pPr>
          </w:p>
        </w:tc>
        <w:tc>
          <w:tcPr>
            <w:tcW w:w="567" w:type="dxa"/>
            <w:vMerge/>
            <w:tcBorders>
              <w:top w:val="nil"/>
              <w:left w:val="single" w:sz="4" w:space="0" w:color="auto"/>
              <w:bottom w:val="single" w:sz="4" w:space="0" w:color="auto"/>
              <w:right w:val="single" w:sz="4" w:space="0" w:color="auto"/>
            </w:tcBorders>
            <w:shd w:val="clear" w:color="auto" w:fill="A6A6A6" w:themeFill="background1" w:themeFillShade="A6"/>
            <w:vAlign w:val="bottom"/>
          </w:tcPr>
          <w:p w14:paraId="3EF18E7F" w14:textId="77777777" w:rsidR="00436F16" w:rsidRPr="000967AF" w:rsidRDefault="00436F16" w:rsidP="00436F16">
            <w:pPr>
              <w:autoSpaceDE w:val="0"/>
              <w:autoSpaceDN w:val="0"/>
              <w:bidi w:val="0"/>
              <w:adjustRightInd w:val="0"/>
              <w:spacing w:after="0" w:line="240" w:lineRule="auto"/>
              <w:rPr>
                <w:rFonts w:asciiTheme="majorBidi" w:hAnsiTheme="majorBidi" w:cstheme="majorBidi"/>
                <w:b/>
                <w:bCs/>
                <w:color w:val="000000" w:themeColor="text1"/>
                <w:sz w:val="18"/>
                <w:szCs w:val="18"/>
              </w:rPr>
            </w:pPr>
          </w:p>
        </w:tc>
        <w:tc>
          <w:tcPr>
            <w:tcW w:w="708" w:type="dxa"/>
            <w:vMerge/>
            <w:tcBorders>
              <w:top w:val="nil"/>
              <w:left w:val="single" w:sz="4" w:space="0" w:color="auto"/>
              <w:bottom w:val="single" w:sz="4" w:space="0" w:color="auto"/>
              <w:right w:val="single" w:sz="4" w:space="0" w:color="auto"/>
            </w:tcBorders>
            <w:shd w:val="clear" w:color="auto" w:fill="A6A6A6" w:themeFill="background1" w:themeFillShade="A6"/>
            <w:vAlign w:val="bottom"/>
          </w:tcPr>
          <w:p w14:paraId="53F46DEF" w14:textId="77777777" w:rsidR="00436F16" w:rsidRPr="000967AF" w:rsidRDefault="00436F16" w:rsidP="00436F16">
            <w:pPr>
              <w:autoSpaceDE w:val="0"/>
              <w:autoSpaceDN w:val="0"/>
              <w:bidi w:val="0"/>
              <w:adjustRightInd w:val="0"/>
              <w:spacing w:after="0" w:line="240" w:lineRule="auto"/>
              <w:rPr>
                <w:rFonts w:asciiTheme="majorBidi" w:hAnsiTheme="majorBidi" w:cstheme="majorBidi"/>
                <w:b/>
                <w:bCs/>
                <w:color w:val="000000" w:themeColor="text1"/>
                <w:sz w:val="18"/>
                <w:szCs w:val="18"/>
              </w:rPr>
            </w:pPr>
          </w:p>
        </w:tc>
        <w:tc>
          <w:tcPr>
            <w:tcW w:w="567" w:type="dxa"/>
            <w:vMerge/>
            <w:tcBorders>
              <w:top w:val="nil"/>
              <w:left w:val="single" w:sz="4" w:space="0" w:color="auto"/>
              <w:bottom w:val="single" w:sz="4" w:space="0" w:color="auto"/>
              <w:right w:val="single" w:sz="4" w:space="0" w:color="auto"/>
            </w:tcBorders>
            <w:shd w:val="clear" w:color="auto" w:fill="A6A6A6" w:themeFill="background1" w:themeFillShade="A6"/>
            <w:vAlign w:val="bottom"/>
          </w:tcPr>
          <w:p w14:paraId="632A54D2" w14:textId="77777777" w:rsidR="00436F16" w:rsidRPr="000967AF" w:rsidRDefault="00436F16" w:rsidP="00436F16">
            <w:pPr>
              <w:autoSpaceDE w:val="0"/>
              <w:autoSpaceDN w:val="0"/>
              <w:bidi w:val="0"/>
              <w:adjustRightInd w:val="0"/>
              <w:spacing w:after="0" w:line="240" w:lineRule="auto"/>
              <w:rPr>
                <w:rFonts w:asciiTheme="majorBidi" w:hAnsiTheme="majorBidi" w:cstheme="majorBidi"/>
                <w:b/>
                <w:bCs/>
                <w:color w:val="000000" w:themeColor="text1"/>
                <w:sz w:val="18"/>
                <w:szCs w:val="18"/>
              </w:rPr>
            </w:pPr>
          </w:p>
        </w:tc>
        <w:tc>
          <w:tcPr>
            <w:tcW w:w="709" w:type="dxa"/>
            <w:vMerge/>
            <w:tcBorders>
              <w:top w:val="nil"/>
              <w:left w:val="single" w:sz="4" w:space="0" w:color="auto"/>
              <w:bottom w:val="nil"/>
              <w:right w:val="single" w:sz="4" w:space="0" w:color="auto"/>
            </w:tcBorders>
            <w:shd w:val="clear" w:color="auto" w:fill="A6A6A6" w:themeFill="background1" w:themeFillShade="A6"/>
            <w:vAlign w:val="bottom"/>
          </w:tcPr>
          <w:p w14:paraId="6A04E4D0" w14:textId="77777777" w:rsidR="00436F16" w:rsidRPr="000967AF" w:rsidRDefault="00436F16" w:rsidP="00436F16">
            <w:pPr>
              <w:autoSpaceDE w:val="0"/>
              <w:autoSpaceDN w:val="0"/>
              <w:bidi w:val="0"/>
              <w:adjustRightInd w:val="0"/>
              <w:spacing w:after="0" w:line="240" w:lineRule="auto"/>
              <w:rPr>
                <w:rFonts w:asciiTheme="majorBidi" w:hAnsiTheme="majorBidi" w:cstheme="majorBidi"/>
                <w:b/>
                <w:bCs/>
                <w:color w:val="000000" w:themeColor="text1"/>
                <w:sz w:val="18"/>
                <w:szCs w:val="18"/>
              </w:rPr>
            </w:pPr>
          </w:p>
        </w:tc>
        <w:tc>
          <w:tcPr>
            <w:tcW w:w="992" w:type="dxa"/>
            <w:vMerge/>
            <w:tcBorders>
              <w:top w:val="nil"/>
              <w:left w:val="single" w:sz="4" w:space="0" w:color="auto"/>
              <w:bottom w:val="nil"/>
              <w:right w:val="single" w:sz="4" w:space="0" w:color="auto"/>
            </w:tcBorders>
            <w:shd w:val="clear" w:color="auto" w:fill="A6A6A6" w:themeFill="background1" w:themeFillShade="A6"/>
            <w:vAlign w:val="bottom"/>
          </w:tcPr>
          <w:p w14:paraId="58CAE850" w14:textId="77777777" w:rsidR="00436F16" w:rsidRPr="000967AF" w:rsidRDefault="00436F16" w:rsidP="00436F16">
            <w:pPr>
              <w:autoSpaceDE w:val="0"/>
              <w:autoSpaceDN w:val="0"/>
              <w:bidi w:val="0"/>
              <w:adjustRightInd w:val="0"/>
              <w:spacing w:after="0" w:line="240" w:lineRule="auto"/>
              <w:rPr>
                <w:rFonts w:asciiTheme="majorBidi" w:hAnsiTheme="majorBidi" w:cstheme="majorBidi"/>
                <w:b/>
                <w:bCs/>
                <w:color w:val="000000" w:themeColor="text1"/>
                <w:sz w:val="18"/>
                <w:szCs w:val="18"/>
              </w:rPr>
            </w:pPr>
          </w:p>
        </w:tc>
        <w:tc>
          <w:tcPr>
            <w:tcW w:w="993" w:type="dxa"/>
            <w:vMerge/>
            <w:tcBorders>
              <w:top w:val="nil"/>
              <w:left w:val="single" w:sz="4" w:space="0" w:color="auto"/>
              <w:bottom w:val="nil"/>
              <w:right w:val="single" w:sz="4" w:space="0" w:color="auto"/>
            </w:tcBorders>
            <w:shd w:val="clear" w:color="auto" w:fill="A6A6A6" w:themeFill="background1" w:themeFillShade="A6"/>
            <w:vAlign w:val="bottom"/>
          </w:tcPr>
          <w:p w14:paraId="7B3F1C5A" w14:textId="77777777" w:rsidR="00436F16" w:rsidRPr="000967AF" w:rsidRDefault="00436F16" w:rsidP="00436F16">
            <w:pPr>
              <w:autoSpaceDE w:val="0"/>
              <w:autoSpaceDN w:val="0"/>
              <w:bidi w:val="0"/>
              <w:adjustRightInd w:val="0"/>
              <w:spacing w:after="0" w:line="240" w:lineRule="auto"/>
              <w:rPr>
                <w:rFonts w:asciiTheme="majorBidi" w:hAnsiTheme="majorBidi" w:cstheme="majorBidi"/>
                <w:b/>
                <w:bCs/>
                <w:color w:val="000000" w:themeColor="text1"/>
                <w:sz w:val="18"/>
                <w:szCs w:val="18"/>
              </w:rPr>
            </w:pPr>
          </w:p>
        </w:tc>
        <w:tc>
          <w:tcPr>
            <w:tcW w:w="1134"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14:paraId="3F2F99FD"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Lower</w:t>
            </w:r>
          </w:p>
        </w:tc>
        <w:tc>
          <w:tcPr>
            <w:tcW w:w="992" w:type="dxa"/>
            <w:tcBorders>
              <w:top w:val="single" w:sz="4" w:space="0" w:color="auto"/>
              <w:left w:val="single" w:sz="4" w:space="0" w:color="auto"/>
              <w:bottom w:val="single" w:sz="8" w:space="0" w:color="152935"/>
              <w:right w:val="single" w:sz="4" w:space="0" w:color="auto"/>
            </w:tcBorders>
            <w:shd w:val="clear" w:color="auto" w:fill="A6A6A6" w:themeFill="background1" w:themeFillShade="A6"/>
            <w:vAlign w:val="bottom"/>
          </w:tcPr>
          <w:p w14:paraId="20334AF7"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Upper</w:t>
            </w:r>
          </w:p>
        </w:tc>
      </w:tr>
      <w:tr w:rsidR="00436F16" w:rsidRPr="000967AF" w14:paraId="4D71E72C" w14:textId="77777777" w:rsidTr="00436F16">
        <w:trPr>
          <w:cantSplit/>
        </w:trPr>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3B4EDFBE" w14:textId="77777777" w:rsidR="00436F16" w:rsidRPr="000967AF" w:rsidRDefault="00436F16" w:rsidP="00436F16">
            <w:pPr>
              <w:autoSpaceDE w:val="0"/>
              <w:autoSpaceDN w:val="0"/>
              <w:bidi w:val="0"/>
              <w:adjustRightInd w:val="0"/>
              <w:spacing w:after="0" w:line="320" w:lineRule="atLeast"/>
              <w:ind w:left="60" w:right="60"/>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UO6hr</w:t>
            </w:r>
          </w:p>
        </w:tc>
        <w:tc>
          <w:tcPr>
            <w:tcW w:w="1560"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BEA521D" w14:textId="77777777" w:rsidR="00436F16" w:rsidRPr="000967AF" w:rsidRDefault="00436F16" w:rsidP="00436F16">
            <w:pPr>
              <w:autoSpaceDE w:val="0"/>
              <w:autoSpaceDN w:val="0"/>
              <w:bidi w:val="0"/>
              <w:adjustRightInd w:val="0"/>
              <w:spacing w:after="0" w:line="320" w:lineRule="atLeast"/>
              <w:ind w:left="60" w:right="60"/>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Equal variances assumed</w:t>
            </w:r>
          </w:p>
        </w:tc>
        <w:tc>
          <w:tcPr>
            <w:tcW w:w="1276" w:type="dxa"/>
            <w:tcBorders>
              <w:top w:val="single" w:sz="4" w:space="0" w:color="auto"/>
              <w:left w:val="single" w:sz="4" w:space="0" w:color="auto"/>
              <w:bottom w:val="single" w:sz="4" w:space="0" w:color="auto"/>
              <w:right w:val="single" w:sz="4" w:space="0" w:color="auto"/>
            </w:tcBorders>
            <w:shd w:val="clear" w:color="auto" w:fill="FFFFFF"/>
          </w:tcPr>
          <w:p w14:paraId="475D176C"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.208</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595871DC"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.658</w:t>
            </w:r>
          </w:p>
        </w:tc>
        <w:tc>
          <w:tcPr>
            <w:tcW w:w="708" w:type="dxa"/>
            <w:tcBorders>
              <w:top w:val="single" w:sz="4" w:space="0" w:color="auto"/>
              <w:left w:val="single" w:sz="4" w:space="0" w:color="auto"/>
              <w:bottom w:val="single" w:sz="4" w:space="0" w:color="auto"/>
              <w:right w:val="single" w:sz="4" w:space="0" w:color="auto"/>
            </w:tcBorders>
            <w:shd w:val="clear" w:color="auto" w:fill="FFFFFF"/>
          </w:tcPr>
          <w:p w14:paraId="3114E6C8"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-1.593-</w:t>
            </w:r>
          </w:p>
        </w:tc>
        <w:tc>
          <w:tcPr>
            <w:tcW w:w="567" w:type="dxa"/>
            <w:tcBorders>
              <w:top w:val="single" w:sz="4" w:space="0" w:color="auto"/>
              <w:left w:val="single" w:sz="4" w:space="0" w:color="auto"/>
              <w:bottom w:val="single" w:sz="4" w:space="0" w:color="auto"/>
              <w:right w:val="single" w:sz="4" w:space="0" w:color="auto"/>
            </w:tcBorders>
            <w:shd w:val="clear" w:color="auto" w:fill="FFFFFF"/>
          </w:tcPr>
          <w:p w14:paraId="09E642AD"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10</w:t>
            </w:r>
          </w:p>
        </w:tc>
        <w:tc>
          <w:tcPr>
            <w:tcW w:w="709" w:type="dxa"/>
            <w:tcBorders>
              <w:top w:val="single" w:sz="8" w:space="0" w:color="152935"/>
              <w:left w:val="single" w:sz="4" w:space="0" w:color="auto"/>
              <w:bottom w:val="single" w:sz="4" w:space="0" w:color="auto"/>
              <w:right w:val="single" w:sz="4" w:space="0" w:color="auto"/>
            </w:tcBorders>
            <w:shd w:val="clear" w:color="auto" w:fill="FFFFFF"/>
          </w:tcPr>
          <w:p w14:paraId="6198AD47"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.142</w:t>
            </w:r>
          </w:p>
        </w:tc>
        <w:tc>
          <w:tcPr>
            <w:tcW w:w="992" w:type="dxa"/>
            <w:tcBorders>
              <w:top w:val="single" w:sz="8" w:space="0" w:color="152935"/>
              <w:left w:val="single" w:sz="4" w:space="0" w:color="auto"/>
              <w:bottom w:val="single" w:sz="4" w:space="0" w:color="auto"/>
              <w:right w:val="single" w:sz="4" w:space="0" w:color="auto"/>
            </w:tcBorders>
            <w:shd w:val="clear" w:color="auto" w:fill="FFFFFF"/>
          </w:tcPr>
          <w:p w14:paraId="393C731B"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-100.80000-</w:t>
            </w:r>
          </w:p>
        </w:tc>
        <w:tc>
          <w:tcPr>
            <w:tcW w:w="993" w:type="dxa"/>
            <w:tcBorders>
              <w:top w:val="single" w:sz="8" w:space="0" w:color="152935"/>
              <w:left w:val="single" w:sz="4" w:space="0" w:color="auto"/>
              <w:bottom w:val="single" w:sz="4" w:space="0" w:color="auto"/>
              <w:right w:val="single" w:sz="4" w:space="0" w:color="auto"/>
            </w:tcBorders>
            <w:shd w:val="clear" w:color="auto" w:fill="FFFFFF"/>
          </w:tcPr>
          <w:p w14:paraId="5F18A561"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63.26174</w:t>
            </w:r>
          </w:p>
        </w:tc>
        <w:tc>
          <w:tcPr>
            <w:tcW w:w="1134" w:type="dxa"/>
            <w:tcBorders>
              <w:top w:val="single" w:sz="8" w:space="0" w:color="152935"/>
              <w:left w:val="single" w:sz="4" w:space="0" w:color="auto"/>
              <w:bottom w:val="single" w:sz="4" w:space="0" w:color="auto"/>
              <w:right w:val="single" w:sz="4" w:space="0" w:color="auto"/>
            </w:tcBorders>
            <w:shd w:val="clear" w:color="auto" w:fill="FFFFFF"/>
          </w:tcPr>
          <w:p w14:paraId="4F8D5A85"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-241.75595-</w:t>
            </w:r>
          </w:p>
        </w:tc>
        <w:tc>
          <w:tcPr>
            <w:tcW w:w="992" w:type="dxa"/>
            <w:tcBorders>
              <w:top w:val="single" w:sz="8" w:space="0" w:color="152935"/>
              <w:left w:val="single" w:sz="4" w:space="0" w:color="auto"/>
              <w:bottom w:val="single" w:sz="4" w:space="0" w:color="auto"/>
              <w:right w:val="single" w:sz="4" w:space="0" w:color="auto"/>
            </w:tcBorders>
            <w:shd w:val="clear" w:color="auto" w:fill="FFFFFF"/>
          </w:tcPr>
          <w:p w14:paraId="7CD689D0"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40.15595</w:t>
            </w:r>
          </w:p>
        </w:tc>
      </w:tr>
      <w:tr w:rsidR="00436F16" w:rsidRPr="000967AF" w14:paraId="7B77E839" w14:textId="77777777" w:rsidTr="00436F16">
        <w:trPr>
          <w:cantSplit/>
        </w:trPr>
        <w:tc>
          <w:tcPr>
            <w:tcW w:w="709" w:type="dxa"/>
            <w:tcBorders>
              <w:top w:val="single" w:sz="4" w:space="0" w:color="auto"/>
              <w:left w:val="single" w:sz="4" w:space="0" w:color="auto"/>
              <w:bottom w:val="single" w:sz="8" w:space="0" w:color="152935"/>
              <w:right w:val="single" w:sz="4" w:space="0" w:color="auto"/>
            </w:tcBorders>
            <w:shd w:val="clear" w:color="auto" w:fill="A6A6A6" w:themeFill="background1" w:themeFillShade="A6"/>
          </w:tcPr>
          <w:p w14:paraId="25BE7181" w14:textId="77777777" w:rsidR="00436F16" w:rsidRPr="000967AF" w:rsidRDefault="00436F16" w:rsidP="00436F16">
            <w:pPr>
              <w:autoSpaceDE w:val="0"/>
              <w:autoSpaceDN w:val="0"/>
              <w:bidi w:val="0"/>
              <w:adjustRightInd w:val="0"/>
              <w:spacing w:after="0" w:line="320" w:lineRule="atLeast"/>
              <w:ind w:left="60" w:right="60"/>
              <w:rPr>
                <w:rFonts w:asciiTheme="majorBidi" w:hAnsiTheme="majorBidi" w:cstheme="majorBidi"/>
                <w:b/>
                <w:bCs/>
                <w:color w:val="000000" w:themeColor="text1"/>
                <w:sz w:val="18"/>
                <w:szCs w:val="18"/>
              </w:rPr>
            </w:pPr>
          </w:p>
        </w:tc>
        <w:tc>
          <w:tcPr>
            <w:tcW w:w="1560" w:type="dxa"/>
            <w:tcBorders>
              <w:top w:val="single" w:sz="8" w:space="0" w:color="AEAEAE"/>
              <w:left w:val="single" w:sz="4" w:space="0" w:color="auto"/>
              <w:bottom w:val="single" w:sz="8" w:space="0" w:color="152935"/>
              <w:right w:val="single" w:sz="4" w:space="0" w:color="auto"/>
            </w:tcBorders>
            <w:shd w:val="clear" w:color="auto" w:fill="A6A6A6" w:themeFill="background1" w:themeFillShade="A6"/>
          </w:tcPr>
          <w:p w14:paraId="161538A2" w14:textId="77777777" w:rsidR="00436F16" w:rsidRPr="000967AF" w:rsidRDefault="00436F16" w:rsidP="00436F16">
            <w:pPr>
              <w:autoSpaceDE w:val="0"/>
              <w:autoSpaceDN w:val="0"/>
              <w:bidi w:val="0"/>
              <w:adjustRightInd w:val="0"/>
              <w:spacing w:after="0" w:line="320" w:lineRule="atLeast"/>
              <w:ind w:left="60" w:right="60"/>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Equal variances not assumed</w:t>
            </w:r>
          </w:p>
        </w:tc>
        <w:tc>
          <w:tcPr>
            <w:tcW w:w="1276" w:type="dxa"/>
            <w:tcBorders>
              <w:top w:val="single" w:sz="4" w:space="0" w:color="auto"/>
              <w:left w:val="single" w:sz="4" w:space="0" w:color="auto"/>
              <w:bottom w:val="single" w:sz="8" w:space="0" w:color="152935"/>
              <w:right w:val="single" w:sz="4" w:space="0" w:color="auto"/>
            </w:tcBorders>
            <w:shd w:val="clear" w:color="auto" w:fill="FFFFFF"/>
            <w:vAlign w:val="center"/>
          </w:tcPr>
          <w:p w14:paraId="472A5F5D" w14:textId="77777777" w:rsidR="00436F16" w:rsidRPr="000967AF" w:rsidRDefault="00436F16" w:rsidP="00436F16">
            <w:pPr>
              <w:autoSpaceDE w:val="0"/>
              <w:autoSpaceDN w:val="0"/>
              <w:bidi w:val="0"/>
              <w:adjustRightInd w:val="0"/>
              <w:spacing w:after="0" w:line="240" w:lineRule="auto"/>
              <w:jc w:val="center"/>
              <w:rPr>
                <w:rFonts w:asciiTheme="majorBidi" w:hAnsiTheme="majorBidi" w:cstheme="majorBidi"/>
                <w:b/>
                <w:bCs/>
                <w:color w:val="000000" w:themeColor="text1"/>
                <w:sz w:val="24"/>
                <w:szCs w:val="24"/>
              </w:rPr>
            </w:pPr>
          </w:p>
        </w:tc>
        <w:tc>
          <w:tcPr>
            <w:tcW w:w="567" w:type="dxa"/>
            <w:tcBorders>
              <w:top w:val="single" w:sz="4" w:space="0" w:color="auto"/>
              <w:left w:val="single" w:sz="4" w:space="0" w:color="auto"/>
              <w:bottom w:val="single" w:sz="8" w:space="0" w:color="152935"/>
              <w:right w:val="single" w:sz="4" w:space="0" w:color="auto"/>
            </w:tcBorders>
            <w:shd w:val="clear" w:color="auto" w:fill="FFFFFF"/>
            <w:vAlign w:val="center"/>
          </w:tcPr>
          <w:p w14:paraId="3F995BAF" w14:textId="77777777" w:rsidR="00436F16" w:rsidRPr="000967AF" w:rsidRDefault="00436F16" w:rsidP="00436F16">
            <w:pPr>
              <w:autoSpaceDE w:val="0"/>
              <w:autoSpaceDN w:val="0"/>
              <w:bidi w:val="0"/>
              <w:adjustRightInd w:val="0"/>
              <w:spacing w:after="0" w:line="240" w:lineRule="auto"/>
              <w:jc w:val="center"/>
              <w:rPr>
                <w:rFonts w:asciiTheme="majorBidi" w:hAnsiTheme="majorBidi" w:cstheme="majorBidi"/>
                <w:b/>
                <w:bCs/>
                <w:color w:val="000000" w:themeColor="text1"/>
                <w:sz w:val="24"/>
                <w:szCs w:val="24"/>
              </w:rPr>
            </w:pPr>
          </w:p>
        </w:tc>
        <w:tc>
          <w:tcPr>
            <w:tcW w:w="708" w:type="dxa"/>
            <w:tcBorders>
              <w:top w:val="single" w:sz="4" w:space="0" w:color="auto"/>
              <w:left w:val="single" w:sz="4" w:space="0" w:color="auto"/>
              <w:bottom w:val="single" w:sz="8" w:space="0" w:color="152935"/>
              <w:right w:val="single" w:sz="4" w:space="0" w:color="auto"/>
            </w:tcBorders>
            <w:shd w:val="clear" w:color="auto" w:fill="FFFFFF"/>
          </w:tcPr>
          <w:p w14:paraId="795F2DCD"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-1.593-</w:t>
            </w:r>
          </w:p>
        </w:tc>
        <w:tc>
          <w:tcPr>
            <w:tcW w:w="567" w:type="dxa"/>
            <w:tcBorders>
              <w:top w:val="single" w:sz="4" w:space="0" w:color="auto"/>
              <w:left w:val="single" w:sz="4" w:space="0" w:color="auto"/>
              <w:bottom w:val="single" w:sz="8" w:space="0" w:color="152935"/>
              <w:right w:val="single" w:sz="4" w:space="0" w:color="auto"/>
            </w:tcBorders>
            <w:shd w:val="clear" w:color="auto" w:fill="FFFFFF"/>
          </w:tcPr>
          <w:p w14:paraId="536CFA85"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9.932</w:t>
            </w:r>
          </w:p>
        </w:tc>
        <w:tc>
          <w:tcPr>
            <w:tcW w:w="709" w:type="dxa"/>
            <w:tcBorders>
              <w:top w:val="single" w:sz="4" w:space="0" w:color="auto"/>
              <w:left w:val="single" w:sz="4" w:space="0" w:color="auto"/>
              <w:bottom w:val="single" w:sz="8" w:space="0" w:color="152935"/>
              <w:right w:val="single" w:sz="4" w:space="0" w:color="auto"/>
            </w:tcBorders>
            <w:shd w:val="clear" w:color="auto" w:fill="FFFFFF"/>
          </w:tcPr>
          <w:p w14:paraId="16D3B3A2"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.142</w:t>
            </w:r>
          </w:p>
        </w:tc>
        <w:tc>
          <w:tcPr>
            <w:tcW w:w="992" w:type="dxa"/>
            <w:tcBorders>
              <w:top w:val="single" w:sz="4" w:space="0" w:color="auto"/>
              <w:left w:val="single" w:sz="4" w:space="0" w:color="auto"/>
              <w:bottom w:val="single" w:sz="8" w:space="0" w:color="152935"/>
              <w:right w:val="single" w:sz="4" w:space="0" w:color="auto"/>
            </w:tcBorders>
            <w:shd w:val="clear" w:color="auto" w:fill="FFFFFF"/>
          </w:tcPr>
          <w:p w14:paraId="529F163B"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-100.80000-</w:t>
            </w:r>
          </w:p>
        </w:tc>
        <w:tc>
          <w:tcPr>
            <w:tcW w:w="993" w:type="dxa"/>
            <w:tcBorders>
              <w:top w:val="single" w:sz="4" w:space="0" w:color="auto"/>
              <w:left w:val="single" w:sz="4" w:space="0" w:color="auto"/>
              <w:bottom w:val="single" w:sz="8" w:space="0" w:color="152935"/>
              <w:right w:val="single" w:sz="4" w:space="0" w:color="auto"/>
            </w:tcBorders>
            <w:shd w:val="clear" w:color="auto" w:fill="FFFFFF"/>
          </w:tcPr>
          <w:p w14:paraId="3C24C11B"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63.26174</w:t>
            </w:r>
          </w:p>
        </w:tc>
        <w:tc>
          <w:tcPr>
            <w:tcW w:w="1134" w:type="dxa"/>
            <w:tcBorders>
              <w:top w:val="single" w:sz="4" w:space="0" w:color="auto"/>
              <w:left w:val="single" w:sz="4" w:space="0" w:color="auto"/>
              <w:bottom w:val="single" w:sz="8" w:space="0" w:color="152935"/>
              <w:right w:val="single" w:sz="4" w:space="0" w:color="auto"/>
            </w:tcBorders>
            <w:shd w:val="clear" w:color="auto" w:fill="FFFFFF"/>
          </w:tcPr>
          <w:p w14:paraId="69110352"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-241.88737-</w:t>
            </w:r>
          </w:p>
        </w:tc>
        <w:tc>
          <w:tcPr>
            <w:tcW w:w="992" w:type="dxa"/>
            <w:tcBorders>
              <w:top w:val="single" w:sz="4" w:space="0" w:color="auto"/>
              <w:left w:val="single" w:sz="4" w:space="0" w:color="auto"/>
              <w:bottom w:val="single" w:sz="8" w:space="0" w:color="152935"/>
              <w:right w:val="single" w:sz="4" w:space="0" w:color="auto"/>
            </w:tcBorders>
            <w:shd w:val="clear" w:color="auto" w:fill="FFFFFF"/>
          </w:tcPr>
          <w:p w14:paraId="4CB94AD0" w14:textId="77777777" w:rsidR="00436F16" w:rsidRPr="000967AF" w:rsidRDefault="00436F16" w:rsidP="00436F16">
            <w:pPr>
              <w:autoSpaceDE w:val="0"/>
              <w:autoSpaceDN w:val="0"/>
              <w:bidi w:val="0"/>
              <w:adjustRightInd w:val="0"/>
              <w:spacing w:after="0" w:line="320" w:lineRule="atLeast"/>
              <w:ind w:left="60" w:right="60"/>
              <w:jc w:val="center"/>
              <w:rPr>
                <w:rFonts w:asciiTheme="majorBidi" w:hAnsiTheme="majorBidi" w:cstheme="majorBidi"/>
                <w:b/>
                <w:bCs/>
                <w:color w:val="000000" w:themeColor="text1"/>
                <w:sz w:val="18"/>
                <w:szCs w:val="18"/>
              </w:rPr>
            </w:pPr>
            <w:r w:rsidRPr="000967AF">
              <w:rPr>
                <w:rFonts w:asciiTheme="majorBidi" w:hAnsiTheme="majorBidi" w:cstheme="majorBidi"/>
                <w:b/>
                <w:bCs/>
                <w:color w:val="000000" w:themeColor="text1"/>
                <w:sz w:val="18"/>
                <w:szCs w:val="18"/>
              </w:rPr>
              <w:t>40.28737</w:t>
            </w:r>
          </w:p>
        </w:tc>
      </w:tr>
    </w:tbl>
    <w:p w14:paraId="01CA2D58" w14:textId="4EDA6EBE" w:rsidR="00436F16" w:rsidRDefault="00261FDB" w:rsidP="00E52B2B">
      <w:pPr>
        <w:pStyle w:val="Heading1"/>
        <w:shd w:val="clear" w:color="auto" w:fill="FFFFFF"/>
        <w:spacing w:before="240" w:beforeAutospacing="0" w:after="0" w:afterAutospacing="0" w:line="360" w:lineRule="auto"/>
        <w:jc w:val="both"/>
        <w:rPr>
          <w:color w:val="000000" w:themeColor="text1"/>
          <w:sz w:val="22"/>
          <w:szCs w:val="22"/>
        </w:rPr>
      </w:pPr>
      <w:r>
        <w:rPr>
          <w:b w:val="0"/>
          <w:bCs w:val="0"/>
          <w:noProof/>
          <w:color w:val="000000" w:themeColor="text1"/>
          <w:sz w:val="22"/>
          <w:szCs w:val="22"/>
        </w:rPr>
        <mc:AlternateContent>
          <mc:Choice Requires="wps">
            <w:drawing>
              <wp:anchor distT="0" distB="0" distL="114300" distR="114300" simplePos="0" relativeHeight="251664384" behindDoc="0" locked="0" layoutInCell="1" allowOverlap="1" wp14:anchorId="3BFC1CFC" wp14:editId="14C7239A">
                <wp:simplePos x="0" y="0"/>
                <wp:positionH relativeFrom="column">
                  <wp:posOffset>3086100</wp:posOffset>
                </wp:positionH>
                <wp:positionV relativeFrom="paragraph">
                  <wp:posOffset>4594860</wp:posOffset>
                </wp:positionV>
                <wp:extent cx="2687320" cy="651510"/>
                <wp:effectExtent l="0" t="0" r="0" b="0"/>
                <wp:wrapNone/>
                <wp:docPr id="5" name="Text Box 5"/>
                <wp:cNvGraphicFramePr/>
                <a:graphic xmlns:a="http://schemas.openxmlformats.org/drawingml/2006/main">
                  <a:graphicData uri="http://schemas.microsoft.com/office/word/2010/wordprocessingShape">
                    <wps:wsp>
                      <wps:cNvSpPr txBox="1"/>
                      <wps:spPr>
                        <a:xfrm>
                          <a:off x="0" y="0"/>
                          <a:ext cx="2687320" cy="651510"/>
                        </a:xfrm>
                        <a:prstGeom prst="rect">
                          <a:avLst/>
                        </a:prstGeom>
                        <a:solidFill>
                          <a:schemeClr val="lt1"/>
                        </a:solidFill>
                        <a:ln w="6350">
                          <a:noFill/>
                        </a:ln>
                      </wps:spPr>
                      <wps:txbx>
                        <w:txbxContent>
                          <w:p w14:paraId="23271C3E" w14:textId="58AEA71F" w:rsidR="00801A51" w:rsidRPr="00801A51" w:rsidRDefault="00801A51" w:rsidP="00801A51">
                            <w:pPr>
                              <w:bidi w:val="0"/>
                              <w:rPr>
                                <w:rFonts w:asciiTheme="majorBidi" w:hAnsiTheme="majorBidi" w:cstheme="majorBidi"/>
                              </w:rPr>
                            </w:pPr>
                            <w:r w:rsidRPr="00801A51">
                              <w:rPr>
                                <w:rFonts w:asciiTheme="majorBidi" w:hAnsiTheme="majorBidi" w:cstheme="majorBidi"/>
                                <w:b/>
                                <w:bCs/>
                              </w:rPr>
                              <w:t>Fig. 2.</w:t>
                            </w:r>
                            <w:r w:rsidRPr="00801A51">
                              <w:rPr>
                                <w:rFonts w:asciiTheme="majorBidi" w:hAnsiTheme="majorBidi" w:cstheme="majorBidi"/>
                              </w:rPr>
                              <w:t xml:space="preserve"> Frequency of urine output at 6 hours of </w:t>
                            </w:r>
                            <w:r>
                              <w:rPr>
                                <w:rFonts w:asciiTheme="majorBidi" w:hAnsiTheme="majorBidi" w:cstheme="majorBidi"/>
                              </w:rPr>
                              <w:t>males</w:t>
                            </w:r>
                            <w:r w:rsidRPr="00801A51">
                              <w:rPr>
                                <w:rFonts w:asciiTheme="majorBidi" w:hAnsiTheme="majorBidi" w:cstheme="majorBidi"/>
                              </w:rPr>
                              <w:t>, show normal distribution ( no extreme values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FC1CFC" id="Text Box 5" o:spid="_x0000_s1029" type="#_x0000_t202" style="position:absolute;left:0;text-align:left;margin-left:243pt;margin-top:361.8pt;width:211.6pt;height:51.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" fillcolor="white [3201]" stroked="f" strokeweight=".5pt">
                <v:textbox>
                  <w:txbxContent>
                    <w:p w14:paraId="23271C3E" w14:textId="58AEA71F" w:rsidR="00801A51" w:rsidRPr="00801A51" w:rsidRDefault="00801A51" w:rsidP="00801A51">
                      <w:pPr>
                        <w:bidi w:val="0"/>
                        <w:rPr>
                          <w:rFonts w:asciiTheme="majorBidi" w:hAnsiTheme="majorBidi" w:cstheme="majorBidi"/>
                        </w:rPr>
                      </w:pPr>
                      <w:r w:rsidRPr="00801A51">
                        <w:rPr>
                          <w:rFonts w:asciiTheme="majorBidi" w:hAnsiTheme="majorBidi" w:cstheme="majorBidi"/>
                          <w:b/>
                          <w:bCs/>
                        </w:rPr>
                        <w:t>Fig. 2.</w:t>
                      </w:r>
                      <w:r w:rsidRPr="00801A51">
                        <w:rPr>
                          <w:rFonts w:asciiTheme="majorBidi" w:hAnsiTheme="majorBidi" w:cstheme="majorBidi"/>
                        </w:rPr>
                        <w:t xml:space="preserve"> Frequency of urine output at 6 hours of </w:t>
                      </w:r>
                      <w:r>
                        <w:rPr>
                          <w:rFonts w:asciiTheme="majorBidi" w:hAnsiTheme="majorBidi" w:cstheme="majorBidi"/>
                        </w:rPr>
                        <w:t>males</w:t>
                      </w:r>
                      <w:r w:rsidRPr="00801A51">
                        <w:rPr>
                          <w:rFonts w:asciiTheme="majorBidi" w:hAnsiTheme="majorBidi" w:cstheme="majorBidi"/>
                        </w:rPr>
                        <w:t>, show normal distribution ( no extreme values )</w:t>
                      </w:r>
                    </w:p>
                  </w:txbxContent>
                </v:textbox>
              </v:shape>
            </w:pict>
          </mc:Fallback>
        </mc:AlternateContent>
      </w:r>
      <w:r>
        <w:rPr>
          <w:b w:val="0"/>
          <w:bCs w:val="0"/>
          <w:noProof/>
          <w:color w:val="000000" w:themeColor="text1"/>
          <w:sz w:val="22"/>
          <w:szCs w:val="22"/>
        </w:rPr>
        <mc:AlternateContent>
          <mc:Choice Requires="wps">
            <w:drawing>
              <wp:anchor distT="0" distB="0" distL="114300" distR="114300" simplePos="0" relativeHeight="251662336" behindDoc="0" locked="0" layoutInCell="1" allowOverlap="1" wp14:anchorId="7FE31370" wp14:editId="36091068">
                <wp:simplePos x="0" y="0"/>
                <wp:positionH relativeFrom="column">
                  <wp:posOffset>-404495</wp:posOffset>
                </wp:positionH>
                <wp:positionV relativeFrom="paragraph">
                  <wp:posOffset>4617085</wp:posOffset>
                </wp:positionV>
                <wp:extent cx="2687320" cy="651510"/>
                <wp:effectExtent l="0" t="0" r="0" b="0"/>
                <wp:wrapNone/>
                <wp:docPr id="4" name="Text Box 4"/>
                <wp:cNvGraphicFramePr/>
                <a:graphic xmlns:a="http://schemas.openxmlformats.org/drawingml/2006/main">
                  <a:graphicData uri="http://schemas.microsoft.com/office/word/2010/wordprocessingShape">
                    <wps:wsp>
                      <wps:cNvSpPr txBox="1"/>
                      <wps:spPr>
                        <a:xfrm>
                          <a:off x="0" y="0"/>
                          <a:ext cx="2687320" cy="651510"/>
                        </a:xfrm>
                        <a:prstGeom prst="rect">
                          <a:avLst/>
                        </a:prstGeom>
                        <a:solidFill>
                          <a:schemeClr val="lt1"/>
                        </a:solidFill>
                        <a:ln w="6350">
                          <a:noFill/>
                        </a:ln>
                      </wps:spPr>
                      <wps:txbx>
                        <w:txbxContent>
                          <w:p w14:paraId="55BA0002" w14:textId="09B7AA39" w:rsidR="00801A51" w:rsidRPr="00801A51" w:rsidRDefault="00801A51" w:rsidP="00801A51">
                            <w:pPr>
                              <w:bidi w:val="0"/>
                              <w:rPr>
                                <w:rFonts w:asciiTheme="majorBidi" w:hAnsiTheme="majorBidi" w:cstheme="majorBidi"/>
                              </w:rPr>
                            </w:pPr>
                            <w:r w:rsidRPr="00801A51">
                              <w:rPr>
                                <w:rFonts w:asciiTheme="majorBidi" w:hAnsiTheme="majorBidi" w:cstheme="majorBidi"/>
                                <w:b/>
                                <w:bCs/>
                              </w:rPr>
                              <w:t>Fig. 1.</w:t>
                            </w:r>
                            <w:r w:rsidRPr="00801A51">
                              <w:rPr>
                                <w:rFonts w:asciiTheme="majorBidi" w:hAnsiTheme="majorBidi" w:cstheme="majorBidi"/>
                              </w:rPr>
                              <w:t xml:space="preserve"> Frequency of urine output at 6 hours of females, show normal distribution ( no extreme values )</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31370" id="Text Box 4" o:spid="_x0000_s1030" type="#_x0000_t202" style="position:absolute;left:0;text-align:left;margin-left:-31.85pt;margin-top:363.55pt;width:211.6pt;height:51.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" fillcolor="white [3201]" stroked="f" strokeweight=".5pt">
                <v:textbox>
                  <w:txbxContent>
                    <w:p w14:paraId="55BA0002" w14:textId="09B7AA39" w:rsidR="00801A51" w:rsidRPr="00801A51" w:rsidRDefault="00801A51" w:rsidP="00801A51">
                      <w:pPr>
                        <w:bidi w:val="0"/>
                        <w:rPr>
                          <w:rFonts w:asciiTheme="majorBidi" w:hAnsiTheme="majorBidi" w:cstheme="majorBidi"/>
                        </w:rPr>
                      </w:pPr>
                      <w:r w:rsidRPr="00801A51">
                        <w:rPr>
                          <w:rFonts w:asciiTheme="majorBidi" w:hAnsiTheme="majorBidi" w:cstheme="majorBidi"/>
                          <w:b/>
                          <w:bCs/>
                        </w:rPr>
                        <w:t>Fig. 1.</w:t>
                      </w:r>
                      <w:r w:rsidRPr="00801A51">
                        <w:rPr>
                          <w:rFonts w:asciiTheme="majorBidi" w:hAnsiTheme="majorBidi" w:cstheme="majorBidi"/>
                        </w:rPr>
                        <w:t xml:space="preserve"> Frequency of urine output at 6 hours of females, show normal distribution ( no extreme values )</w:t>
                      </w:r>
                    </w:p>
                  </w:txbxContent>
                </v:textbox>
              </v:shape>
            </w:pict>
          </mc:Fallback>
        </mc:AlternateContent>
      </w:r>
      <w:r w:rsidRPr="00150F39">
        <w:rPr>
          <w:b w:val="0"/>
          <w:bCs w:val="0"/>
          <w:noProof/>
          <w:color w:val="000000" w:themeColor="text1"/>
          <w:sz w:val="22"/>
          <w:szCs w:val="22"/>
        </w:rPr>
        <w:drawing>
          <wp:anchor distT="0" distB="0" distL="114300" distR="114300" simplePos="0" relativeHeight="251661312" behindDoc="0" locked="0" layoutInCell="1" allowOverlap="1" wp14:anchorId="16D3B96B" wp14:editId="2081FE64">
            <wp:simplePos x="0" y="0"/>
            <wp:positionH relativeFrom="margin">
              <wp:posOffset>2845435</wp:posOffset>
            </wp:positionH>
            <wp:positionV relativeFrom="paragraph">
              <wp:posOffset>2718435</wp:posOffset>
            </wp:positionV>
            <wp:extent cx="3342005" cy="1942465"/>
            <wp:effectExtent l="0" t="0" r="0" b="63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grayscl/>
                      <a:extLst>
                        <a:ext uri="{28A0092B-C50C-407E-A947-70E740481C1C}">
                          <a14:useLocalDpi xmlns:a14="http://schemas.microsoft.com/office/drawing/2010/main" val="0"/>
                        </a:ext>
                      </a:extLst>
                    </a:blip>
                    <a:stretch>
                      <a:fillRect/>
                    </a:stretch>
                  </pic:blipFill>
                  <pic:spPr>
                    <a:xfrm>
                      <a:off x="0" y="0"/>
                      <a:ext cx="3342005" cy="1942465"/>
                    </a:xfrm>
                    <a:prstGeom prst="rect">
                      <a:avLst/>
                    </a:prstGeom>
                  </pic:spPr>
                </pic:pic>
              </a:graphicData>
            </a:graphic>
            <wp14:sizeRelH relativeFrom="margin">
              <wp14:pctWidth>0</wp14:pctWidth>
            </wp14:sizeRelH>
            <wp14:sizeRelV relativeFrom="margin">
              <wp14:pctHeight>0</wp14:pctHeight>
            </wp14:sizeRelV>
          </wp:anchor>
        </w:drawing>
      </w:r>
      <w:r w:rsidRPr="00150F39">
        <w:rPr>
          <w:b w:val="0"/>
          <w:bCs w:val="0"/>
          <w:noProof/>
          <w:color w:val="000000" w:themeColor="text1"/>
          <w:sz w:val="22"/>
          <w:szCs w:val="22"/>
        </w:rPr>
        <w:drawing>
          <wp:anchor distT="0" distB="0" distL="114300" distR="114300" simplePos="0" relativeHeight="251660288" behindDoc="0" locked="0" layoutInCell="1" allowOverlap="1" wp14:anchorId="2A78065F" wp14:editId="18B98723">
            <wp:simplePos x="0" y="0"/>
            <wp:positionH relativeFrom="margin">
              <wp:posOffset>-634365</wp:posOffset>
            </wp:positionH>
            <wp:positionV relativeFrom="paragraph">
              <wp:posOffset>2718544</wp:posOffset>
            </wp:positionV>
            <wp:extent cx="3291840" cy="1942465"/>
            <wp:effectExtent l="0" t="0" r="3810" b="63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grayscl/>
                      <a:extLst>
                        <a:ext uri="{28A0092B-C50C-407E-A947-70E740481C1C}">
                          <a14:useLocalDpi xmlns:a14="http://schemas.microsoft.com/office/drawing/2010/main" val="0"/>
                        </a:ext>
                      </a:extLst>
                    </a:blip>
                    <a:stretch>
                      <a:fillRect/>
                    </a:stretch>
                  </pic:blipFill>
                  <pic:spPr>
                    <a:xfrm>
                      <a:off x="0" y="0"/>
                      <a:ext cx="3291840" cy="1942465"/>
                    </a:xfrm>
                    <a:prstGeom prst="rect">
                      <a:avLst/>
                    </a:prstGeom>
                  </pic:spPr>
                </pic:pic>
              </a:graphicData>
            </a:graphic>
            <wp14:sizeRelH relativeFrom="margin">
              <wp14:pctWidth>0</wp14:pctWidth>
            </wp14:sizeRelH>
            <wp14:sizeRelV relativeFrom="margin">
              <wp14:pctHeight>0</wp14:pctHeight>
            </wp14:sizeRelV>
          </wp:anchor>
        </w:drawing>
      </w:r>
    </w:p>
    <w:p w14:paraId="799B41F7" w14:textId="2E8BB963" w:rsidR="00436F16" w:rsidRDefault="00436F16" w:rsidP="00E52B2B">
      <w:pPr>
        <w:pStyle w:val="Heading1"/>
        <w:shd w:val="clear" w:color="auto" w:fill="FFFFFF"/>
        <w:spacing w:before="240" w:beforeAutospacing="0" w:after="0" w:afterAutospacing="0" w:line="360" w:lineRule="auto"/>
        <w:jc w:val="both"/>
        <w:rPr>
          <w:color w:val="000000" w:themeColor="text1"/>
          <w:sz w:val="22"/>
          <w:szCs w:val="22"/>
        </w:rPr>
      </w:pPr>
    </w:p>
    <w:p w14:paraId="026E7A0A" w14:textId="77777777" w:rsidR="00436F16" w:rsidRDefault="00436F16" w:rsidP="00E52B2B">
      <w:pPr>
        <w:pStyle w:val="Heading1"/>
        <w:shd w:val="clear" w:color="auto" w:fill="FFFFFF"/>
        <w:spacing w:before="240" w:beforeAutospacing="0" w:after="0" w:afterAutospacing="0" w:line="360" w:lineRule="auto"/>
        <w:jc w:val="both"/>
        <w:rPr>
          <w:color w:val="000000" w:themeColor="text1"/>
          <w:sz w:val="22"/>
          <w:szCs w:val="22"/>
        </w:rPr>
      </w:pPr>
    </w:p>
    <w:p w14:paraId="282AC8BE" w14:textId="560BC66A" w:rsidR="00150F39" w:rsidRPr="0044377A" w:rsidRDefault="00801A51" w:rsidP="0044377A">
      <w:pPr>
        <w:pStyle w:val="Heading1"/>
        <w:numPr>
          <w:ilvl w:val="0"/>
          <w:numId w:val="2"/>
        </w:numPr>
        <w:shd w:val="clear" w:color="auto" w:fill="FFFFFF"/>
        <w:spacing w:before="240" w:beforeAutospacing="0" w:after="0" w:afterAutospacing="0" w:line="360" w:lineRule="auto"/>
        <w:jc w:val="both"/>
        <w:rPr>
          <w:color w:val="000000" w:themeColor="text1"/>
          <w:sz w:val="24"/>
          <w:szCs w:val="24"/>
        </w:rPr>
      </w:pPr>
      <w:r w:rsidRPr="0044377A">
        <w:rPr>
          <w:color w:val="000000" w:themeColor="text1"/>
          <w:sz w:val="24"/>
          <w:szCs w:val="24"/>
        </w:rPr>
        <w:t xml:space="preserve">Discussion </w:t>
      </w:r>
    </w:p>
    <w:p w14:paraId="2F9AD9C0" w14:textId="2DDBE345" w:rsidR="007D06F6" w:rsidRPr="00261FDB" w:rsidRDefault="00DD4E1B" w:rsidP="00ED22F1">
      <w:pPr>
        <w:bidi w:val="0"/>
        <w:spacing w:before="240" w:after="0" w:line="360" w:lineRule="auto"/>
        <w:ind w:firstLine="720"/>
        <w:jc w:val="both"/>
        <w:rPr>
          <w:rFonts w:asciiTheme="majorBidi" w:hAnsiTheme="majorBidi" w:cstheme="majorBidi"/>
          <w:sz w:val="24"/>
          <w:szCs w:val="24"/>
        </w:rPr>
      </w:pPr>
      <w:r w:rsidRPr="00261FDB">
        <w:rPr>
          <w:rFonts w:asciiTheme="majorBidi" w:hAnsiTheme="majorBidi" w:cstheme="majorBidi"/>
          <w:sz w:val="24"/>
          <w:szCs w:val="24"/>
        </w:rPr>
        <w:t xml:space="preserve">These results show the amount of urine </w:t>
      </w:r>
      <w:r w:rsidR="00EC3846" w:rsidRPr="00261FDB">
        <w:rPr>
          <w:rFonts w:asciiTheme="majorBidi" w:hAnsiTheme="majorBidi" w:cstheme="majorBidi"/>
          <w:sz w:val="24"/>
          <w:szCs w:val="24"/>
        </w:rPr>
        <w:t>output</w:t>
      </w:r>
      <w:r w:rsidRPr="00261FDB">
        <w:rPr>
          <w:rFonts w:asciiTheme="majorBidi" w:hAnsiTheme="majorBidi" w:cstheme="majorBidi"/>
          <w:sz w:val="24"/>
          <w:szCs w:val="24"/>
        </w:rPr>
        <w:t xml:space="preserve"> after administering furosemide and whether there is an effect of </w:t>
      </w:r>
      <w:r w:rsidR="006B7515" w:rsidRPr="00261FDB">
        <w:rPr>
          <w:rFonts w:asciiTheme="majorBidi" w:hAnsiTheme="majorBidi" w:cstheme="majorBidi"/>
          <w:sz w:val="24"/>
          <w:szCs w:val="24"/>
        </w:rPr>
        <w:t>gender</w:t>
      </w:r>
      <w:r w:rsidRPr="00261FDB">
        <w:rPr>
          <w:rFonts w:asciiTheme="majorBidi" w:hAnsiTheme="majorBidi" w:cstheme="majorBidi"/>
          <w:sz w:val="24"/>
          <w:szCs w:val="24"/>
        </w:rPr>
        <w:t xml:space="preserve"> in this study or not.</w:t>
      </w:r>
      <w:r w:rsidR="00EC3846" w:rsidRPr="00261FDB">
        <w:rPr>
          <w:rFonts w:asciiTheme="majorBidi" w:hAnsiTheme="majorBidi" w:cstheme="majorBidi"/>
          <w:color w:val="000000" w:themeColor="text1"/>
          <w:sz w:val="24"/>
          <w:szCs w:val="24"/>
        </w:rPr>
        <w:t xml:space="preserve"> </w:t>
      </w:r>
      <w:r w:rsidR="00EC3846" w:rsidRPr="00261FDB">
        <w:rPr>
          <w:rFonts w:asciiTheme="majorBidi" w:hAnsiTheme="majorBidi" w:cstheme="majorBidi"/>
          <w:sz w:val="24"/>
          <w:szCs w:val="24"/>
        </w:rPr>
        <w:t>Depending on the P-value, which was 0.142, there is no significant difference, so the hypothesis is rejected as there is no e</w:t>
      </w:r>
      <w:r w:rsidR="00ED22F1">
        <w:rPr>
          <w:rFonts w:asciiTheme="majorBidi" w:hAnsiTheme="majorBidi" w:cstheme="majorBidi"/>
          <w:sz w:val="24"/>
          <w:szCs w:val="24"/>
        </w:rPr>
        <w:t xml:space="preserve">ffect on urine output by gender. </w:t>
      </w:r>
      <w:r w:rsidR="00EC3846" w:rsidRPr="00261FDB">
        <w:rPr>
          <w:rFonts w:asciiTheme="majorBidi" w:hAnsiTheme="majorBidi" w:cstheme="majorBidi"/>
          <w:sz w:val="24"/>
          <w:szCs w:val="24"/>
        </w:rPr>
        <w:t xml:space="preserve"> </w:t>
      </w:r>
      <w:r w:rsidR="00ED22F1" w:rsidRPr="00CA3568">
        <w:rPr>
          <w:rFonts w:asciiTheme="majorBidi" w:hAnsiTheme="majorBidi" w:cstheme="majorBidi"/>
          <w:sz w:val="24"/>
          <w:szCs w:val="24"/>
        </w:rPr>
        <w:t>C</w:t>
      </w:r>
      <w:r w:rsidR="0044377A" w:rsidRPr="00CA3568">
        <w:rPr>
          <w:rFonts w:asciiTheme="majorBidi" w:hAnsiTheme="majorBidi" w:cstheme="majorBidi"/>
          <w:sz w:val="24"/>
          <w:szCs w:val="24"/>
        </w:rPr>
        <w:t xml:space="preserve">omparing the findings of this present research with other studies mentioned above, the researcher indicates that there is agreement </w:t>
      </w:r>
      <w:r w:rsidR="00ED22F1" w:rsidRPr="00CA3568">
        <w:rPr>
          <w:rFonts w:asciiTheme="majorBidi" w:hAnsiTheme="majorBidi" w:cstheme="majorBidi"/>
          <w:sz w:val="24"/>
          <w:szCs w:val="24"/>
        </w:rPr>
        <w:t xml:space="preserve">with some previous studies. </w:t>
      </w:r>
      <w:r w:rsidR="007621A3" w:rsidRPr="00CA3568">
        <w:rPr>
          <w:rFonts w:asciiTheme="majorBidi" w:hAnsiTheme="majorBidi" w:cstheme="majorBidi"/>
          <w:sz w:val="24"/>
          <w:szCs w:val="24"/>
        </w:rPr>
        <w:t xml:space="preserve">Women have always been underrepresented in clinical drug trials. When both women and men were investigated, the data was pooled together in the majority of cases, with no study of </w:t>
      </w:r>
      <w:r w:rsidR="006B7515" w:rsidRPr="00CA3568">
        <w:rPr>
          <w:rFonts w:asciiTheme="majorBidi" w:hAnsiTheme="majorBidi" w:cstheme="majorBidi"/>
          <w:sz w:val="24"/>
          <w:szCs w:val="24"/>
        </w:rPr>
        <w:t>gender</w:t>
      </w:r>
      <w:r w:rsidR="007621A3" w:rsidRPr="00CA3568">
        <w:rPr>
          <w:rFonts w:asciiTheme="majorBidi" w:hAnsiTheme="majorBidi" w:cstheme="majorBidi"/>
          <w:sz w:val="24"/>
          <w:szCs w:val="24"/>
        </w:rPr>
        <w:t xml:space="preserve"> differences</w:t>
      </w:r>
      <w:r w:rsidR="00ED22F1" w:rsidRPr="00CA3568">
        <w:rPr>
          <w:rFonts w:asciiTheme="majorBidi" w:hAnsiTheme="majorBidi" w:cstheme="majorBidi"/>
          <w:sz w:val="24"/>
          <w:szCs w:val="24"/>
        </w:rPr>
        <w:t>.</w:t>
      </w:r>
      <w:r w:rsidR="00ED22F1">
        <w:rPr>
          <w:rFonts w:asciiTheme="majorBidi" w:hAnsiTheme="majorBidi" w:cstheme="majorBidi"/>
          <w:sz w:val="24"/>
          <w:szCs w:val="24"/>
        </w:rPr>
        <w:t xml:space="preserve"> </w:t>
      </w:r>
      <w:r w:rsidR="00F23DD1" w:rsidRPr="00261FDB">
        <w:rPr>
          <w:rFonts w:asciiTheme="majorBidi" w:hAnsiTheme="majorBidi" w:cstheme="majorBidi"/>
          <w:sz w:val="24"/>
          <w:szCs w:val="24"/>
        </w:rPr>
        <w:t xml:space="preserve"> </w:t>
      </w:r>
    </w:p>
    <w:p w14:paraId="120F13DA" w14:textId="32735D91" w:rsidR="00BD3869" w:rsidRPr="00261FDB" w:rsidRDefault="00ED22F1" w:rsidP="00ED22F1">
      <w:pPr>
        <w:bidi w:val="0"/>
        <w:spacing w:before="240" w:after="0" w:line="360" w:lineRule="auto"/>
        <w:ind w:firstLine="720"/>
        <w:jc w:val="both"/>
        <w:rPr>
          <w:rFonts w:asciiTheme="majorBidi" w:hAnsiTheme="majorBidi" w:cstheme="majorBidi"/>
          <w:sz w:val="24"/>
          <w:szCs w:val="24"/>
        </w:rPr>
      </w:pPr>
      <w:r w:rsidRPr="00CA3568">
        <w:rPr>
          <w:rFonts w:asciiTheme="majorBidi" w:hAnsiTheme="majorBidi" w:cstheme="majorBidi"/>
          <w:sz w:val="24"/>
          <w:szCs w:val="24"/>
        </w:rPr>
        <w:lastRenderedPageBreak/>
        <w:t>The</w:t>
      </w:r>
      <w:r w:rsidR="00F23DD1" w:rsidRPr="00CA3568">
        <w:rPr>
          <w:rFonts w:asciiTheme="majorBidi" w:hAnsiTheme="majorBidi" w:cstheme="majorBidi"/>
          <w:sz w:val="24"/>
          <w:szCs w:val="24"/>
        </w:rPr>
        <w:t xml:space="preserve"> results showed inconsistency with a study conducted in 1972 at the Department of Medicine, University of Natal and King Edward VIII Hospital, about patients with acute and chronic kidney insufficiency who received high doses of furosemide, where the results showed that there are differences in the amount of urine output for both sexes,</w:t>
      </w:r>
      <w:r w:rsidR="00913671" w:rsidRPr="00CA3568">
        <w:rPr>
          <w:rFonts w:asciiTheme="majorBidi" w:hAnsiTheme="majorBidi" w:cstheme="majorBidi"/>
          <w:sz w:val="24"/>
          <w:szCs w:val="24"/>
          <w:vertAlign w:val="superscript"/>
        </w:rPr>
        <w:t>8</w:t>
      </w:r>
      <w:r w:rsidR="00F23DD1" w:rsidRPr="00CA3568">
        <w:rPr>
          <w:rFonts w:asciiTheme="majorBidi" w:hAnsiTheme="majorBidi" w:cstheme="majorBidi"/>
          <w:sz w:val="24"/>
          <w:szCs w:val="24"/>
        </w:rPr>
        <w:t xml:space="preserve"> </w:t>
      </w:r>
      <w:r w:rsidRPr="00CA3568">
        <w:rPr>
          <w:rFonts w:asciiTheme="majorBidi" w:hAnsiTheme="majorBidi" w:cstheme="majorBidi"/>
          <w:sz w:val="24"/>
          <w:szCs w:val="24"/>
        </w:rPr>
        <w:t xml:space="preserve"> </w:t>
      </w:r>
      <w:r w:rsidR="00F23DD1" w:rsidRPr="00CA3568">
        <w:rPr>
          <w:rFonts w:asciiTheme="majorBidi" w:hAnsiTheme="majorBidi" w:cstheme="majorBidi"/>
          <w:sz w:val="24"/>
          <w:szCs w:val="24"/>
        </w:rPr>
        <w:t xml:space="preserve">but this study cannot be adopted to fully reconcile </w:t>
      </w:r>
      <w:r w:rsidRPr="00CA3568">
        <w:rPr>
          <w:rFonts w:asciiTheme="majorBidi" w:hAnsiTheme="majorBidi" w:cstheme="majorBidi"/>
          <w:sz w:val="24"/>
          <w:szCs w:val="24"/>
        </w:rPr>
        <w:t>the</w:t>
      </w:r>
      <w:r w:rsidR="00F23DD1" w:rsidRPr="00CA3568">
        <w:rPr>
          <w:rFonts w:asciiTheme="majorBidi" w:hAnsiTheme="majorBidi" w:cstheme="majorBidi"/>
          <w:sz w:val="24"/>
          <w:szCs w:val="24"/>
        </w:rPr>
        <w:t xml:space="preserve"> results</w:t>
      </w:r>
      <w:r w:rsidRPr="00CA3568">
        <w:rPr>
          <w:rFonts w:asciiTheme="majorBidi" w:hAnsiTheme="majorBidi" w:cstheme="majorBidi"/>
          <w:sz w:val="24"/>
          <w:szCs w:val="24"/>
        </w:rPr>
        <w:t xml:space="preserve"> of this study</w:t>
      </w:r>
      <w:r w:rsidR="00F23DD1" w:rsidRPr="00CA3568">
        <w:rPr>
          <w:rFonts w:asciiTheme="majorBidi" w:hAnsiTheme="majorBidi" w:cstheme="majorBidi"/>
          <w:sz w:val="24"/>
          <w:szCs w:val="24"/>
        </w:rPr>
        <w:t>, and the reason is that there are factors affecting the result of the study, the most important of which is that it was conducted on ill people and the use of high doses of furosemide.</w:t>
      </w:r>
      <w:r w:rsidR="00190011" w:rsidRPr="00CA3568">
        <w:rPr>
          <w:rFonts w:asciiTheme="majorBidi" w:hAnsiTheme="majorBidi" w:cstheme="majorBidi"/>
          <w:sz w:val="24"/>
          <w:szCs w:val="24"/>
        </w:rPr>
        <w:t xml:space="preserve"> On the other hand, another study confirmed the validity of </w:t>
      </w:r>
      <w:r w:rsidRPr="00CA3568">
        <w:rPr>
          <w:rFonts w:asciiTheme="majorBidi" w:hAnsiTheme="majorBidi" w:cstheme="majorBidi"/>
          <w:sz w:val="24"/>
          <w:szCs w:val="24"/>
        </w:rPr>
        <w:t>these current</w:t>
      </w:r>
      <w:r w:rsidR="00190011" w:rsidRPr="00CA3568">
        <w:rPr>
          <w:rFonts w:asciiTheme="majorBidi" w:hAnsiTheme="majorBidi" w:cstheme="majorBidi"/>
          <w:sz w:val="24"/>
          <w:szCs w:val="24"/>
        </w:rPr>
        <w:t xml:space="preserve"> results, showing that there was no effect </w:t>
      </w:r>
      <w:r w:rsidRPr="00CA3568">
        <w:rPr>
          <w:rFonts w:asciiTheme="majorBidi" w:hAnsiTheme="majorBidi" w:cstheme="majorBidi"/>
          <w:sz w:val="24"/>
          <w:szCs w:val="24"/>
        </w:rPr>
        <w:t>on</w:t>
      </w:r>
      <w:r w:rsidR="00190011" w:rsidRPr="00CA3568">
        <w:rPr>
          <w:rFonts w:asciiTheme="majorBidi" w:hAnsiTheme="majorBidi" w:cstheme="majorBidi"/>
          <w:sz w:val="24"/>
          <w:szCs w:val="24"/>
        </w:rPr>
        <w:t xml:space="preserve"> gender on the effectiveness of furosemide and on the amount of urine </w:t>
      </w:r>
      <w:r w:rsidR="006B7515" w:rsidRPr="00CA3568">
        <w:rPr>
          <w:rFonts w:asciiTheme="majorBidi" w:hAnsiTheme="majorBidi" w:cstheme="majorBidi"/>
          <w:sz w:val="24"/>
          <w:szCs w:val="24"/>
        </w:rPr>
        <w:t>output</w:t>
      </w:r>
      <w:r w:rsidR="00190011" w:rsidRPr="00CA3568">
        <w:rPr>
          <w:rFonts w:asciiTheme="majorBidi" w:hAnsiTheme="majorBidi" w:cstheme="majorBidi"/>
          <w:sz w:val="24"/>
          <w:szCs w:val="24"/>
        </w:rPr>
        <w:t xml:space="preserve"> in both </w:t>
      </w:r>
      <w:r w:rsidR="006B7515" w:rsidRPr="00CA3568">
        <w:rPr>
          <w:rFonts w:asciiTheme="majorBidi" w:hAnsiTheme="majorBidi" w:cstheme="majorBidi"/>
          <w:sz w:val="24"/>
          <w:szCs w:val="24"/>
        </w:rPr>
        <w:t>males</w:t>
      </w:r>
      <w:r w:rsidR="00190011" w:rsidRPr="00CA3568">
        <w:rPr>
          <w:rFonts w:asciiTheme="majorBidi" w:hAnsiTheme="majorBidi" w:cstheme="majorBidi"/>
          <w:sz w:val="24"/>
          <w:szCs w:val="24"/>
        </w:rPr>
        <w:t xml:space="preserve"> and </w:t>
      </w:r>
      <w:r w:rsidR="006B7515" w:rsidRPr="00CA3568">
        <w:rPr>
          <w:rFonts w:asciiTheme="majorBidi" w:hAnsiTheme="majorBidi" w:cstheme="majorBidi"/>
          <w:sz w:val="24"/>
          <w:szCs w:val="24"/>
        </w:rPr>
        <w:t>females</w:t>
      </w:r>
      <w:r w:rsidR="00190011" w:rsidRPr="00CA3568">
        <w:rPr>
          <w:rFonts w:asciiTheme="majorBidi" w:hAnsiTheme="majorBidi" w:cstheme="majorBidi"/>
          <w:sz w:val="24"/>
          <w:szCs w:val="24"/>
        </w:rPr>
        <w:t>.</w:t>
      </w:r>
      <w:r w:rsidR="00913671" w:rsidRPr="00CA3568">
        <w:rPr>
          <w:rFonts w:asciiTheme="majorBidi" w:hAnsiTheme="majorBidi" w:cstheme="majorBidi"/>
          <w:sz w:val="24"/>
          <w:szCs w:val="24"/>
          <w:vertAlign w:val="superscript"/>
        </w:rPr>
        <w:t>9</w:t>
      </w:r>
      <w:r w:rsidR="00190011" w:rsidRPr="00CA3568">
        <w:rPr>
          <w:rFonts w:asciiTheme="majorBidi" w:hAnsiTheme="majorBidi" w:cstheme="majorBidi"/>
          <w:sz w:val="24"/>
          <w:szCs w:val="24"/>
        </w:rPr>
        <w:t xml:space="preserve"> </w:t>
      </w:r>
      <w:r w:rsidRPr="00CA3568">
        <w:rPr>
          <w:rFonts w:asciiTheme="majorBidi" w:hAnsiTheme="majorBidi" w:cstheme="majorBidi"/>
          <w:sz w:val="24"/>
          <w:szCs w:val="24"/>
        </w:rPr>
        <w:t xml:space="preserve"> </w:t>
      </w:r>
      <w:r w:rsidR="00190011" w:rsidRPr="00CA3568">
        <w:rPr>
          <w:rFonts w:asciiTheme="majorBidi" w:hAnsiTheme="majorBidi" w:cstheme="majorBidi"/>
          <w:sz w:val="24"/>
          <w:szCs w:val="24"/>
        </w:rPr>
        <w:t xml:space="preserve">However, when the dose was adjusted to be mg/kg of the intravenous furosemide received, males showed an effective response to furosemide and an increase in urine output than females, as the weight of </w:t>
      </w:r>
      <w:r w:rsidR="006B7515" w:rsidRPr="00CA3568">
        <w:rPr>
          <w:rFonts w:asciiTheme="majorBidi" w:hAnsiTheme="majorBidi" w:cstheme="majorBidi"/>
          <w:sz w:val="24"/>
          <w:szCs w:val="24"/>
        </w:rPr>
        <w:t>males</w:t>
      </w:r>
      <w:r w:rsidR="00190011" w:rsidRPr="00CA3568">
        <w:rPr>
          <w:rFonts w:asciiTheme="majorBidi" w:hAnsiTheme="majorBidi" w:cstheme="majorBidi"/>
          <w:sz w:val="24"/>
          <w:szCs w:val="24"/>
        </w:rPr>
        <w:t xml:space="preserve">, which is always greater than </w:t>
      </w:r>
      <w:r w:rsidR="006B7515" w:rsidRPr="00CA3568">
        <w:rPr>
          <w:rFonts w:asciiTheme="majorBidi" w:hAnsiTheme="majorBidi" w:cstheme="majorBidi"/>
          <w:sz w:val="24"/>
          <w:szCs w:val="24"/>
        </w:rPr>
        <w:t>females</w:t>
      </w:r>
      <w:r w:rsidR="00190011" w:rsidRPr="00CA3568">
        <w:rPr>
          <w:rFonts w:asciiTheme="majorBidi" w:hAnsiTheme="majorBidi" w:cstheme="majorBidi"/>
          <w:sz w:val="24"/>
          <w:szCs w:val="24"/>
        </w:rPr>
        <w:t xml:space="preserve">, in turn, </w:t>
      </w:r>
      <w:r w:rsidRPr="00CA3568">
        <w:rPr>
          <w:rFonts w:asciiTheme="majorBidi" w:hAnsiTheme="majorBidi" w:cstheme="majorBidi"/>
          <w:sz w:val="24"/>
          <w:szCs w:val="24"/>
        </w:rPr>
        <w:t>it indicates</w:t>
      </w:r>
      <w:r w:rsidR="00190011" w:rsidRPr="00CA3568">
        <w:rPr>
          <w:rFonts w:asciiTheme="majorBidi" w:hAnsiTheme="majorBidi" w:cstheme="majorBidi"/>
          <w:sz w:val="24"/>
          <w:szCs w:val="24"/>
        </w:rPr>
        <w:t xml:space="preserve"> clear difference in this result.</w:t>
      </w:r>
      <w:r w:rsidR="00782639" w:rsidRPr="00261FDB">
        <w:rPr>
          <w:rFonts w:asciiTheme="majorBidi" w:hAnsiTheme="majorBidi" w:cstheme="majorBidi"/>
          <w:sz w:val="24"/>
          <w:szCs w:val="24"/>
        </w:rPr>
        <w:t xml:space="preserve"> </w:t>
      </w:r>
    </w:p>
    <w:p w14:paraId="3BD2DD1B" w14:textId="3B22C8EC" w:rsidR="007D06F6" w:rsidRPr="00CA3568" w:rsidRDefault="0070658E" w:rsidP="00ED22F1">
      <w:pPr>
        <w:pStyle w:val="ListParagraph"/>
        <w:numPr>
          <w:ilvl w:val="0"/>
          <w:numId w:val="2"/>
        </w:numPr>
        <w:bidi w:val="0"/>
        <w:spacing w:before="240" w:after="0" w:line="360" w:lineRule="auto"/>
        <w:jc w:val="both"/>
        <w:rPr>
          <w:rFonts w:asciiTheme="majorBidi" w:hAnsiTheme="majorBidi" w:cstheme="majorBidi"/>
          <w:b/>
          <w:bCs/>
          <w:sz w:val="24"/>
          <w:szCs w:val="24"/>
        </w:rPr>
      </w:pPr>
      <w:r w:rsidRPr="00CA3568">
        <w:rPr>
          <w:rFonts w:asciiTheme="majorBidi" w:hAnsiTheme="majorBidi" w:cstheme="majorBidi"/>
          <w:b/>
          <w:bCs/>
          <w:sz w:val="24"/>
          <w:szCs w:val="24"/>
        </w:rPr>
        <w:t>Conclusion</w:t>
      </w:r>
    </w:p>
    <w:p w14:paraId="207A400F" w14:textId="147856DF" w:rsidR="007E567B" w:rsidRPr="00261FDB" w:rsidRDefault="006446EE" w:rsidP="003237CB">
      <w:pPr>
        <w:bidi w:val="0"/>
        <w:spacing w:before="240" w:after="0" w:line="360" w:lineRule="auto"/>
        <w:ind w:firstLine="720"/>
        <w:jc w:val="both"/>
        <w:rPr>
          <w:rFonts w:asciiTheme="majorBidi" w:hAnsiTheme="majorBidi" w:cstheme="majorBidi"/>
          <w:sz w:val="24"/>
          <w:szCs w:val="24"/>
        </w:rPr>
      </w:pPr>
      <w:r w:rsidRPr="00CA3568">
        <w:rPr>
          <w:rFonts w:asciiTheme="majorBidi" w:hAnsiTheme="majorBidi" w:cstheme="majorBidi"/>
          <w:sz w:val="24"/>
          <w:szCs w:val="24"/>
        </w:rPr>
        <w:t xml:space="preserve">This study was </w:t>
      </w:r>
      <w:r w:rsidR="00ED22F1" w:rsidRPr="00CA3568">
        <w:rPr>
          <w:rFonts w:asciiTheme="majorBidi" w:hAnsiTheme="majorBidi" w:cstheme="majorBidi"/>
          <w:sz w:val="24"/>
          <w:szCs w:val="24"/>
        </w:rPr>
        <w:t>carried out to find</w:t>
      </w:r>
      <w:r w:rsidRPr="00CA3568">
        <w:rPr>
          <w:rFonts w:asciiTheme="majorBidi" w:hAnsiTheme="majorBidi" w:cstheme="majorBidi"/>
          <w:sz w:val="24"/>
          <w:szCs w:val="24"/>
        </w:rPr>
        <w:t xml:space="preserve"> if </w:t>
      </w:r>
      <w:r w:rsidR="00ED22F1" w:rsidRPr="00CA3568">
        <w:rPr>
          <w:rFonts w:asciiTheme="majorBidi" w:hAnsiTheme="majorBidi" w:cstheme="majorBidi"/>
          <w:sz w:val="24"/>
          <w:szCs w:val="24"/>
        </w:rPr>
        <w:t>t</w:t>
      </w:r>
      <w:r w:rsidRPr="00CA3568">
        <w:rPr>
          <w:rFonts w:asciiTheme="majorBidi" w:hAnsiTheme="majorBidi" w:cstheme="majorBidi"/>
          <w:sz w:val="24"/>
          <w:szCs w:val="24"/>
        </w:rPr>
        <w:t xml:space="preserve">here is difference between adult male and female in urine output after </w:t>
      </w:r>
      <w:proofErr w:type="spellStart"/>
      <w:r w:rsidR="00ED22F1" w:rsidRPr="00CA3568">
        <w:rPr>
          <w:rFonts w:asciiTheme="majorBidi" w:hAnsiTheme="majorBidi" w:cstheme="majorBidi"/>
          <w:sz w:val="24"/>
          <w:szCs w:val="24"/>
        </w:rPr>
        <w:t>l</w:t>
      </w:r>
      <w:r w:rsidRPr="00CA3568">
        <w:rPr>
          <w:rFonts w:asciiTheme="majorBidi" w:hAnsiTheme="majorBidi" w:cstheme="majorBidi"/>
          <w:sz w:val="24"/>
          <w:szCs w:val="24"/>
        </w:rPr>
        <w:t>asix</w:t>
      </w:r>
      <w:proofErr w:type="spellEnd"/>
      <w:r w:rsidRPr="00CA3568">
        <w:rPr>
          <w:rFonts w:asciiTheme="majorBidi" w:hAnsiTheme="majorBidi" w:cstheme="majorBidi"/>
          <w:sz w:val="24"/>
          <w:szCs w:val="24"/>
        </w:rPr>
        <w:t xml:space="preserve"> consumption. Statistically, was proven that there is no significant difference in the urine output at the level of males and females based on the p-value (=0.142) after volunteers received furosemide and recorded the results.</w:t>
      </w:r>
      <w:r w:rsidR="00C67AC9" w:rsidRPr="00CA3568">
        <w:rPr>
          <w:rFonts w:asciiTheme="majorBidi" w:hAnsiTheme="majorBidi" w:cstheme="majorBidi"/>
          <w:sz w:val="24"/>
          <w:szCs w:val="24"/>
        </w:rPr>
        <w:t xml:space="preserve"> Finally, </w:t>
      </w:r>
      <w:r w:rsidR="00913671" w:rsidRPr="00CA3568">
        <w:rPr>
          <w:rFonts w:ascii="Times New Roman" w:hAnsi="Times New Roman" w:cs="Times New Roman"/>
          <w:sz w:val="24"/>
          <w:szCs w:val="24"/>
        </w:rPr>
        <w:t xml:space="preserve">There is little information about these gender-related differences, so </w:t>
      </w:r>
      <w:r w:rsidR="00ED22F1" w:rsidRPr="00CA3568">
        <w:rPr>
          <w:rFonts w:ascii="Times New Roman" w:hAnsi="Times New Roman" w:cs="Times New Roman"/>
          <w:sz w:val="24"/>
          <w:szCs w:val="24"/>
        </w:rPr>
        <w:t xml:space="preserve">the researcher recommend </w:t>
      </w:r>
      <w:r w:rsidR="003237CB" w:rsidRPr="00CA3568">
        <w:rPr>
          <w:rFonts w:ascii="Times New Roman" w:hAnsi="Times New Roman" w:cs="Times New Roman"/>
          <w:sz w:val="24"/>
          <w:szCs w:val="24"/>
        </w:rPr>
        <w:t xml:space="preserve">further studies as well as </w:t>
      </w:r>
      <w:r w:rsidR="00913671" w:rsidRPr="00CA3568">
        <w:rPr>
          <w:rFonts w:ascii="Times New Roman" w:hAnsi="Times New Roman" w:cs="Times New Roman"/>
          <w:sz w:val="24"/>
          <w:szCs w:val="24"/>
        </w:rPr>
        <w:t>use large and different implications to reach a more accurate and clear answer</w:t>
      </w:r>
      <w:r w:rsidR="00035364" w:rsidRPr="00CA3568">
        <w:rPr>
          <w:rFonts w:ascii="Times New Roman" w:hAnsi="Times New Roman" w:cs="Times New Roman"/>
          <w:sz w:val="24"/>
          <w:szCs w:val="24"/>
        </w:rPr>
        <w:t>s</w:t>
      </w:r>
      <w:r w:rsidR="00C67AC9" w:rsidRPr="00CA3568">
        <w:rPr>
          <w:rFonts w:asciiTheme="majorBidi" w:hAnsiTheme="majorBidi" w:cstheme="majorBidi"/>
          <w:sz w:val="24"/>
          <w:szCs w:val="24"/>
        </w:rPr>
        <w:t>.</w:t>
      </w:r>
    </w:p>
    <w:p w14:paraId="17AD3173" w14:textId="77777777" w:rsidR="00261FDB" w:rsidRDefault="00261FDB" w:rsidP="007E567B">
      <w:pPr>
        <w:bidi w:val="0"/>
        <w:spacing w:before="240" w:after="0" w:line="360" w:lineRule="auto"/>
        <w:jc w:val="both"/>
        <w:rPr>
          <w:rFonts w:asciiTheme="majorBidi" w:hAnsiTheme="majorBidi" w:cstheme="majorBidi"/>
          <w:b/>
          <w:bCs/>
          <w:color w:val="000000" w:themeColor="text1"/>
        </w:rPr>
      </w:pPr>
    </w:p>
    <w:p w14:paraId="6D2AF228" w14:textId="77777777" w:rsidR="00261FDB" w:rsidRDefault="00261FDB" w:rsidP="00261FDB">
      <w:pPr>
        <w:bidi w:val="0"/>
        <w:spacing w:before="240" w:after="0" w:line="360" w:lineRule="auto"/>
        <w:jc w:val="both"/>
        <w:rPr>
          <w:rFonts w:asciiTheme="majorBidi" w:hAnsiTheme="majorBidi" w:cstheme="majorBidi"/>
          <w:b/>
          <w:bCs/>
          <w:color w:val="000000" w:themeColor="text1"/>
        </w:rPr>
      </w:pPr>
    </w:p>
    <w:p w14:paraId="3B28516D" w14:textId="77777777" w:rsidR="00261FDB" w:rsidRDefault="00261FDB" w:rsidP="00261FDB">
      <w:pPr>
        <w:bidi w:val="0"/>
        <w:spacing w:before="240" w:after="0" w:line="360" w:lineRule="auto"/>
        <w:jc w:val="both"/>
        <w:rPr>
          <w:rFonts w:asciiTheme="majorBidi" w:hAnsiTheme="majorBidi" w:cstheme="majorBidi"/>
          <w:b/>
          <w:bCs/>
          <w:color w:val="000000" w:themeColor="text1"/>
        </w:rPr>
      </w:pPr>
    </w:p>
    <w:p w14:paraId="6CFB7F51" w14:textId="77777777" w:rsidR="00261FDB" w:rsidRDefault="00261FDB" w:rsidP="00261FDB">
      <w:pPr>
        <w:bidi w:val="0"/>
        <w:spacing w:before="240" w:after="0" w:line="360" w:lineRule="auto"/>
        <w:jc w:val="both"/>
        <w:rPr>
          <w:rFonts w:asciiTheme="majorBidi" w:hAnsiTheme="majorBidi" w:cstheme="majorBidi"/>
          <w:b/>
          <w:bCs/>
          <w:color w:val="000000" w:themeColor="text1"/>
        </w:rPr>
      </w:pPr>
    </w:p>
    <w:p w14:paraId="1CFE97C0" w14:textId="77777777" w:rsidR="00261FDB" w:rsidRDefault="00261FDB" w:rsidP="00261FDB">
      <w:pPr>
        <w:bidi w:val="0"/>
        <w:spacing w:before="240" w:after="0" w:line="360" w:lineRule="auto"/>
        <w:jc w:val="both"/>
        <w:rPr>
          <w:rFonts w:asciiTheme="majorBidi" w:hAnsiTheme="majorBidi" w:cstheme="majorBidi"/>
          <w:b/>
          <w:bCs/>
          <w:color w:val="000000" w:themeColor="text1"/>
        </w:rPr>
      </w:pPr>
    </w:p>
    <w:p w14:paraId="07DA3470" w14:textId="77777777" w:rsidR="00261FDB" w:rsidRDefault="00261FDB" w:rsidP="00261FDB">
      <w:pPr>
        <w:bidi w:val="0"/>
        <w:spacing w:before="240" w:after="0" w:line="360" w:lineRule="auto"/>
        <w:jc w:val="both"/>
        <w:rPr>
          <w:rFonts w:asciiTheme="majorBidi" w:hAnsiTheme="majorBidi" w:cstheme="majorBidi"/>
          <w:b/>
          <w:bCs/>
          <w:color w:val="000000" w:themeColor="text1"/>
        </w:rPr>
      </w:pPr>
    </w:p>
    <w:p w14:paraId="770AF3B7" w14:textId="77777777" w:rsidR="00035364" w:rsidRDefault="00035364" w:rsidP="000A5382">
      <w:pPr>
        <w:bidi w:val="0"/>
        <w:spacing w:before="240" w:after="0" w:line="360" w:lineRule="auto"/>
        <w:jc w:val="both"/>
        <w:rPr>
          <w:rFonts w:asciiTheme="majorBidi" w:hAnsiTheme="majorBidi" w:cstheme="majorBidi"/>
          <w:b/>
          <w:bCs/>
          <w:color w:val="000000" w:themeColor="text1"/>
        </w:rPr>
      </w:pPr>
    </w:p>
    <w:p w14:paraId="18470EC4" w14:textId="512C05C6" w:rsidR="005F6B6D" w:rsidRPr="00035364" w:rsidRDefault="00035364" w:rsidP="00035364">
      <w:pPr>
        <w:bidi w:val="0"/>
        <w:spacing w:before="240" w:after="0" w:line="360" w:lineRule="auto"/>
        <w:jc w:val="both"/>
        <w:rPr>
          <w:rFonts w:asciiTheme="majorBidi" w:hAnsiTheme="majorBidi" w:cstheme="majorBidi"/>
          <w:b/>
          <w:bCs/>
          <w:color w:val="000000" w:themeColor="text1"/>
          <w:sz w:val="24"/>
          <w:szCs w:val="24"/>
          <w:rtl/>
        </w:rPr>
      </w:pPr>
      <w:r w:rsidRPr="00035364">
        <w:rPr>
          <w:rFonts w:asciiTheme="majorBidi" w:hAnsiTheme="majorBidi" w:cstheme="majorBidi"/>
          <w:b/>
          <w:bCs/>
          <w:color w:val="000000" w:themeColor="text1"/>
          <w:sz w:val="24"/>
          <w:szCs w:val="24"/>
        </w:rPr>
        <w:lastRenderedPageBreak/>
        <w:t xml:space="preserve">References </w:t>
      </w:r>
    </w:p>
    <w:p w14:paraId="248A6E17" w14:textId="6E7FF01B" w:rsidR="0096616F" w:rsidRPr="00261FDB" w:rsidRDefault="0096616F"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proofErr w:type="spellStart"/>
      <w:r w:rsidRPr="00261FDB">
        <w:rPr>
          <w:rFonts w:ascii="Times New Roman" w:hAnsi="Times New Roman" w:cs="Times New Roman"/>
          <w:color w:val="000000" w:themeColor="text1"/>
          <w:sz w:val="24"/>
          <w:szCs w:val="24"/>
        </w:rPr>
        <w:t>Eknoyan</w:t>
      </w:r>
      <w:proofErr w:type="spellEnd"/>
      <w:r w:rsidRPr="00261FDB">
        <w:rPr>
          <w:rFonts w:ascii="Times New Roman" w:hAnsi="Times New Roman" w:cs="Times New Roman"/>
          <w:color w:val="000000" w:themeColor="text1"/>
          <w:sz w:val="24"/>
          <w:szCs w:val="24"/>
        </w:rPr>
        <w:t xml:space="preserve"> G: Emergence of the concept of acute renal failure. Am J Nephrol 2002, 22:225-230. </w:t>
      </w:r>
    </w:p>
    <w:p w14:paraId="0B501000" w14:textId="2621FD1F" w:rsidR="00741491" w:rsidRPr="00261FDB" w:rsidRDefault="00741491"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r w:rsidRPr="00261FDB">
        <w:rPr>
          <w:rFonts w:ascii="Times New Roman" w:hAnsi="Times New Roman" w:cs="Times New Roman"/>
          <w:color w:val="000000" w:themeColor="text1"/>
          <w:sz w:val="24"/>
          <w:szCs w:val="24"/>
        </w:rPr>
        <w:t>Khurana I. Medical Physiology For Undergraduate Students. London: Elsevier Health Sciences APAC; 2014.</w:t>
      </w:r>
    </w:p>
    <w:p w14:paraId="50B2EC87" w14:textId="578478A2" w:rsidR="001A01F1" w:rsidRPr="00261FDB" w:rsidRDefault="001A01F1"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proofErr w:type="spellStart"/>
      <w:r w:rsidRPr="00261FDB">
        <w:rPr>
          <w:rFonts w:ascii="Times New Roman" w:hAnsi="Times New Roman" w:cs="Times New Roman"/>
          <w:color w:val="000000" w:themeColor="text1"/>
          <w:sz w:val="24"/>
          <w:szCs w:val="24"/>
        </w:rPr>
        <w:t>Bellomo</w:t>
      </w:r>
      <w:proofErr w:type="spellEnd"/>
      <w:r w:rsidRPr="00261FDB">
        <w:rPr>
          <w:rFonts w:ascii="Times New Roman" w:hAnsi="Times New Roman" w:cs="Times New Roman"/>
          <w:color w:val="000000" w:themeColor="text1"/>
          <w:sz w:val="24"/>
          <w:szCs w:val="24"/>
        </w:rPr>
        <w:t xml:space="preserve"> R, </w:t>
      </w:r>
      <w:proofErr w:type="spellStart"/>
      <w:r w:rsidRPr="00261FDB">
        <w:rPr>
          <w:rFonts w:ascii="Times New Roman" w:hAnsi="Times New Roman" w:cs="Times New Roman"/>
          <w:color w:val="000000" w:themeColor="text1"/>
          <w:sz w:val="24"/>
          <w:szCs w:val="24"/>
        </w:rPr>
        <w:t>Ronco</w:t>
      </w:r>
      <w:proofErr w:type="spellEnd"/>
      <w:r w:rsidRPr="00261FDB">
        <w:rPr>
          <w:rFonts w:ascii="Times New Roman" w:hAnsi="Times New Roman" w:cs="Times New Roman"/>
          <w:color w:val="000000" w:themeColor="text1"/>
          <w:sz w:val="24"/>
          <w:szCs w:val="24"/>
        </w:rPr>
        <w:t xml:space="preserve"> C, Kellum JA, Mehta RL, Palevsky PM, Acute Dialysis Quality Initiative Workgroup: Acute renal failure - definition, outcome measures, animal models, fluid therapy and information technology needs: the Second International Consensus Conference of the Acute Dialysis Quality Initiative (ADQI) Group. Crit Care 2004, 8:R204-R412.</w:t>
      </w:r>
    </w:p>
    <w:p w14:paraId="1014D0BF" w14:textId="7F72B024" w:rsidR="005F6B6D" w:rsidRPr="00261FDB" w:rsidRDefault="005F6B6D"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proofErr w:type="spellStart"/>
      <w:r w:rsidRPr="00261FDB">
        <w:rPr>
          <w:rFonts w:ascii="Times New Roman" w:hAnsi="Times New Roman" w:cs="Times New Roman"/>
          <w:color w:val="000000" w:themeColor="text1"/>
          <w:sz w:val="24"/>
          <w:szCs w:val="24"/>
        </w:rPr>
        <w:t>Katzung</w:t>
      </w:r>
      <w:proofErr w:type="spellEnd"/>
      <w:r w:rsidRPr="00261FDB">
        <w:rPr>
          <w:rFonts w:ascii="Times New Roman" w:hAnsi="Times New Roman" w:cs="Times New Roman"/>
          <w:color w:val="000000" w:themeColor="text1"/>
          <w:sz w:val="24"/>
          <w:szCs w:val="24"/>
        </w:rPr>
        <w:t xml:space="preserve"> B, </w:t>
      </w:r>
      <w:proofErr w:type="spellStart"/>
      <w:r w:rsidRPr="00261FDB">
        <w:rPr>
          <w:rFonts w:ascii="Times New Roman" w:hAnsi="Times New Roman" w:cs="Times New Roman"/>
          <w:color w:val="000000" w:themeColor="text1"/>
          <w:sz w:val="24"/>
          <w:szCs w:val="24"/>
        </w:rPr>
        <w:t>Vanderah</w:t>
      </w:r>
      <w:proofErr w:type="spellEnd"/>
      <w:r w:rsidRPr="00261FDB">
        <w:rPr>
          <w:rFonts w:ascii="Times New Roman" w:hAnsi="Times New Roman" w:cs="Times New Roman"/>
          <w:color w:val="000000" w:themeColor="text1"/>
          <w:sz w:val="24"/>
          <w:szCs w:val="24"/>
        </w:rPr>
        <w:t xml:space="preserve"> T. Basic &amp; Clinical Pharmacology. New York, N.Y.: McGraw-Hill Education LLC.; 2021</w:t>
      </w:r>
    </w:p>
    <w:p w14:paraId="6119480E" w14:textId="76209A09" w:rsidR="00741491" w:rsidRPr="00261FDB" w:rsidRDefault="00741491"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proofErr w:type="spellStart"/>
      <w:r w:rsidRPr="00261FDB">
        <w:rPr>
          <w:rFonts w:ascii="Times New Roman" w:hAnsi="Times New Roman" w:cs="Times New Roman"/>
          <w:color w:val="000000" w:themeColor="text1"/>
          <w:sz w:val="24"/>
          <w:szCs w:val="24"/>
        </w:rPr>
        <w:t>Obermuller</w:t>
      </w:r>
      <w:proofErr w:type="spellEnd"/>
      <w:r w:rsidRPr="00261FDB">
        <w:rPr>
          <w:rFonts w:ascii="Times New Roman" w:hAnsi="Times New Roman" w:cs="Times New Roman"/>
          <w:color w:val="000000" w:themeColor="text1"/>
          <w:sz w:val="24"/>
          <w:szCs w:val="24"/>
        </w:rPr>
        <w:t xml:space="preserve"> N, </w:t>
      </w:r>
      <w:proofErr w:type="spellStart"/>
      <w:r w:rsidRPr="00261FDB">
        <w:rPr>
          <w:rFonts w:ascii="Times New Roman" w:hAnsi="Times New Roman" w:cs="Times New Roman"/>
          <w:color w:val="000000" w:themeColor="text1"/>
          <w:sz w:val="24"/>
          <w:szCs w:val="24"/>
        </w:rPr>
        <w:t>Kunchaparty</w:t>
      </w:r>
      <w:proofErr w:type="spellEnd"/>
      <w:r w:rsidRPr="00261FDB">
        <w:rPr>
          <w:rFonts w:ascii="Times New Roman" w:hAnsi="Times New Roman" w:cs="Times New Roman"/>
          <w:color w:val="000000" w:themeColor="text1"/>
          <w:sz w:val="24"/>
          <w:szCs w:val="24"/>
        </w:rPr>
        <w:t xml:space="preserve"> S, Ellison DH, Bachmann S. Expression of the Na-K-2Cl cotransporter by macula </w:t>
      </w:r>
      <w:proofErr w:type="spellStart"/>
      <w:r w:rsidRPr="00261FDB">
        <w:rPr>
          <w:rFonts w:ascii="Times New Roman" w:hAnsi="Times New Roman" w:cs="Times New Roman"/>
          <w:color w:val="000000" w:themeColor="text1"/>
          <w:sz w:val="24"/>
          <w:szCs w:val="24"/>
        </w:rPr>
        <w:t>densa</w:t>
      </w:r>
      <w:proofErr w:type="spellEnd"/>
      <w:r w:rsidRPr="00261FDB">
        <w:rPr>
          <w:rFonts w:ascii="Times New Roman" w:hAnsi="Times New Roman" w:cs="Times New Roman"/>
          <w:color w:val="000000" w:themeColor="text1"/>
          <w:sz w:val="24"/>
          <w:szCs w:val="24"/>
        </w:rPr>
        <w:t xml:space="preserve"> and thick ascending limb cells of rat and rabbit nephron. J Clin Invest. 1996;98:635–40. </w:t>
      </w:r>
    </w:p>
    <w:p w14:paraId="21EE2D6F" w14:textId="4A1CB853" w:rsidR="00741491" w:rsidRPr="00261FDB" w:rsidRDefault="00741491"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r w:rsidRPr="00261FDB">
        <w:rPr>
          <w:rFonts w:ascii="Times New Roman" w:hAnsi="Times New Roman" w:cs="Times New Roman"/>
          <w:color w:val="000000" w:themeColor="text1"/>
          <w:sz w:val="24"/>
          <w:szCs w:val="24"/>
        </w:rPr>
        <w:t xml:space="preserve">Nielsen S, </w:t>
      </w:r>
      <w:proofErr w:type="spellStart"/>
      <w:r w:rsidRPr="00261FDB">
        <w:rPr>
          <w:rFonts w:ascii="Times New Roman" w:hAnsi="Times New Roman" w:cs="Times New Roman"/>
          <w:color w:val="000000" w:themeColor="text1"/>
          <w:sz w:val="24"/>
          <w:szCs w:val="24"/>
        </w:rPr>
        <w:t>Maunsbach</w:t>
      </w:r>
      <w:proofErr w:type="spellEnd"/>
      <w:r w:rsidRPr="00261FDB">
        <w:rPr>
          <w:rFonts w:ascii="Times New Roman" w:hAnsi="Times New Roman" w:cs="Times New Roman"/>
          <w:color w:val="000000" w:themeColor="text1"/>
          <w:sz w:val="24"/>
          <w:szCs w:val="24"/>
        </w:rPr>
        <w:t xml:space="preserve"> AB, </w:t>
      </w:r>
      <w:proofErr w:type="spellStart"/>
      <w:r w:rsidRPr="00261FDB">
        <w:rPr>
          <w:rFonts w:ascii="Times New Roman" w:hAnsi="Times New Roman" w:cs="Times New Roman"/>
          <w:color w:val="000000" w:themeColor="text1"/>
          <w:sz w:val="24"/>
          <w:szCs w:val="24"/>
        </w:rPr>
        <w:t>Ecelbarger</w:t>
      </w:r>
      <w:proofErr w:type="spellEnd"/>
      <w:r w:rsidRPr="00261FDB">
        <w:rPr>
          <w:rFonts w:ascii="Times New Roman" w:hAnsi="Times New Roman" w:cs="Times New Roman"/>
          <w:color w:val="000000" w:themeColor="text1"/>
          <w:sz w:val="24"/>
          <w:szCs w:val="24"/>
        </w:rPr>
        <w:t xml:space="preserve"> CA, Knepper MA. Ultrastructural localization of Na–K–2Cl cotransporter in thick ascending limb and macula </w:t>
      </w:r>
      <w:proofErr w:type="spellStart"/>
      <w:r w:rsidRPr="00261FDB">
        <w:rPr>
          <w:rFonts w:ascii="Times New Roman" w:hAnsi="Times New Roman" w:cs="Times New Roman"/>
          <w:color w:val="000000" w:themeColor="text1"/>
          <w:sz w:val="24"/>
          <w:szCs w:val="24"/>
        </w:rPr>
        <w:t>densa</w:t>
      </w:r>
      <w:proofErr w:type="spellEnd"/>
      <w:r w:rsidRPr="00261FDB">
        <w:rPr>
          <w:rFonts w:ascii="Times New Roman" w:hAnsi="Times New Roman" w:cs="Times New Roman"/>
          <w:color w:val="000000" w:themeColor="text1"/>
          <w:sz w:val="24"/>
          <w:szCs w:val="24"/>
        </w:rPr>
        <w:t xml:space="preserve"> of rat kidney. Am J Physiol. 1998;275:F885–93.</w:t>
      </w:r>
    </w:p>
    <w:p w14:paraId="4AD8249D" w14:textId="0D71E7BA" w:rsidR="00CB030D" w:rsidRPr="00261FDB" w:rsidRDefault="00CB030D"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r w:rsidRPr="00261FDB">
        <w:rPr>
          <w:rFonts w:ascii="Times New Roman" w:hAnsi="Times New Roman" w:cs="Times New Roman"/>
          <w:color w:val="000000" w:themeColor="text1"/>
          <w:sz w:val="24"/>
          <w:szCs w:val="24"/>
        </w:rPr>
        <w:t xml:space="preserve">Pichette V, du </w:t>
      </w:r>
      <w:proofErr w:type="spellStart"/>
      <w:r w:rsidRPr="00261FDB">
        <w:rPr>
          <w:rFonts w:ascii="Times New Roman" w:hAnsi="Times New Roman" w:cs="Times New Roman"/>
          <w:color w:val="000000" w:themeColor="text1"/>
          <w:sz w:val="24"/>
          <w:szCs w:val="24"/>
        </w:rPr>
        <w:t>Souich</w:t>
      </w:r>
      <w:proofErr w:type="spellEnd"/>
      <w:r w:rsidRPr="00261FDB">
        <w:rPr>
          <w:rFonts w:ascii="Times New Roman" w:hAnsi="Times New Roman" w:cs="Times New Roman"/>
          <w:color w:val="000000" w:themeColor="text1"/>
          <w:sz w:val="24"/>
          <w:szCs w:val="24"/>
        </w:rPr>
        <w:t xml:space="preserve"> P. Role of the kidneys in the metabolism of furosemide: its inhibition by probenecid. Journal of American Society of Nephrology 1996; 7: 345–9.</w:t>
      </w:r>
    </w:p>
    <w:p w14:paraId="65D38949" w14:textId="7576494D" w:rsidR="00F20D50" w:rsidRPr="00261FDB" w:rsidRDefault="00F20D50"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r w:rsidRPr="00261FDB">
        <w:rPr>
          <w:rFonts w:ascii="Times New Roman" w:hAnsi="Times New Roman" w:cs="Times New Roman"/>
          <w:color w:val="000000" w:themeColor="text1"/>
          <w:sz w:val="24"/>
          <w:szCs w:val="24"/>
          <w:shd w:val="clear" w:color="auto" w:fill="FFFFFF"/>
        </w:rPr>
        <w:t>Seedat YK. High-dose furosemide (Lasix) in renal insufficiency. </w:t>
      </w:r>
      <w:r w:rsidRPr="00261FDB">
        <w:rPr>
          <w:rFonts w:ascii="Times New Roman" w:hAnsi="Times New Roman" w:cs="Times New Roman"/>
          <w:i/>
          <w:iCs/>
          <w:color w:val="000000" w:themeColor="text1"/>
          <w:sz w:val="24"/>
          <w:szCs w:val="24"/>
          <w:shd w:val="clear" w:color="auto" w:fill="FFFFFF"/>
        </w:rPr>
        <w:t xml:space="preserve">S </w:t>
      </w:r>
      <w:proofErr w:type="spellStart"/>
      <w:r w:rsidRPr="00261FDB">
        <w:rPr>
          <w:rFonts w:ascii="Times New Roman" w:hAnsi="Times New Roman" w:cs="Times New Roman"/>
          <w:i/>
          <w:iCs/>
          <w:color w:val="000000" w:themeColor="text1"/>
          <w:sz w:val="24"/>
          <w:szCs w:val="24"/>
          <w:shd w:val="clear" w:color="auto" w:fill="FFFFFF"/>
        </w:rPr>
        <w:t>Afr</w:t>
      </w:r>
      <w:proofErr w:type="spellEnd"/>
      <w:r w:rsidRPr="00261FDB">
        <w:rPr>
          <w:rFonts w:ascii="Times New Roman" w:hAnsi="Times New Roman" w:cs="Times New Roman"/>
          <w:i/>
          <w:iCs/>
          <w:color w:val="000000" w:themeColor="text1"/>
          <w:sz w:val="24"/>
          <w:szCs w:val="24"/>
          <w:shd w:val="clear" w:color="auto" w:fill="FFFFFF"/>
        </w:rPr>
        <w:t xml:space="preserve"> Med J</w:t>
      </w:r>
      <w:r w:rsidRPr="00261FDB">
        <w:rPr>
          <w:rFonts w:ascii="Times New Roman" w:hAnsi="Times New Roman" w:cs="Times New Roman"/>
          <w:color w:val="000000" w:themeColor="text1"/>
          <w:sz w:val="24"/>
          <w:szCs w:val="24"/>
          <w:shd w:val="clear" w:color="auto" w:fill="FFFFFF"/>
        </w:rPr>
        <w:t>. 1972;46(38):1371-1374.</w:t>
      </w:r>
    </w:p>
    <w:p w14:paraId="23DE3EBE" w14:textId="12CA2651" w:rsidR="00F20D50" w:rsidRPr="00261FDB" w:rsidRDefault="00F20D50"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proofErr w:type="spellStart"/>
      <w:r w:rsidRPr="00261FDB">
        <w:rPr>
          <w:rFonts w:ascii="Times New Roman" w:hAnsi="Times New Roman" w:cs="Times New Roman"/>
          <w:color w:val="000000" w:themeColor="text1"/>
          <w:sz w:val="24"/>
          <w:szCs w:val="24"/>
          <w:shd w:val="clear" w:color="auto" w:fill="FFFFFF"/>
        </w:rPr>
        <w:t>Franson</w:t>
      </w:r>
      <w:proofErr w:type="spellEnd"/>
      <w:r w:rsidRPr="00261FDB">
        <w:rPr>
          <w:rFonts w:ascii="Times New Roman" w:hAnsi="Times New Roman" w:cs="Times New Roman"/>
          <w:color w:val="000000" w:themeColor="text1"/>
          <w:sz w:val="24"/>
          <w:szCs w:val="24"/>
          <w:shd w:val="clear" w:color="auto" w:fill="FFFFFF"/>
        </w:rPr>
        <w:t xml:space="preserve"> KL, Kuk JM, Lam NP, Lau AH. Gender effect on diuretic response to hydrochlorothiazide and furosemide. </w:t>
      </w:r>
      <w:r w:rsidRPr="00261FDB">
        <w:rPr>
          <w:rFonts w:ascii="Times New Roman" w:hAnsi="Times New Roman" w:cs="Times New Roman"/>
          <w:i/>
          <w:iCs/>
          <w:color w:val="000000" w:themeColor="text1"/>
          <w:sz w:val="24"/>
          <w:szCs w:val="24"/>
          <w:shd w:val="clear" w:color="auto" w:fill="FFFFFF"/>
        </w:rPr>
        <w:t xml:space="preserve">Int J Clin </w:t>
      </w:r>
      <w:proofErr w:type="spellStart"/>
      <w:r w:rsidRPr="00261FDB">
        <w:rPr>
          <w:rFonts w:ascii="Times New Roman" w:hAnsi="Times New Roman" w:cs="Times New Roman"/>
          <w:i/>
          <w:iCs/>
          <w:color w:val="000000" w:themeColor="text1"/>
          <w:sz w:val="24"/>
          <w:szCs w:val="24"/>
          <w:shd w:val="clear" w:color="auto" w:fill="FFFFFF"/>
        </w:rPr>
        <w:t>Pharmacol</w:t>
      </w:r>
      <w:proofErr w:type="spellEnd"/>
      <w:r w:rsidRPr="00261FDB">
        <w:rPr>
          <w:rFonts w:ascii="Times New Roman" w:hAnsi="Times New Roman" w:cs="Times New Roman"/>
          <w:i/>
          <w:iCs/>
          <w:color w:val="000000" w:themeColor="text1"/>
          <w:sz w:val="24"/>
          <w:szCs w:val="24"/>
          <w:shd w:val="clear" w:color="auto" w:fill="FFFFFF"/>
        </w:rPr>
        <w:t xml:space="preserve"> </w:t>
      </w:r>
      <w:proofErr w:type="spellStart"/>
      <w:r w:rsidRPr="00261FDB">
        <w:rPr>
          <w:rFonts w:ascii="Times New Roman" w:hAnsi="Times New Roman" w:cs="Times New Roman"/>
          <w:i/>
          <w:iCs/>
          <w:color w:val="000000" w:themeColor="text1"/>
          <w:sz w:val="24"/>
          <w:szCs w:val="24"/>
          <w:shd w:val="clear" w:color="auto" w:fill="FFFFFF"/>
        </w:rPr>
        <w:t>Ther</w:t>
      </w:r>
      <w:proofErr w:type="spellEnd"/>
      <w:r w:rsidRPr="00261FDB">
        <w:rPr>
          <w:rFonts w:ascii="Times New Roman" w:hAnsi="Times New Roman" w:cs="Times New Roman"/>
          <w:color w:val="000000" w:themeColor="text1"/>
          <w:sz w:val="24"/>
          <w:szCs w:val="24"/>
          <w:shd w:val="clear" w:color="auto" w:fill="FFFFFF"/>
        </w:rPr>
        <w:t>. 1996;34(3):101-105.</w:t>
      </w:r>
    </w:p>
    <w:p w14:paraId="4C737EA8" w14:textId="635496EF" w:rsidR="000262A1" w:rsidRPr="00261FDB" w:rsidRDefault="000262A1" w:rsidP="00E52B2B">
      <w:pPr>
        <w:pStyle w:val="ListParagraph"/>
        <w:numPr>
          <w:ilvl w:val="0"/>
          <w:numId w:val="1"/>
        </w:numPr>
        <w:bidi w:val="0"/>
        <w:spacing w:before="240" w:after="0" w:line="360" w:lineRule="auto"/>
        <w:ind w:left="0"/>
        <w:jc w:val="both"/>
        <w:rPr>
          <w:rFonts w:ascii="Times New Roman" w:hAnsi="Times New Roman" w:cs="Times New Roman"/>
          <w:color w:val="000000" w:themeColor="text1"/>
          <w:sz w:val="24"/>
          <w:szCs w:val="24"/>
        </w:rPr>
      </w:pPr>
      <w:proofErr w:type="spellStart"/>
      <w:r w:rsidRPr="00261FDB">
        <w:rPr>
          <w:rFonts w:ascii="Times New Roman" w:hAnsi="Times New Roman" w:cs="Times New Roman"/>
          <w:color w:val="000000" w:themeColor="text1"/>
          <w:sz w:val="24"/>
          <w:szCs w:val="24"/>
          <w:shd w:val="clear" w:color="auto" w:fill="FFFFFF"/>
        </w:rPr>
        <w:t>Brandoni</w:t>
      </w:r>
      <w:proofErr w:type="spellEnd"/>
      <w:r w:rsidRPr="00261FDB">
        <w:rPr>
          <w:rFonts w:ascii="Times New Roman" w:hAnsi="Times New Roman" w:cs="Times New Roman"/>
          <w:color w:val="000000" w:themeColor="text1"/>
          <w:sz w:val="24"/>
          <w:szCs w:val="24"/>
          <w:shd w:val="clear" w:color="auto" w:fill="FFFFFF"/>
        </w:rPr>
        <w:t xml:space="preserve"> A, Villar SR, Torres AM. Gender-related differences in the pharmacodynamics of furosemide in rats. </w:t>
      </w:r>
      <w:r w:rsidRPr="00261FDB">
        <w:rPr>
          <w:rFonts w:ascii="Times New Roman" w:hAnsi="Times New Roman" w:cs="Times New Roman"/>
          <w:i/>
          <w:iCs/>
          <w:color w:val="000000" w:themeColor="text1"/>
          <w:sz w:val="24"/>
          <w:szCs w:val="24"/>
          <w:shd w:val="clear" w:color="auto" w:fill="FFFFFF"/>
        </w:rPr>
        <w:t>Pharmacology</w:t>
      </w:r>
      <w:r w:rsidRPr="00261FDB">
        <w:rPr>
          <w:rFonts w:ascii="Times New Roman" w:hAnsi="Times New Roman" w:cs="Times New Roman"/>
          <w:color w:val="000000" w:themeColor="text1"/>
          <w:sz w:val="24"/>
          <w:szCs w:val="24"/>
          <w:shd w:val="clear" w:color="auto" w:fill="FFFFFF"/>
        </w:rPr>
        <w:t>. 2004;70(2):107-112. doi:10.1159/000074675</w:t>
      </w:r>
      <w:r w:rsidR="007D06F6" w:rsidRPr="00261FDB">
        <w:rPr>
          <w:rFonts w:ascii="Times New Roman" w:hAnsi="Times New Roman" w:cs="Times New Roman"/>
          <w:color w:val="000000" w:themeColor="text1"/>
          <w:sz w:val="24"/>
          <w:szCs w:val="24"/>
          <w:shd w:val="clear" w:color="auto" w:fill="FFFFFF"/>
        </w:rPr>
        <w:t>.</w:t>
      </w:r>
    </w:p>
    <w:bookmarkEnd w:id="0"/>
    <w:p w14:paraId="218FB12D" w14:textId="08F77495" w:rsidR="007D06F6" w:rsidRPr="00035364" w:rsidRDefault="007D06F6" w:rsidP="00CA3568">
      <w:pPr>
        <w:pStyle w:val="ListParagraph"/>
        <w:bidi w:val="0"/>
        <w:spacing w:before="240" w:after="0" w:line="360" w:lineRule="auto"/>
        <w:ind w:left="0"/>
        <w:jc w:val="both"/>
        <w:rPr>
          <w:rFonts w:ascii="Times New Roman" w:hAnsi="Times New Roman" w:cs="Times New Roman"/>
          <w:color w:val="000000" w:themeColor="text1"/>
          <w:sz w:val="24"/>
          <w:szCs w:val="24"/>
          <w:highlight w:val="red"/>
        </w:rPr>
      </w:pPr>
    </w:p>
    <w:sectPr w:rsidR="007D06F6" w:rsidRPr="00035364" w:rsidSect="00035364">
      <w:footerReference w:type="default" r:id="rId13"/>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24DCAF" w14:textId="77777777" w:rsidR="002A62C1" w:rsidRDefault="002A62C1" w:rsidP="004B596E">
      <w:pPr>
        <w:spacing w:after="0" w:line="240" w:lineRule="auto"/>
      </w:pPr>
      <w:r>
        <w:separator/>
      </w:r>
    </w:p>
  </w:endnote>
  <w:endnote w:type="continuationSeparator" w:id="0">
    <w:p w14:paraId="6A326F08" w14:textId="77777777" w:rsidR="002A62C1" w:rsidRDefault="002A62C1" w:rsidP="004B59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62135809"/>
      <w:docPartObj>
        <w:docPartGallery w:val="Page Numbers (Bottom of Page)"/>
        <w:docPartUnique/>
      </w:docPartObj>
    </w:sdtPr>
    <w:sdtEndPr/>
    <w:sdtContent>
      <w:p w14:paraId="79409198" w14:textId="55CC74BD" w:rsidR="00BD3869" w:rsidRDefault="00BD3869">
        <w:pPr>
          <w:pStyle w:val="Footer"/>
          <w:jc w:val="center"/>
        </w:pPr>
        <w:r>
          <w:fldChar w:fldCharType="begin"/>
        </w:r>
        <w:r>
          <w:instrText xml:space="preserve"> PAGE   \* MERGEFORMAT </w:instrText>
        </w:r>
        <w:r>
          <w:fldChar w:fldCharType="separate"/>
        </w:r>
        <w:r w:rsidR="00035364">
          <w:rPr>
            <w:noProof/>
            <w:rtl/>
          </w:rPr>
          <w:t>7</w:t>
        </w:r>
        <w:r>
          <w:rPr>
            <w:noProof/>
          </w:rPr>
          <w:fldChar w:fldCharType="end"/>
        </w:r>
      </w:p>
    </w:sdtContent>
  </w:sdt>
  <w:p w14:paraId="4AB33986" w14:textId="77777777" w:rsidR="00BD3869" w:rsidRDefault="00BD38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49848F" w14:textId="77777777" w:rsidR="002A62C1" w:rsidRDefault="002A62C1" w:rsidP="004B596E">
      <w:pPr>
        <w:spacing w:after="0" w:line="240" w:lineRule="auto"/>
      </w:pPr>
      <w:r>
        <w:separator/>
      </w:r>
    </w:p>
  </w:footnote>
  <w:footnote w:type="continuationSeparator" w:id="0">
    <w:p w14:paraId="6F550386" w14:textId="77777777" w:rsidR="002A62C1" w:rsidRDefault="002A62C1" w:rsidP="004B596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3337F8"/>
    <w:multiLevelType w:val="hybridMultilevel"/>
    <w:tmpl w:val="E1A2BC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80F192F"/>
    <w:multiLevelType w:val="hybridMultilevel"/>
    <w:tmpl w:val="69A099F2"/>
    <w:lvl w:ilvl="0" w:tplc="A052099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gutterAtTop/>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E02"/>
    <w:rsid w:val="000262A1"/>
    <w:rsid w:val="00035364"/>
    <w:rsid w:val="0005795C"/>
    <w:rsid w:val="00087B58"/>
    <w:rsid w:val="000A5382"/>
    <w:rsid w:val="000B6F77"/>
    <w:rsid w:val="000E4EA4"/>
    <w:rsid w:val="000F1A5D"/>
    <w:rsid w:val="00104201"/>
    <w:rsid w:val="0013288A"/>
    <w:rsid w:val="00150F39"/>
    <w:rsid w:val="001539CF"/>
    <w:rsid w:val="001632E7"/>
    <w:rsid w:val="00190011"/>
    <w:rsid w:val="00193FA2"/>
    <w:rsid w:val="001A01F1"/>
    <w:rsid w:val="001A6447"/>
    <w:rsid w:val="001D09DA"/>
    <w:rsid w:val="001D7CE0"/>
    <w:rsid w:val="0021562F"/>
    <w:rsid w:val="002272A4"/>
    <w:rsid w:val="002334DB"/>
    <w:rsid w:val="00261FDB"/>
    <w:rsid w:val="0029677B"/>
    <w:rsid w:val="002A62C1"/>
    <w:rsid w:val="002B5A21"/>
    <w:rsid w:val="002C057C"/>
    <w:rsid w:val="00302C44"/>
    <w:rsid w:val="003237CB"/>
    <w:rsid w:val="003401AD"/>
    <w:rsid w:val="00390398"/>
    <w:rsid w:val="003960E7"/>
    <w:rsid w:val="003A15C2"/>
    <w:rsid w:val="003E470F"/>
    <w:rsid w:val="003E74DC"/>
    <w:rsid w:val="003F5F80"/>
    <w:rsid w:val="00436488"/>
    <w:rsid w:val="00436F16"/>
    <w:rsid w:val="00441081"/>
    <w:rsid w:val="0044377A"/>
    <w:rsid w:val="004A4BC5"/>
    <w:rsid w:val="004B596E"/>
    <w:rsid w:val="004C38F0"/>
    <w:rsid w:val="004D7AD1"/>
    <w:rsid w:val="005F6B6D"/>
    <w:rsid w:val="00604528"/>
    <w:rsid w:val="00621E02"/>
    <w:rsid w:val="006446EE"/>
    <w:rsid w:val="00662B8B"/>
    <w:rsid w:val="006A1BCE"/>
    <w:rsid w:val="006B0CC9"/>
    <w:rsid w:val="006B7515"/>
    <w:rsid w:val="0070658E"/>
    <w:rsid w:val="00712178"/>
    <w:rsid w:val="00714EBE"/>
    <w:rsid w:val="00741491"/>
    <w:rsid w:val="00745A70"/>
    <w:rsid w:val="007621A3"/>
    <w:rsid w:val="007678DE"/>
    <w:rsid w:val="00772B30"/>
    <w:rsid w:val="00782639"/>
    <w:rsid w:val="007B2F1E"/>
    <w:rsid w:val="007C2801"/>
    <w:rsid w:val="007D06F6"/>
    <w:rsid w:val="007D76E9"/>
    <w:rsid w:val="007E567B"/>
    <w:rsid w:val="00801A51"/>
    <w:rsid w:val="00807673"/>
    <w:rsid w:val="008E0BA5"/>
    <w:rsid w:val="009074FE"/>
    <w:rsid w:val="00913671"/>
    <w:rsid w:val="0096616F"/>
    <w:rsid w:val="00966938"/>
    <w:rsid w:val="00970CF8"/>
    <w:rsid w:val="00990CAF"/>
    <w:rsid w:val="009A30AB"/>
    <w:rsid w:val="009C2B96"/>
    <w:rsid w:val="00A274C4"/>
    <w:rsid w:val="00A30212"/>
    <w:rsid w:val="00A677BE"/>
    <w:rsid w:val="00A93284"/>
    <w:rsid w:val="00AD0F8C"/>
    <w:rsid w:val="00AF7289"/>
    <w:rsid w:val="00B065CE"/>
    <w:rsid w:val="00B71842"/>
    <w:rsid w:val="00B759D8"/>
    <w:rsid w:val="00BD3869"/>
    <w:rsid w:val="00BE0D11"/>
    <w:rsid w:val="00C2177F"/>
    <w:rsid w:val="00C2213B"/>
    <w:rsid w:val="00C27CFF"/>
    <w:rsid w:val="00C36F87"/>
    <w:rsid w:val="00C44000"/>
    <w:rsid w:val="00C51643"/>
    <w:rsid w:val="00C67AC9"/>
    <w:rsid w:val="00CA3568"/>
    <w:rsid w:val="00CB030D"/>
    <w:rsid w:val="00CE3335"/>
    <w:rsid w:val="00D1774B"/>
    <w:rsid w:val="00D46C70"/>
    <w:rsid w:val="00D72013"/>
    <w:rsid w:val="00DA1A4D"/>
    <w:rsid w:val="00DC2E99"/>
    <w:rsid w:val="00DD4BAA"/>
    <w:rsid w:val="00DD4E1B"/>
    <w:rsid w:val="00DF37B7"/>
    <w:rsid w:val="00DF406B"/>
    <w:rsid w:val="00E52B2B"/>
    <w:rsid w:val="00EA1C28"/>
    <w:rsid w:val="00EC3846"/>
    <w:rsid w:val="00ED17BD"/>
    <w:rsid w:val="00ED22F1"/>
    <w:rsid w:val="00EF0F7B"/>
    <w:rsid w:val="00F20D50"/>
    <w:rsid w:val="00F23DD1"/>
    <w:rsid w:val="00F34A25"/>
    <w:rsid w:val="00F45719"/>
    <w:rsid w:val="00F762AC"/>
    <w:rsid w:val="00FA79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9DAC5C"/>
  <w15:docId w15:val="{A25498BA-7D0F-4FAE-8033-DC5712E2AA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6F16"/>
    <w:pPr>
      <w:bidi/>
    </w:pPr>
  </w:style>
  <w:style w:type="paragraph" w:styleId="Heading1">
    <w:name w:val="heading 1"/>
    <w:basedOn w:val="Normal"/>
    <w:link w:val="Heading1Char"/>
    <w:uiPriority w:val="9"/>
    <w:qFormat/>
    <w:rsid w:val="0029677B"/>
    <w:pPr>
      <w:bidi w:val="0"/>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5">
    <w:name w:val="heading 5"/>
    <w:basedOn w:val="Normal"/>
    <w:next w:val="Normal"/>
    <w:link w:val="Heading5Char"/>
    <w:uiPriority w:val="9"/>
    <w:unhideWhenUsed/>
    <w:qFormat/>
    <w:rsid w:val="00712178"/>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9677B"/>
    <w:rPr>
      <w:rFonts w:ascii="Times New Roman" w:eastAsia="Times New Roman" w:hAnsi="Times New Roman" w:cs="Times New Roman"/>
      <w:b/>
      <w:bCs/>
      <w:kern w:val="36"/>
      <w:sz w:val="48"/>
      <w:szCs w:val="48"/>
    </w:rPr>
  </w:style>
  <w:style w:type="paragraph" w:customStyle="1" w:styleId="mb15">
    <w:name w:val="mb15"/>
    <w:basedOn w:val="Normal"/>
    <w:rsid w:val="00ED17B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ED17BD"/>
    <w:rPr>
      <w:color w:val="0000FF"/>
      <w:u w:val="single"/>
    </w:rPr>
  </w:style>
  <w:style w:type="paragraph" w:customStyle="1" w:styleId="mb0">
    <w:name w:val="mb0"/>
    <w:basedOn w:val="Normal"/>
    <w:rsid w:val="00ED17BD"/>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5F6B6D"/>
    <w:pPr>
      <w:ind w:left="720"/>
      <w:contextualSpacing/>
    </w:pPr>
  </w:style>
  <w:style w:type="character" w:customStyle="1" w:styleId="lrzxr">
    <w:name w:val="lrzxr"/>
    <w:basedOn w:val="DefaultParagraphFont"/>
    <w:rsid w:val="00E52B2B"/>
  </w:style>
  <w:style w:type="table" w:customStyle="1" w:styleId="GridTable5Dark1">
    <w:name w:val="Grid Table 5 Dark1"/>
    <w:basedOn w:val="TableNormal"/>
    <w:uiPriority w:val="50"/>
    <w:rsid w:val="001539C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11">
    <w:name w:val="Grid Table 5 Dark - Accent 11"/>
    <w:basedOn w:val="TableNormal"/>
    <w:uiPriority w:val="50"/>
    <w:rsid w:val="001539C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customStyle="1" w:styleId="GridTable5Dark-Accent31">
    <w:name w:val="Grid Table 5 Dark - Accent 31"/>
    <w:basedOn w:val="TableNormal"/>
    <w:uiPriority w:val="50"/>
    <w:rsid w:val="001539C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character" w:customStyle="1" w:styleId="blue-complex-underline">
    <w:name w:val="blue-complex-underline"/>
    <w:basedOn w:val="DefaultParagraphFont"/>
    <w:rsid w:val="00745A70"/>
  </w:style>
  <w:style w:type="character" w:customStyle="1" w:styleId="Heading5Char">
    <w:name w:val="Heading 5 Char"/>
    <w:basedOn w:val="DefaultParagraphFont"/>
    <w:link w:val="Heading5"/>
    <w:uiPriority w:val="9"/>
    <w:rsid w:val="00712178"/>
    <w:rPr>
      <w:rFonts w:asciiTheme="majorHAnsi" w:eastAsiaTheme="majorEastAsia" w:hAnsiTheme="majorHAnsi" w:cstheme="majorBidi"/>
      <w:color w:val="365F91" w:themeColor="accent1" w:themeShade="BF"/>
    </w:rPr>
  </w:style>
  <w:style w:type="character" w:customStyle="1" w:styleId="red-underline">
    <w:name w:val="red-underline"/>
    <w:basedOn w:val="DefaultParagraphFont"/>
    <w:rsid w:val="00712178"/>
  </w:style>
  <w:style w:type="paragraph" w:customStyle="1" w:styleId="root-block-node">
    <w:name w:val="root-block-node"/>
    <w:basedOn w:val="Normal"/>
    <w:rsid w:val="007D06F6"/>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21562F"/>
    <w:rPr>
      <w:b/>
      <w:bCs/>
    </w:rPr>
  </w:style>
  <w:style w:type="paragraph" w:styleId="NoSpacing">
    <w:name w:val="No Spacing"/>
    <w:link w:val="NoSpacingChar"/>
    <w:uiPriority w:val="1"/>
    <w:qFormat/>
    <w:rsid w:val="004B596E"/>
    <w:pPr>
      <w:spacing w:after="0" w:line="240" w:lineRule="auto"/>
    </w:pPr>
    <w:rPr>
      <w:rFonts w:eastAsiaTheme="minorEastAsia"/>
    </w:rPr>
  </w:style>
  <w:style w:type="character" w:customStyle="1" w:styleId="NoSpacingChar">
    <w:name w:val="No Spacing Char"/>
    <w:basedOn w:val="DefaultParagraphFont"/>
    <w:link w:val="NoSpacing"/>
    <w:uiPriority w:val="1"/>
    <w:rsid w:val="004B596E"/>
    <w:rPr>
      <w:rFonts w:eastAsiaTheme="minorEastAsia"/>
    </w:rPr>
  </w:style>
  <w:style w:type="paragraph" w:styleId="Header">
    <w:name w:val="header"/>
    <w:basedOn w:val="Normal"/>
    <w:link w:val="HeaderChar"/>
    <w:uiPriority w:val="99"/>
    <w:unhideWhenUsed/>
    <w:rsid w:val="004B596E"/>
    <w:pPr>
      <w:tabs>
        <w:tab w:val="center" w:pos="4153"/>
        <w:tab w:val="right" w:pos="8306"/>
      </w:tabs>
      <w:spacing w:after="0" w:line="240" w:lineRule="auto"/>
    </w:pPr>
  </w:style>
  <w:style w:type="character" w:customStyle="1" w:styleId="HeaderChar">
    <w:name w:val="Header Char"/>
    <w:basedOn w:val="DefaultParagraphFont"/>
    <w:link w:val="Header"/>
    <w:uiPriority w:val="99"/>
    <w:rsid w:val="004B596E"/>
  </w:style>
  <w:style w:type="paragraph" w:styleId="Footer">
    <w:name w:val="footer"/>
    <w:basedOn w:val="Normal"/>
    <w:link w:val="FooterChar"/>
    <w:uiPriority w:val="99"/>
    <w:unhideWhenUsed/>
    <w:rsid w:val="004B596E"/>
    <w:pPr>
      <w:tabs>
        <w:tab w:val="center" w:pos="4153"/>
        <w:tab w:val="right" w:pos="8306"/>
      </w:tabs>
      <w:spacing w:after="0" w:line="240" w:lineRule="auto"/>
    </w:pPr>
  </w:style>
  <w:style w:type="character" w:customStyle="1" w:styleId="FooterChar">
    <w:name w:val="Footer Char"/>
    <w:basedOn w:val="DefaultParagraphFont"/>
    <w:link w:val="Footer"/>
    <w:uiPriority w:val="99"/>
    <w:rsid w:val="004B59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945596">
      <w:bodyDiv w:val="1"/>
      <w:marLeft w:val="0"/>
      <w:marRight w:val="0"/>
      <w:marTop w:val="0"/>
      <w:marBottom w:val="0"/>
      <w:divBdr>
        <w:top w:val="none" w:sz="0" w:space="0" w:color="auto"/>
        <w:left w:val="none" w:sz="0" w:space="0" w:color="auto"/>
        <w:bottom w:val="none" w:sz="0" w:space="0" w:color="auto"/>
        <w:right w:val="none" w:sz="0" w:space="0" w:color="auto"/>
      </w:divBdr>
    </w:div>
    <w:div w:id="112940944">
      <w:bodyDiv w:val="1"/>
      <w:marLeft w:val="0"/>
      <w:marRight w:val="0"/>
      <w:marTop w:val="0"/>
      <w:marBottom w:val="0"/>
      <w:divBdr>
        <w:top w:val="none" w:sz="0" w:space="0" w:color="auto"/>
        <w:left w:val="none" w:sz="0" w:space="0" w:color="auto"/>
        <w:bottom w:val="none" w:sz="0" w:space="0" w:color="auto"/>
        <w:right w:val="none" w:sz="0" w:space="0" w:color="auto"/>
      </w:divBdr>
    </w:div>
    <w:div w:id="390229910">
      <w:bodyDiv w:val="1"/>
      <w:marLeft w:val="0"/>
      <w:marRight w:val="0"/>
      <w:marTop w:val="0"/>
      <w:marBottom w:val="0"/>
      <w:divBdr>
        <w:top w:val="none" w:sz="0" w:space="0" w:color="auto"/>
        <w:left w:val="none" w:sz="0" w:space="0" w:color="auto"/>
        <w:bottom w:val="none" w:sz="0" w:space="0" w:color="auto"/>
        <w:right w:val="none" w:sz="0" w:space="0" w:color="auto"/>
      </w:divBdr>
    </w:div>
    <w:div w:id="473454740">
      <w:bodyDiv w:val="1"/>
      <w:marLeft w:val="0"/>
      <w:marRight w:val="0"/>
      <w:marTop w:val="0"/>
      <w:marBottom w:val="0"/>
      <w:divBdr>
        <w:top w:val="none" w:sz="0" w:space="0" w:color="auto"/>
        <w:left w:val="none" w:sz="0" w:space="0" w:color="auto"/>
        <w:bottom w:val="none" w:sz="0" w:space="0" w:color="auto"/>
        <w:right w:val="none" w:sz="0" w:space="0" w:color="auto"/>
      </w:divBdr>
    </w:div>
    <w:div w:id="553736421">
      <w:bodyDiv w:val="1"/>
      <w:marLeft w:val="0"/>
      <w:marRight w:val="0"/>
      <w:marTop w:val="0"/>
      <w:marBottom w:val="0"/>
      <w:divBdr>
        <w:top w:val="none" w:sz="0" w:space="0" w:color="auto"/>
        <w:left w:val="none" w:sz="0" w:space="0" w:color="auto"/>
        <w:bottom w:val="none" w:sz="0" w:space="0" w:color="auto"/>
        <w:right w:val="none" w:sz="0" w:space="0" w:color="auto"/>
      </w:divBdr>
    </w:div>
    <w:div w:id="873617299">
      <w:bodyDiv w:val="1"/>
      <w:marLeft w:val="0"/>
      <w:marRight w:val="0"/>
      <w:marTop w:val="0"/>
      <w:marBottom w:val="0"/>
      <w:divBdr>
        <w:top w:val="none" w:sz="0" w:space="0" w:color="auto"/>
        <w:left w:val="none" w:sz="0" w:space="0" w:color="auto"/>
        <w:bottom w:val="none" w:sz="0" w:space="0" w:color="auto"/>
        <w:right w:val="none" w:sz="0" w:space="0" w:color="auto"/>
      </w:divBdr>
    </w:div>
    <w:div w:id="900749133">
      <w:bodyDiv w:val="1"/>
      <w:marLeft w:val="0"/>
      <w:marRight w:val="0"/>
      <w:marTop w:val="0"/>
      <w:marBottom w:val="0"/>
      <w:divBdr>
        <w:top w:val="none" w:sz="0" w:space="0" w:color="auto"/>
        <w:left w:val="none" w:sz="0" w:space="0" w:color="auto"/>
        <w:bottom w:val="none" w:sz="0" w:space="0" w:color="auto"/>
        <w:right w:val="none" w:sz="0" w:space="0" w:color="auto"/>
      </w:divBdr>
    </w:div>
    <w:div w:id="907694762">
      <w:bodyDiv w:val="1"/>
      <w:marLeft w:val="0"/>
      <w:marRight w:val="0"/>
      <w:marTop w:val="0"/>
      <w:marBottom w:val="0"/>
      <w:divBdr>
        <w:top w:val="none" w:sz="0" w:space="0" w:color="auto"/>
        <w:left w:val="none" w:sz="0" w:space="0" w:color="auto"/>
        <w:bottom w:val="none" w:sz="0" w:space="0" w:color="auto"/>
        <w:right w:val="none" w:sz="0" w:space="0" w:color="auto"/>
      </w:divBdr>
    </w:div>
    <w:div w:id="928001925">
      <w:bodyDiv w:val="1"/>
      <w:marLeft w:val="0"/>
      <w:marRight w:val="0"/>
      <w:marTop w:val="0"/>
      <w:marBottom w:val="0"/>
      <w:divBdr>
        <w:top w:val="none" w:sz="0" w:space="0" w:color="auto"/>
        <w:left w:val="none" w:sz="0" w:space="0" w:color="auto"/>
        <w:bottom w:val="none" w:sz="0" w:space="0" w:color="auto"/>
        <w:right w:val="none" w:sz="0" w:space="0" w:color="auto"/>
      </w:divBdr>
    </w:div>
    <w:div w:id="956257226">
      <w:bodyDiv w:val="1"/>
      <w:marLeft w:val="0"/>
      <w:marRight w:val="0"/>
      <w:marTop w:val="0"/>
      <w:marBottom w:val="0"/>
      <w:divBdr>
        <w:top w:val="none" w:sz="0" w:space="0" w:color="auto"/>
        <w:left w:val="none" w:sz="0" w:space="0" w:color="auto"/>
        <w:bottom w:val="none" w:sz="0" w:space="0" w:color="auto"/>
        <w:right w:val="none" w:sz="0" w:space="0" w:color="auto"/>
      </w:divBdr>
    </w:div>
    <w:div w:id="1037705630">
      <w:bodyDiv w:val="1"/>
      <w:marLeft w:val="0"/>
      <w:marRight w:val="0"/>
      <w:marTop w:val="0"/>
      <w:marBottom w:val="0"/>
      <w:divBdr>
        <w:top w:val="none" w:sz="0" w:space="0" w:color="auto"/>
        <w:left w:val="none" w:sz="0" w:space="0" w:color="auto"/>
        <w:bottom w:val="none" w:sz="0" w:space="0" w:color="auto"/>
        <w:right w:val="none" w:sz="0" w:space="0" w:color="auto"/>
      </w:divBdr>
    </w:div>
    <w:div w:id="1082993548">
      <w:bodyDiv w:val="1"/>
      <w:marLeft w:val="0"/>
      <w:marRight w:val="0"/>
      <w:marTop w:val="0"/>
      <w:marBottom w:val="0"/>
      <w:divBdr>
        <w:top w:val="none" w:sz="0" w:space="0" w:color="auto"/>
        <w:left w:val="none" w:sz="0" w:space="0" w:color="auto"/>
        <w:bottom w:val="none" w:sz="0" w:space="0" w:color="auto"/>
        <w:right w:val="none" w:sz="0" w:space="0" w:color="auto"/>
      </w:divBdr>
    </w:div>
    <w:div w:id="1249994824">
      <w:bodyDiv w:val="1"/>
      <w:marLeft w:val="0"/>
      <w:marRight w:val="0"/>
      <w:marTop w:val="0"/>
      <w:marBottom w:val="0"/>
      <w:divBdr>
        <w:top w:val="none" w:sz="0" w:space="0" w:color="auto"/>
        <w:left w:val="none" w:sz="0" w:space="0" w:color="auto"/>
        <w:bottom w:val="none" w:sz="0" w:space="0" w:color="auto"/>
        <w:right w:val="none" w:sz="0" w:space="0" w:color="auto"/>
      </w:divBdr>
    </w:div>
    <w:div w:id="1318067524">
      <w:bodyDiv w:val="1"/>
      <w:marLeft w:val="0"/>
      <w:marRight w:val="0"/>
      <w:marTop w:val="0"/>
      <w:marBottom w:val="0"/>
      <w:divBdr>
        <w:top w:val="none" w:sz="0" w:space="0" w:color="auto"/>
        <w:left w:val="none" w:sz="0" w:space="0" w:color="auto"/>
        <w:bottom w:val="none" w:sz="0" w:space="0" w:color="auto"/>
        <w:right w:val="none" w:sz="0" w:space="0" w:color="auto"/>
      </w:divBdr>
    </w:div>
    <w:div w:id="1442065409">
      <w:bodyDiv w:val="1"/>
      <w:marLeft w:val="0"/>
      <w:marRight w:val="0"/>
      <w:marTop w:val="0"/>
      <w:marBottom w:val="0"/>
      <w:divBdr>
        <w:top w:val="none" w:sz="0" w:space="0" w:color="auto"/>
        <w:left w:val="none" w:sz="0" w:space="0" w:color="auto"/>
        <w:bottom w:val="none" w:sz="0" w:space="0" w:color="auto"/>
        <w:right w:val="none" w:sz="0" w:space="0" w:color="auto"/>
      </w:divBdr>
    </w:div>
    <w:div w:id="1497722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theme" Target="theme/theme1.xml"/><Relationship Id="rId10" Type="http://schemas.microsoft.com/office/2007/relationships/hdphoto" Target="media/hdphoto1.wdp"/><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1697</Words>
  <Characters>9675</Characters>
  <Application>Microsoft Office Word</Application>
  <DocSecurity>0</DocSecurity>
  <Lines>80</Lines>
  <Paragraphs>22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11350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omaryaya0000001@outlook.sa</dc:creator>
  <cp:keywords/>
  <dc:description/>
  <cp:lastModifiedBy>omaryaya0000001@outlook.sa</cp:lastModifiedBy>
  <cp:revision>2</cp:revision>
  <dcterms:created xsi:type="dcterms:W3CDTF">2022-06-20T12:53:00Z</dcterms:created>
  <dcterms:modified xsi:type="dcterms:W3CDTF">2022-06-20T12:53:00Z</dcterms:modified>
</cp:coreProperties>
</file>