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52A0" w:rsidRPr="00703D55" w:rsidRDefault="00666226" w:rsidP="00666226">
      <w:pPr>
        <w:jc w:val="center"/>
        <w:rPr>
          <w:rFonts w:asciiTheme="minorBidi" w:hAnsiTheme="minorBidi"/>
          <w:sz w:val="32"/>
          <w:szCs w:val="32"/>
        </w:rPr>
      </w:pPr>
      <w:r w:rsidRPr="00703D55">
        <w:rPr>
          <w:rFonts w:asciiTheme="minorBidi" w:hAnsiTheme="minorBidi"/>
          <w:noProof/>
          <w:sz w:val="24"/>
          <w:szCs w:val="24"/>
        </w:rPr>
        <w:drawing>
          <wp:anchor distT="0" distB="0" distL="114300" distR="114300" simplePos="0" relativeHeight="251659776" behindDoc="1" locked="0" layoutInCell="1" allowOverlap="1" wp14:anchorId="4A78EA90" wp14:editId="1BCB807D">
            <wp:simplePos x="0" y="0"/>
            <wp:positionH relativeFrom="column">
              <wp:posOffset>5152390</wp:posOffset>
            </wp:positionH>
            <wp:positionV relativeFrom="paragraph">
              <wp:posOffset>5715</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703D55">
        <w:rPr>
          <w:rFonts w:asciiTheme="minorBidi" w:hAnsiTheme="minorBidi"/>
          <w:noProof/>
          <w:sz w:val="32"/>
          <w:szCs w:val="32"/>
        </w:rPr>
        <w:drawing>
          <wp:inline distT="0" distB="0" distL="0" distR="0" wp14:anchorId="08DF8333" wp14:editId="01B903B0">
            <wp:extent cx="1135003" cy="1109965"/>
            <wp:effectExtent l="0" t="0" r="8255"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4923" t="14151" r="25348" b="23585"/>
                    <a:stretch/>
                  </pic:blipFill>
                  <pic:spPr bwMode="auto">
                    <a:xfrm>
                      <a:off x="0" y="0"/>
                      <a:ext cx="1147688" cy="1122370"/>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002152A0" w:rsidRPr="00703D55">
        <w:rPr>
          <w:rFonts w:asciiTheme="minorBidi" w:hAnsiTheme="minorBidi"/>
          <w:b/>
          <w:bCs/>
          <w:sz w:val="32"/>
          <w:szCs w:val="32"/>
        </w:rPr>
        <w:t>Libyan International Medical University</w:t>
      </w:r>
    </w:p>
    <w:p w:rsidR="002152A0" w:rsidRPr="00703D55" w:rsidRDefault="002152A0" w:rsidP="002152A0">
      <w:pPr>
        <w:jc w:val="center"/>
        <w:rPr>
          <w:rFonts w:asciiTheme="minorBidi" w:hAnsiTheme="minorBidi"/>
          <w:b/>
          <w:bCs/>
          <w:sz w:val="32"/>
          <w:szCs w:val="32"/>
        </w:rPr>
      </w:pPr>
      <w:r w:rsidRPr="00703D55">
        <w:rPr>
          <w:rFonts w:asciiTheme="minorBidi" w:hAnsiTheme="minorBidi"/>
          <w:b/>
          <w:bCs/>
          <w:sz w:val="32"/>
          <w:szCs w:val="32"/>
        </w:rPr>
        <w:t xml:space="preserve">      Faculty of Basic Medical Science</w:t>
      </w:r>
    </w:p>
    <w:p w:rsidR="002152A0" w:rsidRDefault="002152A0" w:rsidP="002152A0">
      <w:pPr>
        <w:jc w:val="both"/>
        <w:rPr>
          <w:rFonts w:asciiTheme="minorBidi" w:hAnsiTheme="minorBidi"/>
          <w:sz w:val="32"/>
          <w:szCs w:val="32"/>
          <w:shd w:val="clear" w:color="auto" w:fill="FFFFFF"/>
        </w:rPr>
      </w:pPr>
    </w:p>
    <w:p w:rsidR="002C2F1B" w:rsidRDefault="002C2F1B" w:rsidP="002152A0">
      <w:pPr>
        <w:jc w:val="both"/>
        <w:rPr>
          <w:rFonts w:asciiTheme="minorBidi" w:hAnsiTheme="minorBidi"/>
          <w:sz w:val="32"/>
          <w:szCs w:val="32"/>
          <w:shd w:val="clear" w:color="auto" w:fill="FFFFFF"/>
        </w:rPr>
      </w:pPr>
    </w:p>
    <w:p w:rsidR="002C2F1B" w:rsidRDefault="002C2F1B" w:rsidP="002152A0">
      <w:pPr>
        <w:jc w:val="both"/>
        <w:rPr>
          <w:rFonts w:asciiTheme="minorBidi" w:hAnsiTheme="minorBidi"/>
          <w:sz w:val="32"/>
          <w:szCs w:val="32"/>
          <w:shd w:val="clear" w:color="auto" w:fill="FFFFFF"/>
        </w:rPr>
      </w:pPr>
    </w:p>
    <w:p w:rsidR="002C2F1B" w:rsidRPr="00703D55" w:rsidRDefault="002C2F1B" w:rsidP="002152A0">
      <w:pPr>
        <w:jc w:val="both"/>
        <w:rPr>
          <w:rFonts w:asciiTheme="minorBidi" w:hAnsiTheme="minorBidi"/>
          <w:sz w:val="32"/>
          <w:szCs w:val="32"/>
          <w:shd w:val="clear" w:color="auto" w:fill="FFFFFF"/>
        </w:rPr>
      </w:pPr>
    </w:p>
    <w:p w:rsidR="002152A0" w:rsidRPr="00703D55" w:rsidRDefault="002152A0" w:rsidP="002152A0">
      <w:pPr>
        <w:jc w:val="center"/>
        <w:rPr>
          <w:rFonts w:asciiTheme="minorBidi" w:hAnsiTheme="minorBidi"/>
          <w:b/>
          <w:bCs/>
          <w:sz w:val="32"/>
          <w:szCs w:val="32"/>
        </w:rPr>
      </w:pPr>
    </w:p>
    <w:p w:rsidR="002152A0" w:rsidRPr="00703D55" w:rsidRDefault="002152A0" w:rsidP="00972AD3">
      <w:pPr>
        <w:jc w:val="center"/>
        <w:rPr>
          <w:rFonts w:asciiTheme="minorBidi" w:hAnsiTheme="minorBidi"/>
          <w:b/>
          <w:bCs/>
          <w:sz w:val="32"/>
          <w:szCs w:val="32"/>
        </w:rPr>
      </w:pPr>
      <w:r w:rsidRPr="00703D55">
        <w:rPr>
          <w:rFonts w:asciiTheme="minorBidi" w:hAnsiTheme="minorBidi"/>
          <w:b/>
          <w:bCs/>
          <w:sz w:val="32"/>
          <w:szCs w:val="32"/>
        </w:rPr>
        <w:t>The significance of</w:t>
      </w:r>
      <w:r w:rsidR="00972AD3" w:rsidRPr="00703D55">
        <w:rPr>
          <w:rFonts w:asciiTheme="minorBidi" w:hAnsiTheme="minorBidi"/>
          <w:b/>
          <w:bCs/>
          <w:sz w:val="32"/>
          <w:szCs w:val="32"/>
        </w:rPr>
        <w:t xml:space="preserve"> gender differences on Diuretics</w:t>
      </w:r>
      <w:r w:rsidRPr="00703D55">
        <w:rPr>
          <w:rFonts w:asciiTheme="minorBidi" w:hAnsiTheme="minorBidi"/>
          <w:b/>
          <w:bCs/>
          <w:sz w:val="32"/>
          <w:szCs w:val="32"/>
        </w:rPr>
        <w:t xml:space="preserve"> </w:t>
      </w:r>
      <w:r w:rsidR="00972AD3" w:rsidRPr="00703D55">
        <w:rPr>
          <w:rFonts w:asciiTheme="minorBidi" w:hAnsiTheme="minorBidi"/>
          <w:b/>
          <w:bCs/>
          <w:sz w:val="32"/>
          <w:szCs w:val="32"/>
        </w:rPr>
        <w:t xml:space="preserve">pharmacodynamics </w:t>
      </w:r>
    </w:p>
    <w:p w:rsidR="002C2F1B" w:rsidRPr="00703D55" w:rsidRDefault="002C2F1B" w:rsidP="000F3D16">
      <w:pPr>
        <w:shd w:val="clear" w:color="auto" w:fill="FFFFFF"/>
        <w:rPr>
          <w:rFonts w:asciiTheme="minorBidi" w:eastAsia="Times New Roman" w:hAnsiTheme="minorBidi"/>
          <w:b/>
          <w:bCs/>
          <w:color w:val="333333"/>
          <w:sz w:val="36"/>
          <w:szCs w:val="36"/>
        </w:rPr>
      </w:pPr>
    </w:p>
    <w:p w:rsidR="002C2F1B" w:rsidRPr="00703D55" w:rsidRDefault="002C2F1B" w:rsidP="002C2F1B">
      <w:pPr>
        <w:pStyle w:val="NormalWeb"/>
        <w:bidi/>
        <w:spacing w:before="0" w:beforeAutospacing="0" w:after="0" w:afterAutospacing="0" w:line="276" w:lineRule="auto"/>
        <w:rPr>
          <w:rFonts w:asciiTheme="minorBidi" w:hAnsiTheme="minorBidi" w:cstheme="minorBidi"/>
          <w:sz w:val="32"/>
          <w:szCs w:val="32"/>
        </w:rPr>
      </w:pPr>
    </w:p>
    <w:p w:rsidR="00972AD3" w:rsidRPr="00703D55" w:rsidRDefault="00972AD3" w:rsidP="00972AD3">
      <w:pPr>
        <w:pStyle w:val="NormalWeb"/>
        <w:bidi/>
        <w:spacing w:before="0" w:beforeAutospacing="0" w:after="0" w:afterAutospacing="0" w:line="276" w:lineRule="auto"/>
        <w:jc w:val="center"/>
        <w:rPr>
          <w:rFonts w:asciiTheme="minorBidi" w:hAnsiTheme="minorBidi" w:cstheme="minorBidi"/>
          <w:sz w:val="32"/>
          <w:szCs w:val="32"/>
        </w:rPr>
      </w:pPr>
      <w:r w:rsidRPr="00703D55">
        <w:rPr>
          <w:rFonts w:asciiTheme="minorBidi" w:hAnsiTheme="minorBidi" w:cstheme="minorBidi"/>
          <w:sz w:val="32"/>
          <w:szCs w:val="32"/>
        </w:rPr>
        <w:t>Student Name: Rawan Yousri Elgerbi</w:t>
      </w:r>
    </w:p>
    <w:p w:rsidR="002152A0" w:rsidRPr="00703D55" w:rsidRDefault="00972AD3" w:rsidP="00972AD3">
      <w:pPr>
        <w:pStyle w:val="NormalWeb"/>
        <w:bidi/>
        <w:spacing w:before="0" w:beforeAutospacing="0" w:after="0" w:afterAutospacing="0" w:line="276" w:lineRule="auto"/>
        <w:jc w:val="center"/>
        <w:rPr>
          <w:rFonts w:asciiTheme="minorBidi" w:eastAsia="+mn-ea" w:hAnsiTheme="minorBidi" w:cstheme="minorBidi"/>
          <w:kern w:val="24"/>
          <w:sz w:val="32"/>
          <w:szCs w:val="32"/>
        </w:rPr>
      </w:pPr>
      <w:r w:rsidRPr="00703D55">
        <w:rPr>
          <w:rFonts w:asciiTheme="minorBidi" w:hAnsiTheme="minorBidi" w:cstheme="minorBidi"/>
          <w:sz w:val="32"/>
          <w:szCs w:val="32"/>
        </w:rPr>
        <w:t>Student Number: 2504</w:t>
      </w:r>
    </w:p>
    <w:p w:rsidR="002152A0" w:rsidRPr="00703D55" w:rsidRDefault="002152A0" w:rsidP="002152A0">
      <w:pPr>
        <w:jc w:val="center"/>
        <w:rPr>
          <w:rFonts w:asciiTheme="minorBidi" w:hAnsiTheme="minorBidi"/>
          <w:sz w:val="32"/>
          <w:szCs w:val="32"/>
        </w:rPr>
      </w:pPr>
    </w:p>
    <w:p w:rsidR="002152A0" w:rsidRDefault="000F3D16" w:rsidP="000F3D16">
      <w:pPr>
        <w:jc w:val="center"/>
        <w:rPr>
          <w:rFonts w:asciiTheme="minorBidi" w:hAnsiTheme="minorBidi"/>
          <w:sz w:val="32"/>
          <w:szCs w:val="32"/>
        </w:rPr>
      </w:pPr>
      <w:r>
        <w:rPr>
          <w:rFonts w:asciiTheme="minorBidi" w:hAnsiTheme="minorBidi"/>
          <w:sz w:val="32"/>
          <w:szCs w:val="32"/>
        </w:rPr>
        <w:t>Supervised by: Dr.Basma Elgatany, Dr.Hwuida Kh maghoud</w:t>
      </w:r>
    </w:p>
    <w:p w:rsidR="000F3D16" w:rsidRDefault="000F3D16" w:rsidP="000F3D16">
      <w:pPr>
        <w:jc w:val="center"/>
        <w:rPr>
          <w:rFonts w:asciiTheme="minorBidi" w:hAnsiTheme="minorBidi"/>
          <w:sz w:val="32"/>
          <w:szCs w:val="32"/>
        </w:rPr>
      </w:pPr>
      <w:r>
        <w:rPr>
          <w:rFonts w:asciiTheme="minorBidi" w:hAnsiTheme="minorBidi"/>
          <w:sz w:val="32"/>
          <w:szCs w:val="32"/>
        </w:rPr>
        <w:t>Assistant by: Dr.Ahmed Elgebani</w:t>
      </w:r>
      <w:bookmarkStart w:id="0" w:name="_GoBack"/>
      <w:bookmarkEnd w:id="0"/>
    </w:p>
    <w:p w:rsidR="000F3D16" w:rsidRDefault="000F3D16" w:rsidP="002152A0">
      <w:pPr>
        <w:jc w:val="both"/>
        <w:rPr>
          <w:rFonts w:asciiTheme="minorBidi" w:hAnsiTheme="minorBidi"/>
          <w:sz w:val="32"/>
          <w:szCs w:val="32"/>
        </w:rPr>
      </w:pPr>
    </w:p>
    <w:p w:rsidR="000F3D16" w:rsidRPr="00703D55" w:rsidRDefault="000F3D16" w:rsidP="000F3D16">
      <w:pPr>
        <w:jc w:val="center"/>
        <w:rPr>
          <w:rFonts w:asciiTheme="minorBidi" w:hAnsiTheme="minorBidi"/>
          <w:sz w:val="32"/>
          <w:szCs w:val="32"/>
        </w:rPr>
      </w:pPr>
    </w:p>
    <w:p w:rsidR="002152A0" w:rsidRPr="00703D55" w:rsidRDefault="002152A0" w:rsidP="002152A0">
      <w:pPr>
        <w:jc w:val="both"/>
        <w:rPr>
          <w:rFonts w:asciiTheme="minorBidi" w:hAnsiTheme="minorBidi"/>
          <w:sz w:val="32"/>
          <w:szCs w:val="32"/>
          <w:rtl/>
          <w:lang w:bidi="ar-EG"/>
        </w:rPr>
      </w:pPr>
    </w:p>
    <w:p w:rsidR="002152A0" w:rsidRDefault="002152A0" w:rsidP="002152A0">
      <w:pPr>
        <w:spacing w:after="0"/>
        <w:jc w:val="both"/>
        <w:rPr>
          <w:rFonts w:asciiTheme="minorBidi" w:hAnsiTheme="minorBidi"/>
          <w:sz w:val="32"/>
          <w:szCs w:val="32"/>
        </w:rPr>
      </w:pPr>
    </w:p>
    <w:p w:rsidR="002C2F1B" w:rsidRPr="00703D55" w:rsidRDefault="002C2F1B" w:rsidP="002152A0">
      <w:pPr>
        <w:spacing w:after="0"/>
        <w:jc w:val="both"/>
        <w:rPr>
          <w:rFonts w:asciiTheme="minorBidi" w:hAnsiTheme="minorBidi"/>
          <w:b/>
          <w:bCs/>
          <w:sz w:val="24"/>
          <w:szCs w:val="24"/>
        </w:rPr>
      </w:pPr>
    </w:p>
    <w:p w:rsidR="002152A0" w:rsidRPr="00703D55" w:rsidRDefault="002152A0" w:rsidP="008C636D">
      <w:pPr>
        <w:spacing w:after="0" w:line="360" w:lineRule="auto"/>
        <w:jc w:val="both"/>
        <w:rPr>
          <w:rFonts w:asciiTheme="minorBidi" w:hAnsiTheme="minorBidi"/>
          <w:b/>
          <w:bCs/>
          <w:sz w:val="24"/>
          <w:szCs w:val="24"/>
        </w:rPr>
      </w:pPr>
    </w:p>
    <w:p w:rsidR="002152A0" w:rsidRPr="00703D55" w:rsidRDefault="002152A0" w:rsidP="008C636D">
      <w:pPr>
        <w:spacing w:after="0" w:line="360" w:lineRule="auto"/>
        <w:jc w:val="both"/>
        <w:rPr>
          <w:rFonts w:asciiTheme="minorBidi" w:hAnsiTheme="minorBidi"/>
          <w:b/>
          <w:bCs/>
          <w:sz w:val="28"/>
          <w:szCs w:val="28"/>
        </w:rPr>
      </w:pPr>
      <w:r w:rsidRPr="00703D55">
        <w:rPr>
          <w:rFonts w:asciiTheme="minorBidi" w:hAnsiTheme="minorBidi"/>
          <w:b/>
          <w:bCs/>
          <w:sz w:val="28"/>
          <w:szCs w:val="28"/>
        </w:rPr>
        <w:t>Abstract</w:t>
      </w:r>
    </w:p>
    <w:p w:rsidR="00CA1924" w:rsidRPr="00703D55" w:rsidRDefault="00CA1924" w:rsidP="008C636D">
      <w:pPr>
        <w:spacing w:line="360" w:lineRule="auto"/>
        <w:jc w:val="mediumKashida"/>
        <w:rPr>
          <w:rFonts w:asciiTheme="minorBidi" w:hAnsiTheme="minorBidi"/>
          <w:color w:val="000000"/>
          <w:sz w:val="24"/>
          <w:szCs w:val="24"/>
          <w:shd w:val="clear" w:color="auto" w:fill="FFFFFF"/>
        </w:rPr>
      </w:pPr>
      <w:r w:rsidRPr="00703D55">
        <w:rPr>
          <w:rFonts w:asciiTheme="minorBidi" w:hAnsiTheme="minorBidi"/>
          <w:color w:val="000000"/>
          <w:sz w:val="24"/>
          <w:szCs w:val="24"/>
          <w:shd w:val="clear" w:color="auto" w:fill="FFFFFF"/>
        </w:rPr>
        <w:t>Gender variations in pharmaceutical developmen</w:t>
      </w:r>
      <w:r w:rsidR="00D72589" w:rsidRPr="00703D55">
        <w:rPr>
          <w:rFonts w:asciiTheme="minorBidi" w:hAnsiTheme="minorBidi"/>
          <w:color w:val="000000"/>
          <w:sz w:val="24"/>
          <w:szCs w:val="24"/>
          <w:shd w:val="clear" w:color="auto" w:fill="FFFFFF"/>
        </w:rPr>
        <w:t xml:space="preserve">t  have been demonstrated. In </w:t>
      </w:r>
      <w:r w:rsidRPr="00703D55">
        <w:rPr>
          <w:rFonts w:asciiTheme="minorBidi" w:hAnsiTheme="minorBidi"/>
          <w:color w:val="000000"/>
          <w:sz w:val="24"/>
          <w:szCs w:val="24"/>
          <w:shd w:val="clear" w:color="auto" w:fill="FFFFFF"/>
        </w:rPr>
        <w:t>normal volunteers, researchers assesse</w:t>
      </w:r>
      <w:r w:rsidR="00D72589" w:rsidRPr="00703D55">
        <w:rPr>
          <w:rFonts w:asciiTheme="minorBidi" w:hAnsiTheme="minorBidi"/>
          <w:color w:val="000000"/>
          <w:sz w:val="24"/>
          <w:szCs w:val="24"/>
          <w:shd w:val="clear" w:color="auto" w:fill="FFFFFF"/>
        </w:rPr>
        <w:t xml:space="preserve">d the diuretic response of oral </w:t>
      </w:r>
      <w:r w:rsidRPr="00703D55">
        <w:rPr>
          <w:rFonts w:asciiTheme="minorBidi" w:hAnsiTheme="minorBidi"/>
          <w:color w:val="000000"/>
          <w:sz w:val="24"/>
          <w:szCs w:val="24"/>
          <w:shd w:val="clear" w:color="auto" w:fill="FFFFFF"/>
        </w:rPr>
        <w:t>furosemide. each patient received single</w:t>
      </w:r>
      <w:r w:rsidR="00D72589" w:rsidRPr="00703D55">
        <w:rPr>
          <w:rFonts w:asciiTheme="minorBidi" w:hAnsiTheme="minorBidi"/>
          <w:color w:val="000000"/>
          <w:sz w:val="24"/>
          <w:szCs w:val="24"/>
          <w:shd w:val="clear" w:color="auto" w:fill="FFFFFF"/>
        </w:rPr>
        <w:t xml:space="preserve"> doses of the various diuretics Over the next 6 </w:t>
      </w:r>
      <w:r w:rsidRPr="00703D55">
        <w:rPr>
          <w:rFonts w:asciiTheme="minorBidi" w:hAnsiTheme="minorBidi"/>
          <w:color w:val="000000"/>
          <w:sz w:val="24"/>
          <w:szCs w:val="24"/>
          <w:shd w:val="clear" w:color="auto" w:fill="FFFFFF"/>
        </w:rPr>
        <w:t>hours, total urine production was c</w:t>
      </w:r>
      <w:r w:rsidR="00D72589" w:rsidRPr="00703D55">
        <w:rPr>
          <w:rFonts w:asciiTheme="minorBidi" w:hAnsiTheme="minorBidi"/>
          <w:color w:val="000000"/>
          <w:sz w:val="24"/>
          <w:szCs w:val="24"/>
          <w:shd w:val="clear" w:color="auto" w:fill="FFFFFF"/>
        </w:rPr>
        <w:t>ollected for volume measurement .</w:t>
      </w:r>
      <w:r w:rsidRPr="00703D55">
        <w:rPr>
          <w:rFonts w:asciiTheme="minorBidi" w:hAnsiTheme="minorBidi"/>
          <w:color w:val="000000"/>
          <w:sz w:val="24"/>
          <w:szCs w:val="24"/>
          <w:shd w:val="clear" w:color="auto" w:fill="FFFFFF"/>
        </w:rPr>
        <w:t>There was no statistically significant difference in urine flow rate, between male and female</w:t>
      </w:r>
      <w:r w:rsidR="00D72589" w:rsidRPr="00703D55">
        <w:rPr>
          <w:rFonts w:asciiTheme="minorBidi" w:hAnsiTheme="minorBidi"/>
          <w:color w:val="000000"/>
          <w:sz w:val="24"/>
          <w:szCs w:val="24"/>
          <w:shd w:val="clear" w:color="auto" w:fill="FFFFFF"/>
        </w:rPr>
        <w:t xml:space="preserve"> individuals across treatments urine volume female after 6 hour was 367.2± 104.9 range from 216.0 to 518.4 ml and the mean of urine output among male after 6 hour was 468.0± 114.02 range from 302.4 to 604.8ml. urine output amount (</w:t>
      </w:r>
      <w:r w:rsidR="00D72589" w:rsidRPr="00703D55">
        <w:rPr>
          <w:rFonts w:asciiTheme="minorBidi" w:hAnsiTheme="minorBidi"/>
          <w:i/>
          <w:iCs/>
          <w:color w:val="000000"/>
          <w:sz w:val="24"/>
          <w:szCs w:val="24"/>
          <w:shd w:val="clear" w:color="auto" w:fill="FFFFFF"/>
        </w:rPr>
        <w:t>P</w:t>
      </w:r>
      <w:r w:rsidR="00D72589" w:rsidRPr="00703D55">
        <w:rPr>
          <w:rFonts w:asciiTheme="minorBidi" w:hAnsiTheme="minorBidi"/>
          <w:color w:val="000000"/>
          <w:sz w:val="24"/>
          <w:szCs w:val="24"/>
          <w:shd w:val="clear" w:color="auto" w:fill="FFFFFF"/>
        </w:rPr>
        <w:t>=0.142).</w:t>
      </w:r>
    </w:p>
    <w:p w:rsidR="002152A0" w:rsidRPr="00703D55" w:rsidRDefault="002152A0" w:rsidP="002152A0">
      <w:pPr>
        <w:pStyle w:val="NormalWeb"/>
        <w:shd w:val="clear" w:color="auto" w:fill="FFFFFF"/>
        <w:spacing w:before="0" w:beforeAutospacing="0" w:after="360" w:afterAutospacing="0"/>
        <w:jc w:val="mediumKashida"/>
        <w:rPr>
          <w:rFonts w:asciiTheme="minorBidi" w:eastAsiaTheme="minorHAnsi" w:hAnsiTheme="minorBidi" w:cstheme="minorBidi"/>
          <w:color w:val="000000"/>
          <w:shd w:val="clear" w:color="auto" w:fill="FFFFFF"/>
        </w:rPr>
      </w:pPr>
    </w:p>
    <w:p w:rsidR="002152A0" w:rsidRPr="00703D55" w:rsidRDefault="002152A0" w:rsidP="002152A0">
      <w:pPr>
        <w:pStyle w:val="NormalWeb"/>
        <w:shd w:val="clear" w:color="auto" w:fill="FFFFFF"/>
        <w:spacing w:before="0" w:beforeAutospacing="0" w:after="360" w:afterAutospacing="0" w:line="276" w:lineRule="auto"/>
        <w:jc w:val="both"/>
        <w:rPr>
          <w:rFonts w:asciiTheme="minorBidi" w:eastAsiaTheme="minorHAnsi" w:hAnsiTheme="minorBidi" w:cstheme="minorBidi"/>
          <w:color w:val="000000"/>
          <w:shd w:val="clear" w:color="auto" w:fill="FFFFFF"/>
        </w:rPr>
      </w:pPr>
    </w:p>
    <w:p w:rsidR="002152A0" w:rsidRPr="00703D55" w:rsidRDefault="002152A0" w:rsidP="002152A0">
      <w:pPr>
        <w:pStyle w:val="NormalWeb"/>
        <w:shd w:val="clear" w:color="auto" w:fill="FFFFFF"/>
        <w:spacing w:before="0" w:beforeAutospacing="0" w:after="360" w:afterAutospacing="0" w:line="276" w:lineRule="auto"/>
        <w:jc w:val="both"/>
        <w:rPr>
          <w:rFonts w:asciiTheme="minorBidi" w:eastAsiaTheme="minorHAnsi" w:hAnsiTheme="minorBidi" w:cstheme="minorBidi"/>
          <w:color w:val="000000"/>
          <w:shd w:val="clear" w:color="auto" w:fill="FFFFFF"/>
        </w:rPr>
      </w:pPr>
    </w:p>
    <w:p w:rsidR="002152A0" w:rsidRPr="00703D55" w:rsidRDefault="002152A0" w:rsidP="002152A0">
      <w:pPr>
        <w:pStyle w:val="NormalWeb"/>
        <w:shd w:val="clear" w:color="auto" w:fill="FFFFFF"/>
        <w:spacing w:before="0" w:beforeAutospacing="0" w:after="360" w:afterAutospacing="0" w:line="276" w:lineRule="auto"/>
        <w:jc w:val="both"/>
        <w:rPr>
          <w:rFonts w:asciiTheme="minorBidi" w:eastAsiaTheme="minorHAnsi" w:hAnsiTheme="minorBidi" w:cstheme="minorBidi"/>
          <w:color w:val="000000"/>
          <w:shd w:val="clear" w:color="auto" w:fill="FFFFFF"/>
        </w:rPr>
      </w:pPr>
    </w:p>
    <w:p w:rsidR="002152A0" w:rsidRPr="00703D55" w:rsidRDefault="002152A0" w:rsidP="002152A0">
      <w:pPr>
        <w:pStyle w:val="NormalWeb"/>
        <w:shd w:val="clear" w:color="auto" w:fill="FFFFFF"/>
        <w:spacing w:before="0" w:beforeAutospacing="0" w:after="360" w:afterAutospacing="0" w:line="276" w:lineRule="auto"/>
        <w:jc w:val="both"/>
        <w:rPr>
          <w:rFonts w:asciiTheme="minorBidi" w:eastAsiaTheme="minorHAnsi" w:hAnsiTheme="minorBidi" w:cstheme="minorBidi"/>
          <w:color w:val="000000"/>
          <w:shd w:val="clear" w:color="auto" w:fill="FFFFFF"/>
        </w:rPr>
      </w:pPr>
    </w:p>
    <w:p w:rsidR="002152A0" w:rsidRPr="00703D55" w:rsidRDefault="002152A0" w:rsidP="002152A0">
      <w:pPr>
        <w:pStyle w:val="NormalWeb"/>
        <w:shd w:val="clear" w:color="auto" w:fill="FFFFFF"/>
        <w:spacing w:before="0" w:beforeAutospacing="0" w:after="360" w:afterAutospacing="0" w:line="276" w:lineRule="auto"/>
        <w:jc w:val="both"/>
        <w:rPr>
          <w:rFonts w:asciiTheme="minorBidi" w:eastAsiaTheme="minorHAnsi" w:hAnsiTheme="minorBidi" w:cstheme="minorBidi"/>
          <w:color w:val="000000"/>
          <w:shd w:val="clear" w:color="auto" w:fill="FFFFFF"/>
        </w:rPr>
      </w:pPr>
    </w:p>
    <w:p w:rsidR="002152A0" w:rsidRPr="00703D55" w:rsidRDefault="002152A0" w:rsidP="002152A0">
      <w:pPr>
        <w:pStyle w:val="NormalWeb"/>
        <w:shd w:val="clear" w:color="auto" w:fill="FFFFFF"/>
        <w:spacing w:before="0" w:beforeAutospacing="0" w:after="360" w:afterAutospacing="0" w:line="276" w:lineRule="auto"/>
        <w:jc w:val="both"/>
        <w:rPr>
          <w:rFonts w:asciiTheme="minorBidi" w:eastAsiaTheme="minorHAnsi" w:hAnsiTheme="minorBidi" w:cstheme="minorBidi"/>
          <w:color w:val="000000"/>
          <w:shd w:val="clear" w:color="auto" w:fill="FFFFFF"/>
        </w:rPr>
      </w:pPr>
    </w:p>
    <w:p w:rsidR="002152A0" w:rsidRPr="00703D55" w:rsidRDefault="002152A0" w:rsidP="002152A0">
      <w:pPr>
        <w:pStyle w:val="NormalWeb"/>
        <w:shd w:val="clear" w:color="auto" w:fill="FFFFFF"/>
        <w:spacing w:before="0" w:beforeAutospacing="0" w:after="360" w:afterAutospacing="0" w:line="276" w:lineRule="auto"/>
        <w:jc w:val="both"/>
        <w:rPr>
          <w:rFonts w:asciiTheme="minorBidi" w:eastAsiaTheme="minorHAnsi" w:hAnsiTheme="minorBidi" w:cstheme="minorBidi"/>
          <w:color w:val="000000"/>
          <w:shd w:val="clear" w:color="auto" w:fill="FFFFFF"/>
        </w:rPr>
      </w:pPr>
    </w:p>
    <w:p w:rsidR="002152A0" w:rsidRPr="00703D55" w:rsidRDefault="002152A0" w:rsidP="002152A0">
      <w:pPr>
        <w:pStyle w:val="NormalWeb"/>
        <w:shd w:val="clear" w:color="auto" w:fill="FFFFFF"/>
        <w:spacing w:before="0" w:beforeAutospacing="0" w:after="360" w:afterAutospacing="0" w:line="276" w:lineRule="auto"/>
        <w:jc w:val="both"/>
        <w:rPr>
          <w:rFonts w:asciiTheme="minorBidi" w:eastAsiaTheme="minorHAnsi" w:hAnsiTheme="minorBidi" w:cstheme="minorBidi"/>
          <w:color w:val="000000"/>
          <w:shd w:val="clear" w:color="auto" w:fill="FFFFFF"/>
        </w:rPr>
      </w:pPr>
    </w:p>
    <w:p w:rsidR="005F0BC0" w:rsidRPr="00703D55" w:rsidRDefault="005F0BC0" w:rsidP="002152A0">
      <w:pPr>
        <w:jc w:val="both"/>
        <w:rPr>
          <w:rFonts w:asciiTheme="minorBidi" w:hAnsiTheme="minorBidi"/>
          <w:b/>
          <w:bCs/>
          <w:sz w:val="28"/>
          <w:szCs w:val="28"/>
        </w:rPr>
      </w:pPr>
    </w:p>
    <w:p w:rsidR="005F0BC0" w:rsidRPr="00703D55" w:rsidRDefault="005F0BC0" w:rsidP="002152A0">
      <w:pPr>
        <w:jc w:val="both"/>
        <w:rPr>
          <w:rFonts w:asciiTheme="minorBidi" w:hAnsiTheme="minorBidi"/>
          <w:b/>
          <w:bCs/>
          <w:sz w:val="28"/>
          <w:szCs w:val="28"/>
        </w:rPr>
      </w:pPr>
    </w:p>
    <w:p w:rsidR="005F0BC0" w:rsidRPr="00703D55" w:rsidRDefault="005F0BC0" w:rsidP="002152A0">
      <w:pPr>
        <w:jc w:val="both"/>
        <w:rPr>
          <w:rFonts w:asciiTheme="minorBidi" w:hAnsiTheme="minorBidi"/>
          <w:b/>
          <w:bCs/>
          <w:sz w:val="28"/>
          <w:szCs w:val="28"/>
        </w:rPr>
      </w:pPr>
    </w:p>
    <w:p w:rsidR="002152A0" w:rsidRPr="002C2F1B" w:rsidRDefault="002152A0" w:rsidP="005F0BC0">
      <w:pPr>
        <w:pStyle w:val="ListParagraph"/>
        <w:numPr>
          <w:ilvl w:val="0"/>
          <w:numId w:val="2"/>
        </w:numPr>
        <w:jc w:val="both"/>
        <w:rPr>
          <w:rFonts w:asciiTheme="minorBidi" w:hAnsiTheme="minorBidi"/>
          <w:b/>
          <w:bCs/>
          <w:sz w:val="28"/>
          <w:szCs w:val="28"/>
        </w:rPr>
      </w:pPr>
      <w:r w:rsidRPr="002C2F1B">
        <w:rPr>
          <w:rFonts w:asciiTheme="minorBidi" w:hAnsiTheme="minorBidi"/>
          <w:b/>
          <w:bCs/>
          <w:sz w:val="28"/>
          <w:szCs w:val="28"/>
        </w:rPr>
        <w:lastRenderedPageBreak/>
        <w:t>Introduction</w:t>
      </w:r>
    </w:p>
    <w:p w:rsidR="00473223" w:rsidRPr="00703D55" w:rsidRDefault="00473223" w:rsidP="002F4924">
      <w:pPr>
        <w:pStyle w:val="NoSpacing"/>
        <w:spacing w:line="360" w:lineRule="auto"/>
        <w:jc w:val="lowKashida"/>
        <w:rPr>
          <w:rFonts w:asciiTheme="minorBidi" w:hAnsiTheme="minorBidi"/>
          <w:sz w:val="24"/>
          <w:szCs w:val="24"/>
        </w:rPr>
      </w:pPr>
      <w:r w:rsidRPr="00703D55">
        <w:rPr>
          <w:rFonts w:asciiTheme="minorBidi" w:hAnsiTheme="minorBidi"/>
          <w:sz w:val="24"/>
          <w:szCs w:val="24"/>
        </w:rPr>
        <w:t>The nephrons of the kidneys process blood and create urine through a process of filtration, reabsorption, and secretion. Urine is about 95% water and 5% waste products. Nitrogenous wastes excreted in urine include urea, creatinine, ammonia, and uric acid. Ions such as sodium, potassium, hydrogen, and calcium are also excreted.</w:t>
      </w:r>
      <w:r w:rsidRPr="00703D55">
        <w:rPr>
          <w:rFonts w:asciiTheme="minorBidi" w:hAnsiTheme="minorBidi"/>
          <w:sz w:val="24"/>
          <w:szCs w:val="24"/>
          <w:vertAlign w:val="superscript"/>
        </w:rPr>
        <w:t xml:space="preserve"> </w:t>
      </w:r>
    </w:p>
    <w:p w:rsidR="00E976BA" w:rsidRPr="00703D55" w:rsidRDefault="00E976BA" w:rsidP="002F4924">
      <w:pPr>
        <w:pStyle w:val="NoSpacing"/>
        <w:spacing w:line="360" w:lineRule="auto"/>
        <w:jc w:val="lowKashida"/>
        <w:rPr>
          <w:rFonts w:asciiTheme="minorBidi" w:hAnsiTheme="minorBidi"/>
          <w:sz w:val="24"/>
          <w:szCs w:val="24"/>
        </w:rPr>
      </w:pPr>
      <w:r w:rsidRPr="00703D55">
        <w:rPr>
          <w:rFonts w:asciiTheme="minorBidi" w:hAnsiTheme="minorBidi"/>
          <w:sz w:val="24"/>
          <w:szCs w:val="24"/>
          <w:lang w:val="en"/>
        </w:rPr>
        <w:t xml:space="preserve">Normal urine output is about  </w:t>
      </w:r>
      <w:r w:rsidRPr="00703D55">
        <w:rPr>
          <w:rFonts w:asciiTheme="minorBidi" w:hAnsiTheme="minorBidi"/>
          <w:sz w:val="24"/>
          <w:szCs w:val="24"/>
        </w:rPr>
        <w:t>0.5 to 1.5 cc/kg/hour A patient should be urinating at least every 6 hours. Oliguria means Decreased urine output &lt; 300cc/m</w:t>
      </w:r>
      <w:r w:rsidRPr="00703D55">
        <w:rPr>
          <w:rFonts w:asciiTheme="minorBidi" w:hAnsiTheme="minorBidi"/>
          <w:sz w:val="24"/>
          <w:szCs w:val="24"/>
          <w:vertAlign w:val="superscript"/>
        </w:rPr>
        <w:t>2</w:t>
      </w:r>
      <w:r w:rsidRPr="00703D55">
        <w:rPr>
          <w:rFonts w:asciiTheme="minorBidi" w:hAnsiTheme="minorBidi"/>
          <w:sz w:val="24"/>
          <w:szCs w:val="24"/>
        </w:rPr>
        <w:t>/24 hours &lt; 0.5 cc/kg/hour in children &lt; 1.0 cc/kg/hour in infants Usually &lt; 500 cc/day in adults Anuria  means No or minimal urine output Usually &lt; 100 mL/day in adults</w:t>
      </w:r>
      <w:r w:rsidR="00576F57" w:rsidRPr="00703D55">
        <w:rPr>
          <w:rFonts w:asciiTheme="minorBidi" w:hAnsiTheme="minorBidi"/>
          <w:sz w:val="24"/>
          <w:szCs w:val="24"/>
        </w:rPr>
        <w:t xml:space="preserve"> In both sexes, the lower ranges of normal are still unknown. the lower limit of normal for the highest urine flow rate in men is between 15 and 20mljs, whereas in women the value is between 12 and  20 ml/s. A minimum rate of15 ml/</w:t>
      </w:r>
      <w:r w:rsidRPr="00703D55">
        <w:rPr>
          <w:rFonts w:asciiTheme="minorBidi" w:hAnsiTheme="minorBidi"/>
          <w:sz w:val="24"/>
          <w:szCs w:val="24"/>
        </w:rPr>
        <w:t>.</w:t>
      </w:r>
      <w:r w:rsidR="002F4924" w:rsidRPr="00703D55">
        <w:rPr>
          <w:rFonts w:asciiTheme="minorBidi" w:hAnsiTheme="minorBidi"/>
          <w:sz w:val="24"/>
          <w:szCs w:val="24"/>
          <w:vertAlign w:val="superscript"/>
        </w:rPr>
        <w:t>1</w:t>
      </w:r>
    </w:p>
    <w:p w:rsidR="00A73E40" w:rsidRPr="00703D55" w:rsidRDefault="00E976BA" w:rsidP="00310C04">
      <w:pPr>
        <w:pStyle w:val="NoSpacing"/>
        <w:spacing w:line="360" w:lineRule="auto"/>
        <w:jc w:val="mediumKashida"/>
        <w:rPr>
          <w:rFonts w:asciiTheme="minorBidi" w:hAnsiTheme="minorBidi"/>
          <w:sz w:val="24"/>
          <w:szCs w:val="24"/>
          <w:vertAlign w:val="superscript"/>
        </w:rPr>
      </w:pPr>
      <w:r w:rsidRPr="00703D55">
        <w:rPr>
          <w:rFonts w:asciiTheme="minorBidi" w:hAnsiTheme="minorBidi"/>
          <w:sz w:val="24"/>
          <w:szCs w:val="24"/>
        </w:rPr>
        <w:t>A 24-hour urine collection is a sim</w:t>
      </w:r>
      <w:r w:rsidR="00703D55">
        <w:rPr>
          <w:rFonts w:asciiTheme="minorBidi" w:hAnsiTheme="minorBidi"/>
          <w:sz w:val="24"/>
          <w:szCs w:val="24"/>
        </w:rPr>
        <w:t>ple lab test that measures what’</w:t>
      </w:r>
      <w:r w:rsidRPr="00703D55">
        <w:rPr>
          <w:rFonts w:asciiTheme="minorBidi" w:hAnsiTheme="minorBidi"/>
          <w:sz w:val="24"/>
          <w:szCs w:val="24"/>
        </w:rPr>
        <w:t xml:space="preserve">s in your urine. The test is used to check kidney function. A 24-hour urine collection is done by collecting your urine in a special container over a full 24-hour period there is some factors may affect the  amount of urine </w:t>
      </w:r>
      <w:r w:rsidR="00576F57" w:rsidRPr="00703D55">
        <w:rPr>
          <w:rFonts w:asciiTheme="minorBidi" w:hAnsiTheme="minorBidi"/>
          <w:sz w:val="24"/>
          <w:szCs w:val="24"/>
        </w:rPr>
        <w:t>output</w:t>
      </w:r>
      <w:r w:rsidRPr="00703D55">
        <w:rPr>
          <w:rFonts w:asciiTheme="minorBidi" w:hAnsiTheme="minorBidi"/>
          <w:sz w:val="24"/>
          <w:szCs w:val="24"/>
        </w:rPr>
        <w:t xml:space="preserve"> </w:t>
      </w:r>
      <w:r w:rsidR="00576F57" w:rsidRPr="00703D55">
        <w:rPr>
          <w:rFonts w:asciiTheme="minorBidi" w:hAnsiTheme="minorBidi"/>
          <w:sz w:val="24"/>
          <w:szCs w:val="24"/>
        </w:rPr>
        <w:t xml:space="preserve">like </w:t>
      </w:r>
      <w:r w:rsidR="00703D55">
        <w:rPr>
          <w:rFonts w:asciiTheme="minorBidi" w:hAnsiTheme="minorBidi"/>
          <w:sz w:val="24"/>
          <w:szCs w:val="24"/>
        </w:rPr>
        <w:t xml:space="preserve"> level of education, season, dietary </w:t>
      </w:r>
      <w:r w:rsidR="002152A0" w:rsidRPr="00703D55">
        <w:rPr>
          <w:rFonts w:asciiTheme="minorBidi" w:hAnsiTheme="minorBidi"/>
          <w:sz w:val="24"/>
          <w:szCs w:val="24"/>
        </w:rPr>
        <w:t>habits like  (alcohol and caffeine consumption</w:t>
      </w:r>
      <w:r w:rsidR="00703D55">
        <w:rPr>
          <w:rFonts w:asciiTheme="minorBidi" w:hAnsiTheme="minorBidi"/>
          <w:sz w:val="24"/>
          <w:szCs w:val="24"/>
        </w:rPr>
        <w:t>)</w:t>
      </w:r>
      <w:r w:rsidR="002152A0" w:rsidRPr="00703D55">
        <w:rPr>
          <w:rFonts w:asciiTheme="minorBidi" w:hAnsiTheme="minorBidi"/>
          <w:sz w:val="24"/>
          <w:szCs w:val="24"/>
        </w:rPr>
        <w:t>, portions of vegetables and fruits, and meat or cold this all can affect the amount of urine output .</w:t>
      </w:r>
      <w:r w:rsidR="002152A0" w:rsidRPr="00703D55">
        <w:rPr>
          <w:rFonts w:asciiTheme="minorBidi" w:hAnsiTheme="minorBidi"/>
          <w:sz w:val="24"/>
          <w:szCs w:val="24"/>
          <w:vertAlign w:val="superscript"/>
        </w:rPr>
        <w:t>2</w:t>
      </w:r>
    </w:p>
    <w:p w:rsidR="005F0BC0" w:rsidRPr="00703D55" w:rsidRDefault="00A73E40" w:rsidP="00DC07FB">
      <w:pPr>
        <w:pStyle w:val="NoSpacing"/>
        <w:spacing w:line="360" w:lineRule="auto"/>
        <w:jc w:val="mediumKashida"/>
        <w:rPr>
          <w:rFonts w:asciiTheme="minorBidi" w:hAnsiTheme="minorBidi"/>
          <w:sz w:val="24"/>
          <w:szCs w:val="24"/>
        </w:rPr>
      </w:pPr>
      <w:r w:rsidRPr="00703D55">
        <w:rPr>
          <w:rFonts w:asciiTheme="minorBidi" w:hAnsiTheme="minorBidi"/>
          <w:sz w:val="24"/>
          <w:szCs w:val="24"/>
        </w:rPr>
        <w:t>Diuretics are among the most regularly prescribed medications, and while they are beneficial, they are frequently used to treat individuals who are at high risk of problems. The mechanism of Furosemide is an effective loop diuretic that works on the kidneys to promote water loss from the body used to treat edema caused by a variety of clinical disorders, including congestive heart failure exacerbation, liver failure, renal failure, and hypertension. It acts primarily by reducing electrolyte reabsorption from the kidneys and increasing water excretion from the body. Furosemide has a brief duration of action and a rapid beginning of action, and it has been used safely and effectively in both juvenile and adult patients.</w:t>
      </w:r>
      <w:r w:rsidRPr="00703D55">
        <w:rPr>
          <w:rFonts w:asciiTheme="minorBidi" w:hAnsiTheme="minorBidi"/>
          <w:sz w:val="24"/>
          <w:szCs w:val="24"/>
          <w:vertAlign w:val="superscript"/>
        </w:rPr>
        <w:t xml:space="preserve"> 3</w:t>
      </w:r>
      <w:r w:rsidRPr="00703D55">
        <w:rPr>
          <w:rFonts w:asciiTheme="minorBidi" w:hAnsiTheme="minorBidi"/>
          <w:sz w:val="24"/>
          <w:szCs w:val="24"/>
        </w:rPr>
        <w:t xml:space="preserve"> </w:t>
      </w:r>
    </w:p>
    <w:p w:rsidR="00876000" w:rsidRPr="00703D55" w:rsidRDefault="00A73E40" w:rsidP="00876000">
      <w:pPr>
        <w:pStyle w:val="NoSpacing"/>
        <w:spacing w:line="360" w:lineRule="auto"/>
        <w:jc w:val="mediumKashida"/>
        <w:rPr>
          <w:rFonts w:asciiTheme="minorBidi" w:hAnsiTheme="minorBidi"/>
          <w:sz w:val="24"/>
          <w:szCs w:val="24"/>
          <w:vertAlign w:val="superscript"/>
        </w:rPr>
      </w:pPr>
      <w:r w:rsidRPr="00703D55">
        <w:rPr>
          <w:rFonts w:asciiTheme="minorBidi" w:hAnsiTheme="minorBidi"/>
          <w:sz w:val="24"/>
          <w:szCs w:val="24"/>
        </w:rPr>
        <w:t>Furosemide is very useful in therapeutic situations where</w:t>
      </w:r>
      <w:r w:rsidR="00310C04" w:rsidRPr="00703D55">
        <w:rPr>
          <w:rFonts w:asciiTheme="minorBidi" w:hAnsiTheme="minorBidi"/>
          <w:sz w:val="24"/>
          <w:szCs w:val="24"/>
        </w:rPr>
        <w:t xml:space="preserve"> ,</w:t>
      </w:r>
      <w:r w:rsidRPr="00703D55">
        <w:rPr>
          <w:rFonts w:asciiTheme="minorBidi" w:hAnsiTheme="minorBidi"/>
          <w:sz w:val="24"/>
          <w:szCs w:val="24"/>
        </w:rPr>
        <w:t xml:space="preserve"> but </w:t>
      </w:r>
      <w:r w:rsidR="00310C04" w:rsidRPr="00703D55">
        <w:rPr>
          <w:rFonts w:asciiTheme="minorBidi" w:hAnsiTheme="minorBidi"/>
          <w:sz w:val="24"/>
          <w:szCs w:val="24"/>
        </w:rPr>
        <w:t xml:space="preserve">there is some Clinical complication of an overdose can lead to cardiac arrhythmias </w:t>
      </w:r>
      <w:r w:rsidRPr="00703D55">
        <w:rPr>
          <w:rFonts w:asciiTheme="minorBidi" w:hAnsiTheme="minorBidi"/>
          <w:sz w:val="24"/>
          <w:szCs w:val="24"/>
        </w:rPr>
        <w:lastRenderedPageBreak/>
        <w:t>dehydration</w:t>
      </w:r>
      <w:r w:rsidR="00310C04" w:rsidRPr="00703D55">
        <w:rPr>
          <w:rFonts w:asciiTheme="minorBidi" w:hAnsiTheme="minorBidi"/>
          <w:sz w:val="24"/>
          <w:szCs w:val="24"/>
        </w:rPr>
        <w:t xml:space="preserve"> hypotension,</w:t>
      </w:r>
      <w:r w:rsidRPr="00703D55">
        <w:rPr>
          <w:rFonts w:asciiTheme="minorBidi" w:hAnsiTheme="minorBidi"/>
          <w:sz w:val="24"/>
          <w:szCs w:val="24"/>
        </w:rPr>
        <w:t xml:space="preserve">, blood volume reduction, , hypokalemia, hem concentration, and. Overdose symptoms include abrupt renal failure, thrombosis, delirium, </w:t>
      </w:r>
      <w:r w:rsidR="00310C04" w:rsidRPr="00703D55">
        <w:rPr>
          <w:rFonts w:asciiTheme="minorBidi" w:hAnsiTheme="minorBidi"/>
          <w:sz w:val="24"/>
          <w:szCs w:val="24"/>
        </w:rPr>
        <w:t xml:space="preserve">electrolyte imbalance </w:t>
      </w:r>
      <w:r w:rsidRPr="00703D55">
        <w:rPr>
          <w:rFonts w:asciiTheme="minorBidi" w:hAnsiTheme="minorBidi"/>
          <w:sz w:val="24"/>
          <w:szCs w:val="24"/>
        </w:rPr>
        <w:t>flaccid para</w:t>
      </w:r>
      <w:r w:rsidR="00310C04" w:rsidRPr="00703D55">
        <w:rPr>
          <w:rFonts w:asciiTheme="minorBidi" w:hAnsiTheme="minorBidi"/>
          <w:sz w:val="24"/>
          <w:szCs w:val="24"/>
        </w:rPr>
        <w:t>lysis, apathy, and bewilderment</w:t>
      </w:r>
      <w:r w:rsidRPr="00703D55">
        <w:rPr>
          <w:rFonts w:asciiTheme="minorBidi" w:hAnsiTheme="minorBidi"/>
          <w:sz w:val="24"/>
          <w:szCs w:val="24"/>
        </w:rPr>
        <w:t>.</w:t>
      </w:r>
      <w:r w:rsidR="00876000" w:rsidRPr="00703D55">
        <w:rPr>
          <w:rFonts w:asciiTheme="minorBidi" w:hAnsiTheme="minorBidi"/>
          <w:sz w:val="24"/>
          <w:szCs w:val="24"/>
          <w:vertAlign w:val="superscript"/>
        </w:rPr>
        <w:t xml:space="preserve"> 4</w:t>
      </w:r>
    </w:p>
    <w:p w:rsidR="00A73E40" w:rsidRPr="00703D55" w:rsidRDefault="00A73E40" w:rsidP="00703D55">
      <w:pPr>
        <w:pStyle w:val="NoSpacing"/>
        <w:spacing w:line="360" w:lineRule="auto"/>
        <w:jc w:val="mediumKashida"/>
        <w:rPr>
          <w:rFonts w:asciiTheme="minorBidi" w:hAnsiTheme="minorBidi"/>
          <w:sz w:val="24"/>
          <w:szCs w:val="24"/>
        </w:rPr>
      </w:pPr>
      <w:r w:rsidRPr="00703D55">
        <w:rPr>
          <w:rFonts w:asciiTheme="minorBidi" w:hAnsiTheme="minorBidi"/>
          <w:sz w:val="24"/>
          <w:szCs w:val="24"/>
        </w:rPr>
        <w:t xml:space="preserve"> The aim of this study is to establish normal reference limits for maximum and average urine production after 40 mg of furosemide in both genders.</w:t>
      </w:r>
    </w:p>
    <w:p w:rsidR="002152A0" w:rsidRPr="00703D55" w:rsidRDefault="002152A0" w:rsidP="002152A0">
      <w:pPr>
        <w:pStyle w:val="NoSpacing"/>
        <w:spacing w:line="360" w:lineRule="auto"/>
        <w:rPr>
          <w:rFonts w:asciiTheme="minorBidi" w:hAnsiTheme="minorBidi"/>
          <w:b/>
          <w:bCs/>
          <w:sz w:val="24"/>
          <w:szCs w:val="24"/>
        </w:rPr>
      </w:pPr>
    </w:p>
    <w:p w:rsidR="002152A0" w:rsidRPr="002C2F1B" w:rsidRDefault="002152A0" w:rsidP="002152A0">
      <w:pPr>
        <w:pStyle w:val="NoSpacing"/>
        <w:numPr>
          <w:ilvl w:val="0"/>
          <w:numId w:val="2"/>
        </w:numPr>
        <w:spacing w:line="276" w:lineRule="auto"/>
        <w:jc w:val="both"/>
        <w:rPr>
          <w:rFonts w:asciiTheme="minorBidi" w:hAnsiTheme="minorBidi"/>
          <w:b/>
          <w:bCs/>
          <w:sz w:val="28"/>
          <w:szCs w:val="28"/>
        </w:rPr>
      </w:pPr>
      <w:r w:rsidRPr="002C2F1B">
        <w:rPr>
          <w:rFonts w:asciiTheme="minorBidi" w:hAnsiTheme="minorBidi"/>
          <w:b/>
          <w:bCs/>
          <w:sz w:val="28"/>
          <w:szCs w:val="28"/>
        </w:rPr>
        <w:t xml:space="preserve">Materials </w:t>
      </w:r>
    </w:p>
    <w:p w:rsidR="002152A0" w:rsidRPr="00703D55" w:rsidRDefault="002152A0" w:rsidP="002152A0">
      <w:pPr>
        <w:pStyle w:val="NoSpacing"/>
        <w:spacing w:line="360" w:lineRule="auto"/>
        <w:jc w:val="mediumKashida"/>
        <w:rPr>
          <w:rFonts w:asciiTheme="minorBidi" w:hAnsiTheme="minorBidi"/>
          <w:sz w:val="24"/>
          <w:szCs w:val="24"/>
        </w:rPr>
      </w:pPr>
    </w:p>
    <w:p w:rsidR="002152A0" w:rsidRPr="00703D55" w:rsidRDefault="002F4924" w:rsidP="00703D55">
      <w:pPr>
        <w:pStyle w:val="NoSpacing"/>
        <w:spacing w:line="360" w:lineRule="auto"/>
        <w:jc w:val="mediumKashida"/>
        <w:rPr>
          <w:rFonts w:asciiTheme="minorBidi" w:hAnsiTheme="minorBidi"/>
          <w:sz w:val="24"/>
          <w:szCs w:val="24"/>
        </w:rPr>
      </w:pPr>
      <w:r w:rsidRPr="00703D55">
        <w:rPr>
          <w:rFonts w:asciiTheme="minorBidi" w:hAnsiTheme="minorBidi"/>
          <w:sz w:val="24"/>
          <w:szCs w:val="24"/>
        </w:rPr>
        <w:t xml:space="preserve">A number of 6 male and 6 female participated in the study. They denied having </w:t>
      </w:r>
      <w:r w:rsidR="00703D55">
        <w:rPr>
          <w:rFonts w:asciiTheme="minorBidi" w:hAnsiTheme="minorBidi"/>
          <w:sz w:val="24"/>
          <w:szCs w:val="24"/>
        </w:rPr>
        <w:t>any medical condition problem,</w:t>
      </w:r>
      <w:r w:rsidRPr="00703D55">
        <w:rPr>
          <w:rFonts w:asciiTheme="minorBidi" w:hAnsiTheme="minorBidi"/>
          <w:sz w:val="24"/>
          <w:szCs w:val="24"/>
        </w:rPr>
        <w:t xml:space="preserve">The medication FUR 40mg was then supplied orally to each of them. </w:t>
      </w:r>
      <w:r w:rsidR="00D5146F" w:rsidRPr="00703D55">
        <w:rPr>
          <w:rFonts w:asciiTheme="minorBidi" w:hAnsiTheme="minorBidi"/>
          <w:sz w:val="24"/>
          <w:szCs w:val="24"/>
        </w:rPr>
        <w:t xml:space="preserve">In this study we sued urine sample container to measure the urine output even </w:t>
      </w:r>
      <w:r w:rsidRPr="00703D55">
        <w:rPr>
          <w:rFonts w:asciiTheme="minorBidi" w:hAnsiTheme="minorBidi"/>
          <w:sz w:val="24"/>
          <w:szCs w:val="24"/>
        </w:rPr>
        <w:t xml:space="preserve">used a chi-square statistic test to analyze how a model compares to actual observed data in this study, and the </w:t>
      </w:r>
      <w:r w:rsidR="00D5146F" w:rsidRPr="00703D55">
        <w:rPr>
          <w:rFonts w:asciiTheme="minorBidi" w:hAnsiTheme="minorBidi"/>
          <w:sz w:val="24"/>
          <w:szCs w:val="24"/>
        </w:rPr>
        <w:t xml:space="preserve">statistical software suite developed </w:t>
      </w:r>
      <w:r w:rsidRPr="00703D55">
        <w:rPr>
          <w:rFonts w:asciiTheme="minorBidi" w:hAnsiTheme="minorBidi"/>
          <w:sz w:val="24"/>
          <w:szCs w:val="24"/>
        </w:rPr>
        <w:t>edition software program was used for data administration and statistical analysis.</w:t>
      </w:r>
    </w:p>
    <w:p w:rsidR="002152A0" w:rsidRPr="00703D55" w:rsidRDefault="002152A0" w:rsidP="002152A0">
      <w:pPr>
        <w:pStyle w:val="NoSpacing"/>
        <w:tabs>
          <w:tab w:val="left" w:pos="945"/>
        </w:tabs>
        <w:spacing w:line="276" w:lineRule="auto"/>
        <w:jc w:val="both"/>
        <w:rPr>
          <w:rFonts w:asciiTheme="minorBidi" w:hAnsiTheme="minorBidi"/>
          <w:sz w:val="24"/>
          <w:szCs w:val="24"/>
        </w:rPr>
      </w:pPr>
    </w:p>
    <w:p w:rsidR="00D5146F" w:rsidRPr="002C2F1B" w:rsidRDefault="002152A0" w:rsidP="00D5146F">
      <w:pPr>
        <w:pStyle w:val="ListParagraph"/>
        <w:numPr>
          <w:ilvl w:val="0"/>
          <w:numId w:val="2"/>
        </w:numPr>
        <w:jc w:val="both"/>
        <w:rPr>
          <w:rFonts w:asciiTheme="minorBidi" w:hAnsiTheme="minorBidi"/>
          <w:b/>
          <w:bCs/>
          <w:noProof/>
          <w:sz w:val="28"/>
          <w:szCs w:val="28"/>
        </w:rPr>
      </w:pPr>
      <w:r w:rsidRPr="002C2F1B">
        <w:rPr>
          <w:rFonts w:asciiTheme="minorBidi" w:hAnsiTheme="minorBidi"/>
          <w:b/>
          <w:bCs/>
          <w:sz w:val="28"/>
          <w:szCs w:val="28"/>
        </w:rPr>
        <w:t xml:space="preserve"> Statistical analysis  </w:t>
      </w:r>
    </w:p>
    <w:p w:rsidR="00D5146F" w:rsidRPr="00703D55" w:rsidRDefault="00D5146F" w:rsidP="00D5146F">
      <w:pPr>
        <w:pStyle w:val="ListParagraph"/>
        <w:jc w:val="both"/>
        <w:rPr>
          <w:rFonts w:asciiTheme="minorBidi" w:hAnsiTheme="minorBidi"/>
          <w:b/>
          <w:bCs/>
          <w:sz w:val="24"/>
          <w:szCs w:val="24"/>
        </w:rPr>
      </w:pPr>
    </w:p>
    <w:p w:rsidR="002152A0" w:rsidRPr="00703D55" w:rsidRDefault="00D5146F" w:rsidP="00703D55">
      <w:pPr>
        <w:spacing w:line="360" w:lineRule="auto"/>
        <w:jc w:val="both"/>
        <w:rPr>
          <w:rFonts w:asciiTheme="minorBidi" w:hAnsiTheme="minorBidi"/>
          <w:noProof/>
          <w:sz w:val="24"/>
          <w:szCs w:val="24"/>
        </w:rPr>
      </w:pPr>
      <w:r w:rsidRPr="00703D55">
        <w:rPr>
          <w:rFonts w:asciiTheme="minorBidi" w:hAnsiTheme="minorBidi"/>
          <w:noProof/>
          <w:sz w:val="24"/>
          <w:szCs w:val="24"/>
        </w:rPr>
        <w:t>independent - samples t testing was carried. The data used is incorrect due to the limited sample size. When the variances were not identical</w:t>
      </w:r>
      <w:r w:rsidR="00605D9B" w:rsidRPr="00703D55">
        <w:rPr>
          <w:rFonts w:asciiTheme="minorBidi" w:hAnsiTheme="minorBidi"/>
          <w:noProof/>
          <w:sz w:val="24"/>
          <w:szCs w:val="24"/>
        </w:rPr>
        <w:t xml:space="preserve"> ,</w:t>
      </w:r>
      <w:r w:rsidRPr="00703D55">
        <w:rPr>
          <w:rFonts w:asciiTheme="minorBidi" w:hAnsiTheme="minorBidi"/>
          <w:noProof/>
          <w:sz w:val="24"/>
          <w:szCs w:val="24"/>
        </w:rPr>
        <w:t>The level of significance was chosen at p! 0.05</w:t>
      </w:r>
      <w:r w:rsidR="00605D9B" w:rsidRPr="00703D55">
        <w:rPr>
          <w:rFonts w:asciiTheme="minorBidi" w:hAnsiTheme="minorBidi"/>
          <w:noProof/>
          <w:sz w:val="24"/>
          <w:szCs w:val="24"/>
        </w:rPr>
        <w:t xml:space="preserve"> ,</w:t>
      </w:r>
      <w:r w:rsidRPr="00703D55">
        <w:rPr>
          <w:rFonts w:asciiTheme="minorBidi" w:hAnsiTheme="minorBidi"/>
          <w:noProof/>
          <w:sz w:val="24"/>
          <w:szCs w:val="24"/>
        </w:rPr>
        <w:t xml:space="preserve"> When the F value was significant (p! 0.05), the group mean was determined; </w:t>
      </w:r>
      <w:r w:rsidR="00605D9B" w:rsidRPr="00703D55">
        <w:rPr>
          <w:rFonts w:asciiTheme="minorBidi" w:hAnsiTheme="minorBidi"/>
          <w:noProof/>
          <w:sz w:val="24"/>
          <w:szCs w:val="24"/>
        </w:rPr>
        <w:t xml:space="preserve">in this study found  that </w:t>
      </w:r>
      <w:r w:rsidRPr="00703D55">
        <w:rPr>
          <w:rFonts w:asciiTheme="minorBidi" w:hAnsiTheme="minorBidi"/>
          <w:noProof/>
          <w:sz w:val="24"/>
          <w:szCs w:val="24"/>
        </w:rPr>
        <w:t>there were no statistically significant differences between gender and urine output amount (P=0.142).</w:t>
      </w:r>
    </w:p>
    <w:p w:rsidR="00D5146F" w:rsidRPr="00703D55" w:rsidRDefault="00D5146F" w:rsidP="00D5146F">
      <w:pPr>
        <w:pStyle w:val="ListParagraph"/>
        <w:jc w:val="both"/>
        <w:rPr>
          <w:rFonts w:asciiTheme="minorBidi" w:hAnsiTheme="minorBidi"/>
          <w:b/>
          <w:bCs/>
          <w:noProof/>
          <w:sz w:val="28"/>
          <w:szCs w:val="28"/>
        </w:rPr>
      </w:pPr>
    </w:p>
    <w:p w:rsidR="002152A0" w:rsidRPr="002C2F1B" w:rsidRDefault="002152A0" w:rsidP="002152A0">
      <w:pPr>
        <w:pStyle w:val="ListParagraph"/>
        <w:numPr>
          <w:ilvl w:val="0"/>
          <w:numId w:val="2"/>
        </w:numPr>
        <w:jc w:val="both"/>
        <w:rPr>
          <w:rFonts w:asciiTheme="minorBidi" w:hAnsiTheme="minorBidi"/>
          <w:b/>
          <w:bCs/>
          <w:noProof/>
          <w:sz w:val="28"/>
          <w:szCs w:val="28"/>
        </w:rPr>
      </w:pPr>
      <w:r w:rsidRPr="002C2F1B">
        <w:rPr>
          <w:rFonts w:asciiTheme="minorBidi" w:hAnsiTheme="minorBidi"/>
          <w:b/>
          <w:bCs/>
          <w:noProof/>
          <w:sz w:val="28"/>
          <w:szCs w:val="28"/>
        </w:rPr>
        <w:t>Result</w:t>
      </w:r>
    </w:p>
    <w:p w:rsidR="002152A0" w:rsidRPr="00703D55" w:rsidRDefault="00605D9B" w:rsidP="002C2F1B">
      <w:pPr>
        <w:pStyle w:val="NoSpacing"/>
        <w:spacing w:line="360" w:lineRule="auto"/>
        <w:jc w:val="mediumKashida"/>
        <w:rPr>
          <w:rFonts w:asciiTheme="minorBidi" w:hAnsiTheme="minorBidi"/>
          <w:sz w:val="24"/>
          <w:szCs w:val="24"/>
        </w:rPr>
      </w:pPr>
      <w:r w:rsidRPr="00703D55">
        <w:rPr>
          <w:rFonts w:asciiTheme="minorBidi" w:hAnsiTheme="minorBidi"/>
          <w:sz w:val="24"/>
          <w:szCs w:val="24"/>
        </w:rPr>
        <w:t xml:space="preserve">Is there a link between the effect of gender and diuretics? The statistics related to urine excretion after administration of </w:t>
      </w:r>
      <w:r w:rsidR="003A0F69" w:rsidRPr="00703D55">
        <w:rPr>
          <w:rFonts w:asciiTheme="minorBidi" w:hAnsiTheme="minorBidi"/>
          <w:sz w:val="24"/>
          <w:szCs w:val="24"/>
        </w:rPr>
        <w:t xml:space="preserve">40mg </w:t>
      </w:r>
      <w:r w:rsidRPr="00703D55">
        <w:rPr>
          <w:rFonts w:asciiTheme="minorBidi" w:hAnsiTheme="minorBidi"/>
          <w:sz w:val="24"/>
          <w:szCs w:val="24"/>
        </w:rPr>
        <w:t>furosemide dosage forms to 12 healthy normal volunteers (6 male and 6 female) are shown in the figure below. It can be seen that 50% (6/12) were females and 50% (6/12) were males (Figure 1).</w:t>
      </w:r>
    </w:p>
    <w:p w:rsidR="003A0F69" w:rsidRPr="00703D55" w:rsidRDefault="003A0F69" w:rsidP="002C2F1B">
      <w:pPr>
        <w:pStyle w:val="NoSpacing"/>
        <w:spacing w:line="360" w:lineRule="auto"/>
        <w:jc w:val="mediumKashida"/>
        <w:rPr>
          <w:rFonts w:asciiTheme="minorBidi" w:hAnsiTheme="minorBidi"/>
          <w:sz w:val="24"/>
          <w:szCs w:val="24"/>
        </w:rPr>
      </w:pPr>
    </w:p>
    <w:p w:rsidR="002152A0" w:rsidRPr="00703D55" w:rsidRDefault="00605D9B" w:rsidP="002C2F1B">
      <w:pPr>
        <w:pStyle w:val="NoSpacing"/>
        <w:spacing w:line="360" w:lineRule="auto"/>
        <w:jc w:val="center"/>
        <w:rPr>
          <w:rFonts w:asciiTheme="minorBidi" w:hAnsiTheme="minorBidi"/>
          <w:sz w:val="24"/>
          <w:szCs w:val="24"/>
          <w:rtl/>
        </w:rPr>
      </w:pPr>
      <w:r w:rsidRPr="00703D55">
        <w:rPr>
          <w:rFonts w:asciiTheme="minorBidi" w:hAnsiTheme="minorBidi"/>
          <w:noProof/>
          <w:sz w:val="24"/>
          <w:szCs w:val="24"/>
          <w:rtl/>
        </w:rPr>
        <w:drawing>
          <wp:inline distT="0" distB="0" distL="0" distR="0" wp14:anchorId="15170BE7" wp14:editId="30304F0C">
            <wp:extent cx="5057775" cy="1876425"/>
            <wp:effectExtent l="0" t="0" r="9525" b="9525"/>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152A0" w:rsidRPr="00703D55" w:rsidRDefault="002152A0" w:rsidP="002C2F1B">
      <w:pPr>
        <w:tabs>
          <w:tab w:val="left" w:pos="1500"/>
        </w:tabs>
        <w:spacing w:line="360" w:lineRule="auto"/>
        <w:jc w:val="center"/>
        <w:rPr>
          <w:rFonts w:asciiTheme="minorBidi" w:hAnsiTheme="minorBidi"/>
          <w:sz w:val="24"/>
          <w:szCs w:val="24"/>
        </w:rPr>
      </w:pPr>
      <w:r w:rsidRPr="00703D55">
        <w:rPr>
          <w:rFonts w:asciiTheme="minorBidi" w:hAnsiTheme="minorBidi"/>
          <w:sz w:val="24"/>
          <w:szCs w:val="24"/>
        </w:rPr>
        <w:t xml:space="preserve"> </w:t>
      </w:r>
      <w:r w:rsidRPr="00703D55">
        <w:rPr>
          <w:rFonts w:asciiTheme="minorBidi" w:hAnsiTheme="minorBidi"/>
          <w:b/>
          <w:bCs/>
          <w:sz w:val="24"/>
          <w:szCs w:val="24"/>
        </w:rPr>
        <w:t>Figure 1: Gender among adults</w:t>
      </w:r>
    </w:p>
    <w:p w:rsidR="002152A0" w:rsidRPr="00703D55" w:rsidRDefault="002152A0" w:rsidP="002C2F1B">
      <w:pPr>
        <w:tabs>
          <w:tab w:val="left" w:pos="1500"/>
        </w:tabs>
        <w:spacing w:line="360" w:lineRule="auto"/>
        <w:jc w:val="lowKashida"/>
        <w:rPr>
          <w:rFonts w:asciiTheme="minorBidi" w:hAnsiTheme="minorBidi"/>
          <w:sz w:val="24"/>
          <w:szCs w:val="24"/>
        </w:rPr>
      </w:pPr>
      <w:r w:rsidRPr="00703D55">
        <w:rPr>
          <w:rFonts w:asciiTheme="minorBidi" w:hAnsiTheme="minorBidi"/>
          <w:sz w:val="24"/>
          <w:szCs w:val="24"/>
        </w:rPr>
        <w:t>urine output among female after 6</w:t>
      </w:r>
      <w:r w:rsidRPr="00703D55">
        <w:rPr>
          <w:rFonts w:asciiTheme="minorBidi" w:hAnsiTheme="minorBidi"/>
          <w:sz w:val="24"/>
          <w:szCs w:val="24"/>
          <w:vertAlign w:val="superscript"/>
        </w:rPr>
        <w:t xml:space="preserve"> </w:t>
      </w:r>
      <w:r w:rsidR="003A0F69" w:rsidRPr="00703D55">
        <w:rPr>
          <w:rFonts w:asciiTheme="minorBidi" w:hAnsiTheme="minorBidi"/>
          <w:sz w:val="24"/>
          <w:szCs w:val="24"/>
        </w:rPr>
        <w:t xml:space="preserve"> hour was 367.2± 104</w:t>
      </w:r>
      <w:r w:rsidRPr="00703D55">
        <w:rPr>
          <w:rFonts w:asciiTheme="minorBidi" w:hAnsiTheme="minorBidi"/>
          <w:sz w:val="24"/>
          <w:szCs w:val="24"/>
        </w:rPr>
        <w:t xml:space="preserve"> and the mean of urine output among male after 6 hour was 468.0± 114.02 range.</w:t>
      </w:r>
      <w:r w:rsidR="003A0F69" w:rsidRPr="00703D55">
        <w:rPr>
          <w:rFonts w:asciiTheme="minorBidi" w:hAnsiTheme="minorBidi"/>
          <w:sz w:val="24"/>
          <w:szCs w:val="24"/>
        </w:rPr>
        <w:t xml:space="preserve"> found that </w:t>
      </w:r>
      <w:r w:rsidRPr="00703D55">
        <w:rPr>
          <w:rFonts w:asciiTheme="minorBidi" w:hAnsiTheme="minorBidi"/>
          <w:sz w:val="24"/>
          <w:szCs w:val="24"/>
        </w:rPr>
        <w:t xml:space="preserve">there were no statistical significant different </w:t>
      </w:r>
      <w:r w:rsidR="003A0F69" w:rsidRPr="00703D55">
        <w:rPr>
          <w:rFonts w:asciiTheme="minorBidi" w:hAnsiTheme="minorBidi"/>
          <w:b/>
          <w:bCs/>
          <w:sz w:val="24"/>
          <w:szCs w:val="24"/>
        </w:rPr>
        <w:t xml:space="preserve">  </w:t>
      </w:r>
      <w:r w:rsidR="003A0F69" w:rsidRPr="00703D55">
        <w:rPr>
          <w:rFonts w:asciiTheme="minorBidi" w:hAnsiTheme="minorBidi"/>
          <w:sz w:val="24"/>
          <w:szCs w:val="24"/>
        </w:rPr>
        <w:t xml:space="preserve">on diuretics </w:t>
      </w:r>
      <w:r w:rsidR="006B3044" w:rsidRPr="00703D55">
        <w:rPr>
          <w:rFonts w:asciiTheme="minorBidi" w:hAnsiTheme="minorBidi"/>
          <w:sz w:val="24"/>
          <w:szCs w:val="24"/>
        </w:rPr>
        <w:t>Pharmodynamics</w:t>
      </w:r>
      <w:r w:rsidR="003A0F69" w:rsidRPr="00703D55">
        <w:rPr>
          <w:rFonts w:asciiTheme="minorBidi" w:hAnsiTheme="minorBidi"/>
          <w:sz w:val="24"/>
          <w:szCs w:val="24"/>
        </w:rPr>
        <w:t xml:space="preserve"> </w:t>
      </w:r>
      <w:r w:rsidRPr="00703D55">
        <w:rPr>
          <w:rFonts w:asciiTheme="minorBidi" w:hAnsiTheme="minorBidi"/>
          <w:sz w:val="24"/>
          <w:szCs w:val="24"/>
        </w:rPr>
        <w:t>between gender and urine output amount (</w:t>
      </w:r>
      <w:r w:rsidRPr="00703D55">
        <w:rPr>
          <w:rFonts w:asciiTheme="minorBidi" w:hAnsiTheme="minorBidi"/>
          <w:i/>
          <w:iCs/>
          <w:sz w:val="24"/>
          <w:szCs w:val="24"/>
        </w:rPr>
        <w:t>P</w:t>
      </w:r>
      <w:r w:rsidRPr="00703D55">
        <w:rPr>
          <w:rFonts w:asciiTheme="minorBidi" w:hAnsiTheme="minorBidi"/>
          <w:sz w:val="24"/>
          <w:szCs w:val="24"/>
        </w:rPr>
        <w:t>=0.142) as showed in (</w:t>
      </w:r>
      <w:r w:rsidRPr="00703D55">
        <w:rPr>
          <w:rFonts w:asciiTheme="minorBidi" w:hAnsiTheme="minorBidi"/>
          <w:b/>
          <w:bCs/>
          <w:sz w:val="24"/>
          <w:szCs w:val="24"/>
        </w:rPr>
        <w:t>Table 1)</w:t>
      </w:r>
    </w:p>
    <w:p w:rsidR="002152A0" w:rsidRPr="00703D55" w:rsidRDefault="002152A0" w:rsidP="002152A0">
      <w:pPr>
        <w:tabs>
          <w:tab w:val="left" w:pos="1500"/>
        </w:tabs>
        <w:spacing w:line="360" w:lineRule="auto"/>
        <w:rPr>
          <w:rFonts w:asciiTheme="minorBidi" w:hAnsiTheme="minorBidi"/>
          <w:b/>
          <w:bCs/>
          <w:sz w:val="24"/>
          <w:szCs w:val="24"/>
        </w:rPr>
      </w:pPr>
      <w:r w:rsidRPr="00703D55">
        <w:rPr>
          <w:rFonts w:asciiTheme="minorBidi" w:hAnsiTheme="minorBidi"/>
          <w:b/>
          <w:bCs/>
          <w:sz w:val="24"/>
          <w:szCs w:val="24"/>
        </w:rPr>
        <w:t>Table 1: The mean of urine output among after 6 hr of adult and gender</w:t>
      </w:r>
    </w:p>
    <w:tbl>
      <w:tblPr>
        <w:tblStyle w:val="TableGrid"/>
        <w:tblW w:w="0" w:type="auto"/>
        <w:jc w:val="center"/>
        <w:tblLook w:val="04A0" w:firstRow="1" w:lastRow="0" w:firstColumn="1" w:lastColumn="0" w:noHBand="0" w:noVBand="1"/>
      </w:tblPr>
      <w:tblGrid>
        <w:gridCol w:w="1420"/>
        <w:gridCol w:w="1420"/>
        <w:gridCol w:w="1420"/>
        <w:gridCol w:w="1420"/>
        <w:gridCol w:w="1421"/>
      </w:tblGrid>
      <w:tr w:rsidR="002152A0" w:rsidRPr="00703D55" w:rsidTr="003A0F69">
        <w:trPr>
          <w:jc w:val="center"/>
        </w:trPr>
        <w:tc>
          <w:tcPr>
            <w:tcW w:w="1420" w:type="dxa"/>
          </w:tcPr>
          <w:p w:rsidR="002152A0" w:rsidRPr="00703D55" w:rsidRDefault="002152A0" w:rsidP="00972AD3">
            <w:pPr>
              <w:tabs>
                <w:tab w:val="left" w:pos="1500"/>
              </w:tabs>
              <w:spacing w:after="200" w:line="360" w:lineRule="auto"/>
              <w:jc w:val="center"/>
              <w:rPr>
                <w:rFonts w:asciiTheme="minorBidi" w:hAnsiTheme="minorBidi"/>
                <w:noProof/>
                <w:sz w:val="20"/>
                <w:szCs w:val="20"/>
              </w:rPr>
            </w:pPr>
            <w:r w:rsidRPr="00703D55">
              <w:rPr>
                <w:rFonts w:asciiTheme="minorBidi" w:hAnsiTheme="minorBidi"/>
                <w:noProof/>
                <w:sz w:val="20"/>
                <w:szCs w:val="20"/>
              </w:rPr>
              <w:t>Gender</w:t>
            </w:r>
          </w:p>
        </w:tc>
        <w:tc>
          <w:tcPr>
            <w:tcW w:w="1420" w:type="dxa"/>
          </w:tcPr>
          <w:p w:rsidR="002152A0" w:rsidRPr="00703D55" w:rsidRDefault="002152A0" w:rsidP="00972AD3">
            <w:pPr>
              <w:tabs>
                <w:tab w:val="left" w:pos="1500"/>
              </w:tabs>
              <w:spacing w:after="200" w:line="360" w:lineRule="auto"/>
              <w:jc w:val="center"/>
              <w:rPr>
                <w:rFonts w:asciiTheme="minorBidi" w:hAnsiTheme="minorBidi"/>
                <w:noProof/>
                <w:sz w:val="20"/>
                <w:szCs w:val="20"/>
              </w:rPr>
            </w:pPr>
            <w:r w:rsidRPr="00703D55">
              <w:rPr>
                <w:rFonts w:asciiTheme="minorBidi" w:hAnsiTheme="minorBidi"/>
                <w:noProof/>
                <w:sz w:val="20"/>
                <w:szCs w:val="20"/>
              </w:rPr>
              <w:t>Mean</w:t>
            </w:r>
          </w:p>
        </w:tc>
        <w:tc>
          <w:tcPr>
            <w:tcW w:w="1420" w:type="dxa"/>
          </w:tcPr>
          <w:p w:rsidR="002152A0" w:rsidRPr="00703D55" w:rsidRDefault="002152A0" w:rsidP="00972AD3">
            <w:pPr>
              <w:tabs>
                <w:tab w:val="left" w:pos="1500"/>
              </w:tabs>
              <w:spacing w:after="200" w:line="360" w:lineRule="auto"/>
              <w:jc w:val="center"/>
              <w:rPr>
                <w:rFonts w:asciiTheme="minorBidi" w:hAnsiTheme="minorBidi"/>
                <w:noProof/>
                <w:sz w:val="20"/>
                <w:szCs w:val="20"/>
              </w:rPr>
            </w:pPr>
            <w:r w:rsidRPr="00703D55">
              <w:rPr>
                <w:rFonts w:asciiTheme="minorBidi" w:hAnsiTheme="minorBidi"/>
                <w:noProof/>
                <w:sz w:val="20"/>
                <w:szCs w:val="20"/>
              </w:rPr>
              <w:t>Std. Deviation</w:t>
            </w:r>
          </w:p>
        </w:tc>
        <w:tc>
          <w:tcPr>
            <w:tcW w:w="1420" w:type="dxa"/>
          </w:tcPr>
          <w:p w:rsidR="002152A0" w:rsidRPr="00703D55" w:rsidRDefault="002152A0" w:rsidP="00972AD3">
            <w:pPr>
              <w:tabs>
                <w:tab w:val="left" w:pos="1500"/>
              </w:tabs>
              <w:spacing w:after="200" w:line="360" w:lineRule="auto"/>
              <w:jc w:val="center"/>
              <w:rPr>
                <w:rFonts w:asciiTheme="minorBidi" w:hAnsiTheme="minorBidi"/>
                <w:noProof/>
                <w:sz w:val="20"/>
                <w:szCs w:val="20"/>
              </w:rPr>
            </w:pPr>
            <w:r w:rsidRPr="00703D55">
              <w:rPr>
                <w:rFonts w:asciiTheme="minorBidi" w:hAnsiTheme="minorBidi"/>
                <w:noProof/>
                <w:sz w:val="20"/>
                <w:szCs w:val="20"/>
              </w:rPr>
              <w:t>t-test</w:t>
            </w:r>
          </w:p>
        </w:tc>
        <w:tc>
          <w:tcPr>
            <w:tcW w:w="1421" w:type="dxa"/>
          </w:tcPr>
          <w:p w:rsidR="002152A0" w:rsidRPr="00703D55" w:rsidRDefault="002152A0" w:rsidP="00972AD3">
            <w:pPr>
              <w:tabs>
                <w:tab w:val="left" w:pos="1500"/>
              </w:tabs>
              <w:spacing w:after="200" w:line="360" w:lineRule="auto"/>
              <w:jc w:val="center"/>
              <w:rPr>
                <w:rFonts w:asciiTheme="minorBidi" w:hAnsiTheme="minorBidi"/>
                <w:noProof/>
                <w:sz w:val="20"/>
                <w:szCs w:val="20"/>
              </w:rPr>
            </w:pPr>
            <w:r w:rsidRPr="00703D55">
              <w:rPr>
                <w:rFonts w:asciiTheme="minorBidi" w:hAnsiTheme="minorBidi"/>
                <w:noProof/>
                <w:sz w:val="20"/>
                <w:szCs w:val="20"/>
              </w:rPr>
              <w:t>P-value</w:t>
            </w:r>
          </w:p>
        </w:tc>
      </w:tr>
      <w:tr w:rsidR="002152A0" w:rsidRPr="00703D55" w:rsidTr="003A0F69">
        <w:trPr>
          <w:jc w:val="center"/>
        </w:trPr>
        <w:tc>
          <w:tcPr>
            <w:tcW w:w="1420" w:type="dxa"/>
          </w:tcPr>
          <w:p w:rsidR="002152A0" w:rsidRPr="00703D55" w:rsidRDefault="002152A0" w:rsidP="00972AD3">
            <w:pPr>
              <w:tabs>
                <w:tab w:val="left" w:pos="1500"/>
              </w:tabs>
              <w:spacing w:after="200" w:line="360" w:lineRule="auto"/>
              <w:jc w:val="center"/>
              <w:rPr>
                <w:rFonts w:asciiTheme="minorBidi" w:hAnsiTheme="minorBidi"/>
                <w:noProof/>
                <w:sz w:val="20"/>
                <w:szCs w:val="20"/>
              </w:rPr>
            </w:pPr>
            <w:r w:rsidRPr="00703D55">
              <w:rPr>
                <w:rFonts w:asciiTheme="minorBidi" w:hAnsiTheme="minorBidi"/>
                <w:noProof/>
                <w:sz w:val="20"/>
                <w:szCs w:val="20"/>
              </w:rPr>
              <w:t>Female</w:t>
            </w:r>
          </w:p>
        </w:tc>
        <w:tc>
          <w:tcPr>
            <w:tcW w:w="1420" w:type="dxa"/>
          </w:tcPr>
          <w:p w:rsidR="002152A0" w:rsidRPr="00703D55" w:rsidRDefault="002152A0" w:rsidP="00972AD3">
            <w:pPr>
              <w:tabs>
                <w:tab w:val="left" w:pos="1500"/>
              </w:tabs>
              <w:spacing w:after="200" w:line="360" w:lineRule="auto"/>
              <w:jc w:val="center"/>
              <w:rPr>
                <w:rFonts w:asciiTheme="minorBidi" w:hAnsiTheme="minorBidi"/>
                <w:b/>
                <w:bCs/>
                <w:noProof/>
                <w:sz w:val="20"/>
                <w:szCs w:val="20"/>
              </w:rPr>
            </w:pPr>
            <w:r w:rsidRPr="00703D55">
              <w:rPr>
                <w:rFonts w:asciiTheme="minorBidi" w:hAnsiTheme="minorBidi"/>
                <w:b/>
                <w:bCs/>
                <w:noProof/>
                <w:sz w:val="20"/>
                <w:szCs w:val="20"/>
              </w:rPr>
              <w:t>367.2</w:t>
            </w:r>
          </w:p>
        </w:tc>
        <w:tc>
          <w:tcPr>
            <w:tcW w:w="1420" w:type="dxa"/>
          </w:tcPr>
          <w:p w:rsidR="002152A0" w:rsidRPr="00703D55" w:rsidRDefault="002152A0" w:rsidP="00972AD3">
            <w:pPr>
              <w:tabs>
                <w:tab w:val="left" w:pos="1500"/>
              </w:tabs>
              <w:spacing w:after="200" w:line="360" w:lineRule="auto"/>
              <w:jc w:val="center"/>
              <w:rPr>
                <w:rFonts w:asciiTheme="minorBidi" w:hAnsiTheme="minorBidi"/>
                <w:b/>
                <w:bCs/>
                <w:noProof/>
                <w:sz w:val="20"/>
                <w:szCs w:val="20"/>
              </w:rPr>
            </w:pPr>
            <w:r w:rsidRPr="00703D55">
              <w:rPr>
                <w:rFonts w:asciiTheme="minorBidi" w:hAnsiTheme="minorBidi"/>
                <w:b/>
                <w:bCs/>
                <w:noProof/>
                <w:sz w:val="20"/>
                <w:szCs w:val="20"/>
              </w:rPr>
              <w:t>104.9</w:t>
            </w:r>
          </w:p>
        </w:tc>
        <w:tc>
          <w:tcPr>
            <w:tcW w:w="1420" w:type="dxa"/>
            <w:vMerge w:val="restart"/>
          </w:tcPr>
          <w:p w:rsidR="002152A0" w:rsidRPr="00703D55" w:rsidRDefault="002152A0" w:rsidP="00972AD3">
            <w:pPr>
              <w:tabs>
                <w:tab w:val="left" w:pos="1500"/>
              </w:tabs>
              <w:spacing w:after="200" w:line="360" w:lineRule="auto"/>
              <w:jc w:val="center"/>
              <w:rPr>
                <w:rFonts w:asciiTheme="minorBidi" w:hAnsiTheme="minorBidi"/>
                <w:b/>
                <w:bCs/>
                <w:noProof/>
                <w:sz w:val="20"/>
                <w:szCs w:val="20"/>
              </w:rPr>
            </w:pPr>
            <w:r w:rsidRPr="00703D55">
              <w:rPr>
                <w:rFonts w:asciiTheme="minorBidi" w:hAnsiTheme="minorBidi"/>
                <w:b/>
                <w:bCs/>
                <w:noProof/>
                <w:sz w:val="20"/>
                <w:szCs w:val="20"/>
              </w:rPr>
              <w:t>-1.593</w:t>
            </w:r>
          </w:p>
        </w:tc>
        <w:tc>
          <w:tcPr>
            <w:tcW w:w="1421" w:type="dxa"/>
            <w:vMerge w:val="restart"/>
          </w:tcPr>
          <w:p w:rsidR="002152A0" w:rsidRPr="00703D55" w:rsidRDefault="002152A0" w:rsidP="00972AD3">
            <w:pPr>
              <w:tabs>
                <w:tab w:val="left" w:pos="1500"/>
              </w:tabs>
              <w:spacing w:after="200" w:line="360" w:lineRule="auto"/>
              <w:jc w:val="center"/>
              <w:rPr>
                <w:rFonts w:asciiTheme="minorBidi" w:hAnsiTheme="minorBidi"/>
                <w:b/>
                <w:bCs/>
                <w:noProof/>
                <w:sz w:val="20"/>
                <w:szCs w:val="20"/>
              </w:rPr>
            </w:pPr>
            <w:r w:rsidRPr="00703D55">
              <w:rPr>
                <w:rFonts w:asciiTheme="minorBidi" w:hAnsiTheme="minorBidi"/>
                <w:b/>
                <w:bCs/>
                <w:noProof/>
                <w:sz w:val="20"/>
                <w:szCs w:val="20"/>
              </w:rPr>
              <w:t>0.142</w:t>
            </w:r>
          </w:p>
        </w:tc>
      </w:tr>
      <w:tr w:rsidR="002152A0" w:rsidRPr="00703D55" w:rsidTr="003A0F69">
        <w:trPr>
          <w:trHeight w:val="655"/>
          <w:jc w:val="center"/>
        </w:trPr>
        <w:tc>
          <w:tcPr>
            <w:tcW w:w="1420" w:type="dxa"/>
          </w:tcPr>
          <w:p w:rsidR="002152A0" w:rsidRPr="00703D55" w:rsidRDefault="002152A0" w:rsidP="00972AD3">
            <w:pPr>
              <w:tabs>
                <w:tab w:val="left" w:pos="1500"/>
              </w:tabs>
              <w:spacing w:after="200" w:line="360" w:lineRule="auto"/>
              <w:jc w:val="center"/>
              <w:rPr>
                <w:rFonts w:asciiTheme="minorBidi" w:hAnsiTheme="minorBidi"/>
                <w:noProof/>
                <w:sz w:val="20"/>
                <w:szCs w:val="20"/>
              </w:rPr>
            </w:pPr>
            <w:r w:rsidRPr="00703D55">
              <w:rPr>
                <w:rFonts w:asciiTheme="minorBidi" w:hAnsiTheme="minorBidi"/>
                <w:noProof/>
                <w:sz w:val="20"/>
                <w:szCs w:val="20"/>
              </w:rPr>
              <w:t>Male</w:t>
            </w:r>
          </w:p>
        </w:tc>
        <w:tc>
          <w:tcPr>
            <w:tcW w:w="1420" w:type="dxa"/>
          </w:tcPr>
          <w:p w:rsidR="002152A0" w:rsidRPr="00703D55" w:rsidRDefault="002152A0" w:rsidP="00972AD3">
            <w:pPr>
              <w:tabs>
                <w:tab w:val="left" w:pos="1500"/>
              </w:tabs>
              <w:spacing w:after="200" w:line="360" w:lineRule="auto"/>
              <w:jc w:val="center"/>
              <w:rPr>
                <w:rFonts w:asciiTheme="minorBidi" w:hAnsiTheme="minorBidi"/>
                <w:b/>
                <w:bCs/>
                <w:noProof/>
                <w:sz w:val="20"/>
                <w:szCs w:val="20"/>
              </w:rPr>
            </w:pPr>
            <w:r w:rsidRPr="00703D55">
              <w:rPr>
                <w:rFonts w:asciiTheme="minorBidi" w:hAnsiTheme="minorBidi"/>
                <w:b/>
                <w:bCs/>
                <w:noProof/>
                <w:sz w:val="20"/>
                <w:szCs w:val="20"/>
              </w:rPr>
              <w:t>468.0</w:t>
            </w:r>
          </w:p>
        </w:tc>
        <w:tc>
          <w:tcPr>
            <w:tcW w:w="1420" w:type="dxa"/>
          </w:tcPr>
          <w:p w:rsidR="002152A0" w:rsidRPr="00703D55" w:rsidRDefault="002152A0" w:rsidP="00972AD3">
            <w:pPr>
              <w:tabs>
                <w:tab w:val="left" w:pos="1500"/>
              </w:tabs>
              <w:spacing w:after="200" w:line="360" w:lineRule="auto"/>
              <w:jc w:val="center"/>
              <w:rPr>
                <w:rFonts w:asciiTheme="minorBidi" w:hAnsiTheme="minorBidi"/>
                <w:b/>
                <w:bCs/>
                <w:noProof/>
                <w:sz w:val="20"/>
                <w:szCs w:val="20"/>
              </w:rPr>
            </w:pPr>
            <w:r w:rsidRPr="00703D55">
              <w:rPr>
                <w:rFonts w:asciiTheme="minorBidi" w:hAnsiTheme="minorBidi"/>
                <w:b/>
                <w:bCs/>
                <w:noProof/>
                <w:sz w:val="20"/>
                <w:szCs w:val="20"/>
              </w:rPr>
              <w:t>114.0</w:t>
            </w:r>
          </w:p>
        </w:tc>
        <w:tc>
          <w:tcPr>
            <w:tcW w:w="1420" w:type="dxa"/>
            <w:vMerge/>
          </w:tcPr>
          <w:p w:rsidR="002152A0" w:rsidRPr="00703D55" w:rsidRDefault="002152A0" w:rsidP="00972AD3">
            <w:pPr>
              <w:tabs>
                <w:tab w:val="left" w:pos="1500"/>
              </w:tabs>
              <w:spacing w:after="200" w:line="360" w:lineRule="auto"/>
              <w:jc w:val="center"/>
              <w:rPr>
                <w:rFonts w:asciiTheme="minorBidi" w:hAnsiTheme="minorBidi"/>
                <w:b/>
                <w:bCs/>
                <w:noProof/>
                <w:sz w:val="20"/>
                <w:szCs w:val="20"/>
              </w:rPr>
            </w:pPr>
          </w:p>
        </w:tc>
        <w:tc>
          <w:tcPr>
            <w:tcW w:w="1421" w:type="dxa"/>
            <w:vMerge/>
          </w:tcPr>
          <w:p w:rsidR="002152A0" w:rsidRPr="00703D55" w:rsidRDefault="002152A0" w:rsidP="00972AD3">
            <w:pPr>
              <w:tabs>
                <w:tab w:val="left" w:pos="1500"/>
              </w:tabs>
              <w:spacing w:after="200" w:line="360" w:lineRule="auto"/>
              <w:jc w:val="center"/>
              <w:rPr>
                <w:rFonts w:asciiTheme="minorBidi" w:hAnsiTheme="minorBidi"/>
                <w:b/>
                <w:bCs/>
                <w:noProof/>
                <w:sz w:val="20"/>
                <w:szCs w:val="20"/>
              </w:rPr>
            </w:pPr>
          </w:p>
        </w:tc>
      </w:tr>
    </w:tbl>
    <w:p w:rsidR="002C2F1B" w:rsidRDefault="002C2F1B" w:rsidP="003A0F69">
      <w:pPr>
        <w:tabs>
          <w:tab w:val="left" w:pos="1500"/>
        </w:tabs>
        <w:spacing w:line="360" w:lineRule="auto"/>
        <w:rPr>
          <w:rFonts w:asciiTheme="minorBidi" w:hAnsiTheme="minorBidi"/>
          <w:b/>
          <w:bCs/>
          <w:sz w:val="28"/>
          <w:szCs w:val="28"/>
        </w:rPr>
      </w:pPr>
    </w:p>
    <w:p w:rsidR="009712A7" w:rsidRPr="00703D55" w:rsidRDefault="009712A7" w:rsidP="003A0F69">
      <w:pPr>
        <w:tabs>
          <w:tab w:val="left" w:pos="1500"/>
        </w:tabs>
        <w:spacing w:line="360" w:lineRule="auto"/>
        <w:rPr>
          <w:rFonts w:asciiTheme="minorBidi" w:hAnsiTheme="minorBidi"/>
          <w:b/>
          <w:bCs/>
          <w:sz w:val="28"/>
          <w:szCs w:val="28"/>
        </w:rPr>
      </w:pPr>
    </w:p>
    <w:p w:rsidR="002152A0" w:rsidRPr="002C2F1B" w:rsidRDefault="002152A0" w:rsidP="002C2F1B">
      <w:pPr>
        <w:pStyle w:val="ListParagraph"/>
        <w:numPr>
          <w:ilvl w:val="0"/>
          <w:numId w:val="2"/>
        </w:numPr>
        <w:tabs>
          <w:tab w:val="left" w:pos="1500"/>
        </w:tabs>
        <w:spacing w:line="360" w:lineRule="auto"/>
        <w:jc w:val="lowKashida"/>
        <w:rPr>
          <w:rFonts w:asciiTheme="minorBidi" w:hAnsiTheme="minorBidi"/>
          <w:b/>
          <w:bCs/>
          <w:sz w:val="28"/>
          <w:szCs w:val="28"/>
        </w:rPr>
      </w:pPr>
      <w:r w:rsidRPr="002C2F1B">
        <w:rPr>
          <w:rFonts w:asciiTheme="minorBidi" w:hAnsiTheme="minorBidi"/>
          <w:b/>
          <w:bCs/>
          <w:sz w:val="28"/>
          <w:szCs w:val="28"/>
        </w:rPr>
        <w:t>Discussion</w:t>
      </w:r>
    </w:p>
    <w:p w:rsidR="002152A0" w:rsidRPr="00703D55" w:rsidRDefault="0057133E" w:rsidP="002C2F1B">
      <w:pPr>
        <w:tabs>
          <w:tab w:val="left" w:pos="1500"/>
        </w:tabs>
        <w:spacing w:line="360" w:lineRule="auto"/>
        <w:jc w:val="mediumKashida"/>
        <w:rPr>
          <w:rFonts w:asciiTheme="minorBidi" w:hAnsiTheme="minorBidi"/>
          <w:sz w:val="24"/>
          <w:szCs w:val="24"/>
        </w:rPr>
      </w:pPr>
      <w:r w:rsidRPr="00703D55">
        <w:rPr>
          <w:rFonts w:asciiTheme="minorBidi" w:hAnsiTheme="minorBidi"/>
          <w:sz w:val="24"/>
          <w:szCs w:val="24"/>
        </w:rPr>
        <w:t>Although studies of the effects of administration of furosemide in gender on urinary output</w:t>
      </w:r>
      <w:r w:rsidR="002C2F1B">
        <w:rPr>
          <w:rFonts w:asciiTheme="minorBidi" w:hAnsiTheme="minorBidi"/>
          <w:sz w:val="24"/>
          <w:szCs w:val="24"/>
        </w:rPr>
        <w:t xml:space="preserve"> are rare, </w:t>
      </w:r>
      <w:r w:rsidRPr="00703D55">
        <w:rPr>
          <w:rFonts w:asciiTheme="minorBidi" w:hAnsiTheme="minorBidi"/>
          <w:sz w:val="24"/>
          <w:szCs w:val="24"/>
        </w:rPr>
        <w:t>there are some published data that</w:t>
      </w:r>
      <w:r w:rsidR="002C2F1B">
        <w:rPr>
          <w:rFonts w:asciiTheme="minorBidi" w:hAnsiTheme="minorBidi"/>
          <w:sz w:val="24"/>
          <w:szCs w:val="24"/>
        </w:rPr>
        <w:t xml:space="preserve"> are relevant to this analysis. </w:t>
      </w:r>
      <w:r w:rsidRPr="00703D55">
        <w:rPr>
          <w:rFonts w:asciiTheme="minorBidi" w:hAnsiTheme="minorBidi"/>
          <w:sz w:val="24"/>
          <w:szCs w:val="24"/>
        </w:rPr>
        <w:t xml:space="preserve">Broadly the results of  </w:t>
      </w:r>
      <w:r w:rsidR="002152A0" w:rsidRPr="00703D55">
        <w:rPr>
          <w:rFonts w:asciiTheme="minorBidi" w:hAnsiTheme="minorBidi"/>
          <w:sz w:val="24"/>
          <w:szCs w:val="24"/>
        </w:rPr>
        <w:t>The current study looked at the effects of gender and FUR on th</w:t>
      </w:r>
      <w:r w:rsidRPr="00703D55">
        <w:rPr>
          <w:rFonts w:asciiTheme="minorBidi" w:hAnsiTheme="minorBidi"/>
          <w:sz w:val="24"/>
          <w:szCs w:val="24"/>
        </w:rPr>
        <w:t xml:space="preserve">e 6-hour, </w:t>
      </w:r>
      <w:r w:rsidR="002152A0" w:rsidRPr="00703D55">
        <w:rPr>
          <w:rFonts w:asciiTheme="minorBidi" w:hAnsiTheme="minorBidi"/>
          <w:sz w:val="24"/>
          <w:szCs w:val="24"/>
        </w:rPr>
        <w:t>that male had urine excretions than female</w:t>
      </w:r>
      <w:r w:rsidR="002152A0" w:rsidRPr="00703D55">
        <w:rPr>
          <w:rFonts w:asciiTheme="minorBidi" w:eastAsiaTheme="minorEastAsia" w:hAnsiTheme="minorBidi"/>
          <w:color w:val="000000" w:themeColor="text1"/>
          <w:sz w:val="28"/>
          <w:szCs w:val="28"/>
        </w:rPr>
        <w:t xml:space="preserve"> </w:t>
      </w:r>
      <w:r w:rsidRPr="00703D55">
        <w:rPr>
          <w:rFonts w:asciiTheme="minorBidi" w:eastAsiaTheme="minorEastAsia" w:hAnsiTheme="minorBidi"/>
          <w:color w:val="000000" w:themeColor="text1"/>
          <w:sz w:val="28"/>
          <w:szCs w:val="28"/>
        </w:rPr>
        <w:t>,</w:t>
      </w:r>
      <w:r w:rsidR="002152A0" w:rsidRPr="00703D55">
        <w:rPr>
          <w:rFonts w:asciiTheme="minorBidi" w:hAnsiTheme="minorBidi"/>
          <w:sz w:val="24"/>
          <w:szCs w:val="24"/>
        </w:rPr>
        <w:t xml:space="preserve">The urine output were measure each hour in 6 hour period. The mean urine </w:t>
      </w:r>
      <w:r w:rsidR="002152A0" w:rsidRPr="00703D55">
        <w:rPr>
          <w:rFonts w:asciiTheme="minorBidi" w:hAnsiTheme="minorBidi"/>
          <w:sz w:val="24"/>
          <w:szCs w:val="24"/>
        </w:rPr>
        <w:lastRenderedPageBreak/>
        <w:t>output in 1</w:t>
      </w:r>
      <w:r w:rsidR="002152A0" w:rsidRPr="00703D55">
        <w:rPr>
          <w:rFonts w:asciiTheme="minorBidi" w:hAnsiTheme="minorBidi"/>
          <w:sz w:val="24"/>
          <w:szCs w:val="24"/>
          <w:vertAlign w:val="superscript"/>
        </w:rPr>
        <w:t>st</w:t>
      </w:r>
      <w:r w:rsidR="002152A0" w:rsidRPr="00703D55">
        <w:rPr>
          <w:rFonts w:asciiTheme="minorBidi" w:hAnsiTheme="minorBidi"/>
          <w:sz w:val="24"/>
          <w:szCs w:val="24"/>
        </w:rPr>
        <w:t xml:space="preserve"> hour was 69.6</w:t>
      </w:r>
      <w:r w:rsidR="002C2F1B">
        <w:rPr>
          <w:rFonts w:asciiTheme="minorBidi" w:hAnsiTheme="minorBidi"/>
          <w:sz w:val="24"/>
          <w:szCs w:val="24"/>
        </w:rPr>
        <w:t>±19.49ml range from 36 to 100.</w:t>
      </w:r>
      <w:r w:rsidR="00836C67" w:rsidRPr="00703D55">
        <w:rPr>
          <w:rFonts w:asciiTheme="minorBidi" w:hAnsiTheme="minorBidi"/>
          <w:sz w:val="24"/>
          <w:szCs w:val="24"/>
        </w:rPr>
        <w:t xml:space="preserve">In </w:t>
      </w:r>
      <w:r w:rsidR="002C2F1B">
        <w:rPr>
          <w:rFonts w:asciiTheme="minorBidi" w:hAnsiTheme="minorBidi"/>
          <w:sz w:val="24"/>
          <w:szCs w:val="24"/>
        </w:rPr>
        <w:t>2nd hour was</w:t>
      </w:r>
      <w:r w:rsidR="00836C67" w:rsidRPr="00703D55">
        <w:rPr>
          <w:rFonts w:asciiTheme="minorBidi" w:hAnsiTheme="minorBidi"/>
          <w:sz w:val="24"/>
          <w:szCs w:val="24"/>
        </w:rPr>
        <w:t xml:space="preserve"> range from 72 to 201.  </w:t>
      </w:r>
      <w:r w:rsidR="002C2F1B">
        <w:rPr>
          <w:rFonts w:asciiTheme="minorBidi" w:hAnsiTheme="minorBidi"/>
          <w:sz w:val="24"/>
          <w:szCs w:val="24"/>
        </w:rPr>
        <w:t>A</w:t>
      </w:r>
      <w:r w:rsidR="00836C67" w:rsidRPr="00703D55">
        <w:rPr>
          <w:rFonts w:asciiTheme="minorBidi" w:hAnsiTheme="minorBidi"/>
          <w:sz w:val="24"/>
          <w:szCs w:val="24"/>
        </w:rPr>
        <w:t xml:space="preserve">fter 3 hours range from 108 to 302.4. </w:t>
      </w:r>
      <w:r w:rsidR="002C2F1B">
        <w:rPr>
          <w:rFonts w:asciiTheme="minorBidi" w:hAnsiTheme="minorBidi"/>
          <w:sz w:val="24"/>
          <w:szCs w:val="24"/>
        </w:rPr>
        <w:t>A</w:t>
      </w:r>
      <w:r w:rsidR="00836C67" w:rsidRPr="00703D55">
        <w:rPr>
          <w:rFonts w:asciiTheme="minorBidi" w:hAnsiTheme="minorBidi"/>
          <w:sz w:val="24"/>
          <w:szCs w:val="24"/>
        </w:rPr>
        <w:t xml:space="preserve">fter 4 hours range from 144 to 403.2. </w:t>
      </w:r>
      <w:r w:rsidR="002C2F1B">
        <w:rPr>
          <w:rFonts w:asciiTheme="minorBidi" w:hAnsiTheme="minorBidi"/>
          <w:sz w:val="24"/>
          <w:szCs w:val="24"/>
        </w:rPr>
        <w:t>A</w:t>
      </w:r>
      <w:r w:rsidR="00836C67" w:rsidRPr="00703D55">
        <w:rPr>
          <w:rFonts w:asciiTheme="minorBidi" w:hAnsiTheme="minorBidi"/>
          <w:sz w:val="24"/>
          <w:szCs w:val="24"/>
        </w:rPr>
        <w:t xml:space="preserve">fter 5 hours range from 180 to 504. </w:t>
      </w:r>
      <w:r w:rsidR="002C2F1B">
        <w:rPr>
          <w:rFonts w:asciiTheme="minorBidi" w:hAnsiTheme="minorBidi"/>
          <w:sz w:val="24"/>
          <w:szCs w:val="24"/>
        </w:rPr>
        <w:t xml:space="preserve">After </w:t>
      </w:r>
      <w:r w:rsidR="00836C67" w:rsidRPr="00703D55">
        <w:rPr>
          <w:rFonts w:asciiTheme="minorBidi" w:hAnsiTheme="minorBidi"/>
          <w:sz w:val="24"/>
          <w:szCs w:val="24"/>
        </w:rPr>
        <w:t xml:space="preserve">these </w:t>
      </w:r>
      <w:r w:rsidR="002152A0" w:rsidRPr="00703D55">
        <w:rPr>
          <w:rFonts w:asciiTheme="minorBidi" w:hAnsiTheme="minorBidi"/>
          <w:sz w:val="24"/>
          <w:szCs w:val="24"/>
        </w:rPr>
        <w:t>hours we found out that The mean urine output after 6 hours was 417.6±116.9 ml range from 216  to 604 wish is high, However, genders in urine output amount (P=0.142) so non-sign</w:t>
      </w:r>
      <w:r w:rsidR="00972AD3" w:rsidRPr="00703D55">
        <w:rPr>
          <w:rFonts w:asciiTheme="minorBidi" w:hAnsiTheme="minorBidi"/>
          <w:sz w:val="24"/>
          <w:szCs w:val="24"/>
        </w:rPr>
        <w:t xml:space="preserve">ificant because P-value &gt; 0.005, in </w:t>
      </w:r>
      <w:r w:rsidR="002152A0" w:rsidRPr="00703D55">
        <w:rPr>
          <w:rFonts w:asciiTheme="minorBidi" w:hAnsiTheme="minorBidi"/>
          <w:sz w:val="24"/>
          <w:szCs w:val="24"/>
        </w:rPr>
        <w:t xml:space="preserve">other hand a study shows Females had considerably higher urine output by using FUR than males in comparison to prior studies. These gender differences are related to the fact that women have a higher rate of adverse drug reactions than men. The urinary excretion rate of a </w:t>
      </w:r>
      <w:r w:rsidR="006B3044" w:rsidRPr="00703D55">
        <w:rPr>
          <w:rFonts w:asciiTheme="minorBidi" w:hAnsiTheme="minorBidi"/>
          <w:sz w:val="24"/>
          <w:szCs w:val="24"/>
        </w:rPr>
        <w:t> furosemide has been shown to be a reliable predictor of diuretic concentrations at the site of action and can be used as a replacement concentration in a typical diuretic concentration-response research. As a result, the diuretic excretion rate indicates the total amount of diuretic that can be excreted more precisely. Females have a lower GFR when compared to males. FUR administration led to the reduction in GFR due to the diuretic's predominantly renal vasoconstrictor effects.</w:t>
      </w:r>
      <w:r w:rsidRPr="00703D55">
        <w:rPr>
          <w:rFonts w:asciiTheme="minorBidi" w:hAnsiTheme="minorBidi"/>
          <w:sz w:val="24"/>
          <w:szCs w:val="24"/>
        </w:rPr>
        <w:t xml:space="preserve"> </w:t>
      </w:r>
      <w:r w:rsidR="006B3044" w:rsidRPr="00703D55">
        <w:rPr>
          <w:rFonts w:asciiTheme="minorBidi" w:hAnsiTheme="minorBidi"/>
          <w:sz w:val="24"/>
          <w:szCs w:val="24"/>
        </w:rPr>
        <w:t xml:space="preserve">Generally defined, the greater the response, the greater the quantity of diuretic that reaches its site of action, leading in a regular diuretic level in the final output. </w:t>
      </w:r>
      <w:r w:rsidR="002152A0" w:rsidRPr="00703D55">
        <w:rPr>
          <w:rFonts w:asciiTheme="minorBidi" w:hAnsiTheme="minorBidi"/>
          <w:sz w:val="24"/>
          <w:szCs w:val="24"/>
        </w:rPr>
        <w:t xml:space="preserve">loop diuretic has been demonstrated to be a valid predictor of diuretic levels reaching the site of action and can be utilized as a surrogate concentration in a standard diuretic concentration-response study. As a result, the diuretic excretion rate more accurately represents the total amount of diuretic that can be excreted, Female showed a lower GFR as compared with male, The administration of FUR caused a reduction in the GFR, due to the predominantly renal vasoconstrictor effects of the diuretic . </w:t>
      </w:r>
    </w:p>
    <w:p w:rsidR="002152A0" w:rsidRDefault="002152A0" w:rsidP="002152A0">
      <w:pPr>
        <w:pStyle w:val="NoSpacing"/>
        <w:jc w:val="both"/>
        <w:rPr>
          <w:rFonts w:asciiTheme="minorBidi" w:hAnsiTheme="minorBidi"/>
          <w:sz w:val="28"/>
          <w:szCs w:val="28"/>
        </w:rPr>
      </w:pPr>
    </w:p>
    <w:p w:rsidR="009712A7" w:rsidRDefault="009712A7" w:rsidP="002152A0">
      <w:pPr>
        <w:pStyle w:val="NoSpacing"/>
        <w:jc w:val="both"/>
        <w:rPr>
          <w:rFonts w:asciiTheme="minorBidi" w:hAnsiTheme="minorBidi"/>
          <w:sz w:val="28"/>
          <w:szCs w:val="28"/>
        </w:rPr>
      </w:pPr>
    </w:p>
    <w:p w:rsidR="009712A7" w:rsidRDefault="009712A7" w:rsidP="002152A0">
      <w:pPr>
        <w:pStyle w:val="NoSpacing"/>
        <w:jc w:val="both"/>
        <w:rPr>
          <w:rFonts w:asciiTheme="minorBidi" w:hAnsiTheme="minorBidi"/>
          <w:sz w:val="28"/>
          <w:szCs w:val="28"/>
        </w:rPr>
      </w:pPr>
    </w:p>
    <w:p w:rsidR="009712A7" w:rsidRPr="00703D55" w:rsidRDefault="009712A7" w:rsidP="002152A0">
      <w:pPr>
        <w:pStyle w:val="NoSpacing"/>
        <w:jc w:val="both"/>
        <w:rPr>
          <w:rFonts w:asciiTheme="minorBidi" w:hAnsiTheme="minorBidi"/>
          <w:sz w:val="28"/>
          <w:szCs w:val="28"/>
        </w:rPr>
      </w:pPr>
    </w:p>
    <w:p w:rsidR="002152A0" w:rsidRPr="002C2F1B" w:rsidRDefault="002152A0" w:rsidP="002152A0">
      <w:pPr>
        <w:pStyle w:val="NoSpacing"/>
        <w:numPr>
          <w:ilvl w:val="0"/>
          <w:numId w:val="2"/>
        </w:numPr>
        <w:spacing w:line="276" w:lineRule="auto"/>
        <w:rPr>
          <w:rFonts w:asciiTheme="minorBidi" w:hAnsiTheme="minorBidi"/>
          <w:b/>
          <w:bCs/>
          <w:sz w:val="28"/>
          <w:szCs w:val="28"/>
        </w:rPr>
      </w:pPr>
      <w:r w:rsidRPr="002C2F1B">
        <w:rPr>
          <w:rFonts w:asciiTheme="minorBidi" w:hAnsiTheme="minorBidi"/>
          <w:b/>
          <w:bCs/>
          <w:sz w:val="28"/>
          <w:szCs w:val="28"/>
        </w:rPr>
        <w:t xml:space="preserve">Conclusion </w:t>
      </w:r>
    </w:p>
    <w:p w:rsidR="002152A0" w:rsidRPr="00703D55" w:rsidRDefault="002152A0" w:rsidP="002152A0">
      <w:pPr>
        <w:pStyle w:val="NoSpacing"/>
        <w:spacing w:line="276" w:lineRule="auto"/>
        <w:ind w:left="720"/>
        <w:rPr>
          <w:rFonts w:asciiTheme="minorBidi" w:hAnsiTheme="minorBidi"/>
          <w:b/>
          <w:bCs/>
          <w:sz w:val="24"/>
          <w:szCs w:val="24"/>
        </w:rPr>
      </w:pPr>
    </w:p>
    <w:p w:rsidR="00917941" w:rsidRPr="00703D55" w:rsidRDefault="009B2707" w:rsidP="002C2F1B">
      <w:pPr>
        <w:pStyle w:val="NoSpacing"/>
        <w:spacing w:line="360" w:lineRule="auto"/>
        <w:jc w:val="mediumKashida"/>
        <w:rPr>
          <w:rFonts w:asciiTheme="minorBidi" w:hAnsiTheme="minorBidi"/>
          <w:sz w:val="24"/>
          <w:szCs w:val="24"/>
          <w:shd w:val="clear" w:color="auto" w:fill="FFFFFF"/>
        </w:rPr>
      </w:pPr>
      <w:r w:rsidRPr="00703D55">
        <w:rPr>
          <w:rFonts w:asciiTheme="minorBidi" w:hAnsiTheme="minorBidi"/>
          <w:sz w:val="24"/>
          <w:szCs w:val="24"/>
          <w:shd w:val="clear" w:color="auto" w:fill="FFFFFF"/>
        </w:rPr>
        <w:lastRenderedPageBreak/>
        <w:t>After 6-hours of FUSD administration t</w:t>
      </w:r>
      <w:r w:rsidR="007F4BAB" w:rsidRPr="00703D55">
        <w:rPr>
          <w:rFonts w:asciiTheme="minorBidi" w:hAnsiTheme="minorBidi"/>
          <w:sz w:val="24"/>
          <w:szCs w:val="24"/>
          <w:shd w:val="clear" w:color="auto" w:fill="FFFFFF"/>
        </w:rPr>
        <w:t xml:space="preserve">he </w:t>
      </w:r>
      <w:r w:rsidR="002C2F1B">
        <w:rPr>
          <w:rFonts w:asciiTheme="minorBidi" w:hAnsiTheme="minorBidi"/>
          <w:sz w:val="24"/>
          <w:szCs w:val="24"/>
          <w:shd w:val="clear" w:color="auto" w:fill="FFFFFF"/>
        </w:rPr>
        <w:t>urine production was collected for urine measurement</w:t>
      </w:r>
      <w:r w:rsidR="007F4BAB" w:rsidRPr="00703D55">
        <w:rPr>
          <w:rFonts w:asciiTheme="minorBidi" w:hAnsiTheme="minorBidi"/>
          <w:sz w:val="24"/>
          <w:szCs w:val="24"/>
          <w:shd w:val="clear" w:color="auto" w:fill="FFFFFF"/>
        </w:rPr>
        <w:t xml:space="preserve">, </w:t>
      </w:r>
      <w:r w:rsidRPr="00703D55">
        <w:rPr>
          <w:rFonts w:asciiTheme="minorBidi" w:hAnsiTheme="minorBidi"/>
          <w:sz w:val="24"/>
          <w:szCs w:val="24"/>
          <w:shd w:val="clear" w:color="auto" w:fill="FFFFFF"/>
        </w:rPr>
        <w:t xml:space="preserve">found that </w:t>
      </w:r>
      <w:r w:rsidR="00917941" w:rsidRPr="00703D55">
        <w:rPr>
          <w:rFonts w:asciiTheme="minorBidi" w:hAnsiTheme="minorBidi"/>
          <w:sz w:val="24"/>
          <w:szCs w:val="24"/>
          <w:shd w:val="clear" w:color="auto" w:fill="FFFFFF"/>
        </w:rPr>
        <w:t>Males produce</w:t>
      </w:r>
      <w:r w:rsidR="002C2F1B">
        <w:rPr>
          <w:rFonts w:asciiTheme="minorBidi" w:hAnsiTheme="minorBidi"/>
          <w:sz w:val="24"/>
          <w:szCs w:val="24"/>
          <w:shd w:val="clear" w:color="auto" w:fill="FFFFFF"/>
        </w:rPr>
        <w:t>d more urine than females</w:t>
      </w:r>
      <w:r w:rsidRPr="00703D55">
        <w:rPr>
          <w:rFonts w:asciiTheme="minorBidi" w:hAnsiTheme="minorBidi"/>
          <w:sz w:val="24"/>
          <w:szCs w:val="24"/>
          <w:shd w:val="clear" w:color="auto" w:fill="FFFFFF"/>
        </w:rPr>
        <w:t>,</w:t>
      </w:r>
      <w:r w:rsidR="002C2F1B">
        <w:rPr>
          <w:rFonts w:asciiTheme="minorBidi" w:hAnsiTheme="minorBidi"/>
          <w:sz w:val="24"/>
          <w:szCs w:val="24"/>
          <w:shd w:val="clear" w:color="auto" w:fill="FFFFFF"/>
        </w:rPr>
        <w:t xml:space="preserve"> </w:t>
      </w:r>
      <w:r w:rsidR="007F4BAB" w:rsidRPr="00703D55">
        <w:rPr>
          <w:rFonts w:asciiTheme="minorBidi" w:hAnsiTheme="minorBidi"/>
          <w:sz w:val="24"/>
          <w:szCs w:val="24"/>
          <w:shd w:val="clear" w:color="auto" w:fill="FFFFFF"/>
        </w:rPr>
        <w:t xml:space="preserve">but </w:t>
      </w:r>
      <w:r w:rsidR="00917941" w:rsidRPr="00703D55">
        <w:rPr>
          <w:rFonts w:asciiTheme="minorBidi" w:hAnsiTheme="minorBidi"/>
          <w:sz w:val="24"/>
          <w:szCs w:val="24"/>
          <w:shd w:val="clear" w:color="auto" w:fill="FFFFFF"/>
        </w:rPr>
        <w:t xml:space="preserve">there was no statistically significant difference in urine flow rate comparing male and female patients due to the small sample size. The results of our study may be relevant in the development of previous research or for patient assessment. </w:t>
      </w:r>
    </w:p>
    <w:p w:rsidR="002152A0" w:rsidRPr="00703D55" w:rsidRDefault="002152A0" w:rsidP="002152A0">
      <w:pPr>
        <w:widowControl w:val="0"/>
        <w:autoSpaceDE w:val="0"/>
        <w:autoSpaceDN w:val="0"/>
        <w:adjustRightInd w:val="0"/>
        <w:jc w:val="mediumKashida"/>
        <w:rPr>
          <w:rFonts w:asciiTheme="minorBidi" w:hAnsiTheme="minorBidi"/>
          <w:b/>
          <w:bCs/>
          <w:sz w:val="24"/>
          <w:szCs w:val="24"/>
        </w:rPr>
      </w:pPr>
    </w:p>
    <w:p w:rsidR="002152A0" w:rsidRPr="00703D55" w:rsidRDefault="002152A0" w:rsidP="002152A0">
      <w:pPr>
        <w:widowControl w:val="0"/>
        <w:autoSpaceDE w:val="0"/>
        <w:autoSpaceDN w:val="0"/>
        <w:adjustRightInd w:val="0"/>
        <w:rPr>
          <w:rFonts w:asciiTheme="minorBidi" w:hAnsiTheme="minorBidi"/>
          <w:b/>
          <w:bCs/>
          <w:sz w:val="24"/>
          <w:szCs w:val="24"/>
        </w:rPr>
      </w:pPr>
    </w:p>
    <w:p w:rsidR="002152A0" w:rsidRPr="002C2F1B" w:rsidRDefault="002152A0" w:rsidP="002152A0">
      <w:pPr>
        <w:widowControl w:val="0"/>
        <w:autoSpaceDE w:val="0"/>
        <w:autoSpaceDN w:val="0"/>
        <w:adjustRightInd w:val="0"/>
        <w:rPr>
          <w:rFonts w:asciiTheme="minorBidi" w:hAnsiTheme="minorBidi"/>
          <w:b/>
          <w:bCs/>
          <w:sz w:val="28"/>
          <w:szCs w:val="28"/>
        </w:rPr>
      </w:pPr>
      <w:r w:rsidRPr="002C2F1B">
        <w:rPr>
          <w:rFonts w:asciiTheme="minorBidi" w:hAnsiTheme="minorBidi"/>
          <w:b/>
          <w:bCs/>
          <w:sz w:val="28"/>
          <w:szCs w:val="28"/>
        </w:rPr>
        <w:t xml:space="preserve">References </w:t>
      </w:r>
    </w:p>
    <w:p w:rsidR="002152A0" w:rsidRPr="00703D55" w:rsidRDefault="002152A0" w:rsidP="002152A0">
      <w:pPr>
        <w:pStyle w:val="NoSpacing"/>
        <w:spacing w:line="360" w:lineRule="auto"/>
        <w:ind w:left="720"/>
        <w:jc w:val="both"/>
        <w:rPr>
          <w:rFonts w:asciiTheme="minorBidi" w:hAnsiTheme="minorBidi"/>
          <w:sz w:val="24"/>
          <w:szCs w:val="24"/>
        </w:rPr>
      </w:pPr>
    </w:p>
    <w:p w:rsidR="0085231F" w:rsidRPr="00703D55" w:rsidRDefault="0085231F" w:rsidP="002C2F1B">
      <w:pPr>
        <w:pStyle w:val="NoSpacing"/>
        <w:numPr>
          <w:ilvl w:val="0"/>
          <w:numId w:val="1"/>
        </w:numPr>
        <w:spacing w:line="360" w:lineRule="auto"/>
        <w:jc w:val="both"/>
        <w:rPr>
          <w:rFonts w:asciiTheme="minorBidi" w:hAnsiTheme="minorBidi"/>
          <w:sz w:val="24"/>
          <w:szCs w:val="24"/>
        </w:rPr>
      </w:pPr>
      <w:r w:rsidRPr="00703D55">
        <w:rPr>
          <w:rFonts w:asciiTheme="minorBidi" w:hAnsiTheme="minorBidi"/>
          <w:color w:val="000000"/>
          <w:sz w:val="24"/>
          <w:szCs w:val="24"/>
          <w:shd w:val="clear" w:color="auto" w:fill="FFFFFF"/>
        </w:rPr>
        <w:t>Bhaskar A, Oommen V. A simple model for demonstrating the factors affecting glomerular filtration rate. Advances in Physiology Education. 2018;42(2):380-382.</w:t>
      </w:r>
      <w:r w:rsidR="002152A0" w:rsidRPr="00703D55">
        <w:rPr>
          <w:rFonts w:asciiTheme="minorBidi" w:hAnsiTheme="minorBidi"/>
          <w:sz w:val="24"/>
          <w:szCs w:val="24"/>
          <w:shd w:val="clear" w:color="auto" w:fill="FFFFFF"/>
        </w:rPr>
        <w:t xml:space="preserve">1. </w:t>
      </w:r>
    </w:p>
    <w:p w:rsidR="0085231F" w:rsidRPr="00703D55" w:rsidRDefault="0085231F" w:rsidP="002C2F1B">
      <w:pPr>
        <w:pStyle w:val="NoSpacing"/>
        <w:spacing w:line="360" w:lineRule="auto"/>
        <w:ind w:left="720"/>
        <w:jc w:val="both"/>
        <w:rPr>
          <w:rFonts w:asciiTheme="minorBidi" w:hAnsiTheme="minorBidi"/>
          <w:sz w:val="24"/>
          <w:szCs w:val="24"/>
        </w:rPr>
      </w:pPr>
    </w:p>
    <w:p w:rsidR="002152A0" w:rsidRPr="00703D55" w:rsidRDefault="002152A0" w:rsidP="002C2F1B">
      <w:pPr>
        <w:pStyle w:val="NoSpacing"/>
        <w:numPr>
          <w:ilvl w:val="0"/>
          <w:numId w:val="1"/>
        </w:numPr>
        <w:spacing w:line="360" w:lineRule="auto"/>
        <w:jc w:val="both"/>
        <w:rPr>
          <w:rFonts w:asciiTheme="minorBidi" w:hAnsiTheme="minorBidi"/>
          <w:sz w:val="24"/>
          <w:szCs w:val="24"/>
        </w:rPr>
      </w:pPr>
      <w:r w:rsidRPr="00703D55">
        <w:rPr>
          <w:rFonts w:asciiTheme="minorBidi" w:hAnsiTheme="minorBidi"/>
          <w:sz w:val="24"/>
          <w:szCs w:val="24"/>
          <w:shd w:val="clear" w:color="auto" w:fill="FFFFFF"/>
        </w:rPr>
        <w:t xml:space="preserve">Berger Y. Urodynamics. By Paul Abrams, Roger Feneley, Michael Torrens. Publishers: New York, Heidelberg, Berlin: Springer-Verlag, 1983, 229 pp. Neurourology and Urodynamics. 1986;5(2):235-235.  </w:t>
      </w:r>
    </w:p>
    <w:p w:rsidR="0085231F" w:rsidRPr="00703D55" w:rsidRDefault="0085231F" w:rsidP="002C2F1B">
      <w:pPr>
        <w:pStyle w:val="NoSpacing"/>
        <w:spacing w:line="360" w:lineRule="auto"/>
        <w:jc w:val="both"/>
        <w:rPr>
          <w:rFonts w:asciiTheme="minorBidi" w:hAnsiTheme="minorBidi"/>
          <w:sz w:val="24"/>
          <w:szCs w:val="24"/>
        </w:rPr>
      </w:pPr>
    </w:p>
    <w:p w:rsidR="002152A0" w:rsidRPr="00703D55" w:rsidRDefault="0085231F" w:rsidP="002C2F1B">
      <w:pPr>
        <w:pStyle w:val="NoSpacing"/>
        <w:numPr>
          <w:ilvl w:val="0"/>
          <w:numId w:val="1"/>
        </w:numPr>
        <w:spacing w:line="360" w:lineRule="auto"/>
        <w:jc w:val="both"/>
        <w:rPr>
          <w:rFonts w:asciiTheme="minorBidi" w:hAnsiTheme="minorBidi"/>
          <w:sz w:val="24"/>
          <w:szCs w:val="24"/>
          <w:shd w:val="clear" w:color="auto" w:fill="FFFFFF"/>
        </w:rPr>
      </w:pPr>
      <w:r w:rsidRPr="00703D55">
        <w:rPr>
          <w:rFonts w:asciiTheme="minorBidi" w:hAnsiTheme="minorBidi"/>
          <w:sz w:val="24"/>
          <w:szCs w:val="24"/>
          <w:shd w:val="clear" w:color="auto" w:fill="FFFFFF"/>
        </w:rPr>
        <w:t xml:space="preserve"> Kirkendall, W. and Stein, J., 1968. Clinical pharmacology furosemide and ethacrynic acid. </w:t>
      </w:r>
      <w:r w:rsidRPr="00703D55">
        <w:rPr>
          <w:rFonts w:asciiTheme="minorBidi" w:hAnsiTheme="minorBidi"/>
          <w:i/>
          <w:iCs/>
          <w:sz w:val="24"/>
          <w:szCs w:val="24"/>
          <w:shd w:val="clear" w:color="auto" w:fill="FFFFFF"/>
        </w:rPr>
        <w:t>The American Journal of Cardiology</w:t>
      </w:r>
      <w:r w:rsidRPr="00703D55">
        <w:rPr>
          <w:rFonts w:asciiTheme="minorBidi" w:hAnsiTheme="minorBidi"/>
          <w:sz w:val="24"/>
          <w:szCs w:val="24"/>
          <w:shd w:val="clear" w:color="auto" w:fill="FFFFFF"/>
        </w:rPr>
        <w:t>, 22(2), pp.162-167.</w:t>
      </w:r>
    </w:p>
    <w:p w:rsidR="002152A0" w:rsidRPr="00703D55" w:rsidRDefault="002152A0" w:rsidP="002C2F1B">
      <w:pPr>
        <w:pStyle w:val="NoSpacing"/>
        <w:spacing w:line="360" w:lineRule="auto"/>
        <w:ind w:left="720"/>
        <w:jc w:val="both"/>
        <w:rPr>
          <w:rFonts w:asciiTheme="minorBidi" w:hAnsiTheme="minorBidi"/>
          <w:sz w:val="24"/>
          <w:szCs w:val="24"/>
        </w:rPr>
      </w:pPr>
    </w:p>
    <w:p w:rsidR="002152A0" w:rsidRPr="00703D55" w:rsidRDefault="002152A0" w:rsidP="002C2F1B">
      <w:pPr>
        <w:pStyle w:val="NoSpacing"/>
        <w:numPr>
          <w:ilvl w:val="0"/>
          <w:numId w:val="1"/>
        </w:numPr>
        <w:spacing w:line="360" w:lineRule="auto"/>
        <w:jc w:val="both"/>
        <w:rPr>
          <w:rFonts w:asciiTheme="minorBidi" w:hAnsiTheme="minorBidi"/>
          <w:sz w:val="24"/>
          <w:szCs w:val="24"/>
        </w:rPr>
      </w:pPr>
      <w:r w:rsidRPr="00703D55">
        <w:rPr>
          <w:rFonts w:asciiTheme="minorBidi" w:hAnsiTheme="minorBidi"/>
          <w:color w:val="000000"/>
          <w:sz w:val="24"/>
          <w:szCs w:val="24"/>
          <w:shd w:val="clear" w:color="auto" w:fill="FFFFFF"/>
        </w:rPr>
        <w:t>Jacobson, H. and Kokko, J., 1976. Diuretics: Sites and Mechanisms of Action. </w:t>
      </w:r>
      <w:r w:rsidRPr="00703D55">
        <w:rPr>
          <w:rFonts w:asciiTheme="minorBidi" w:hAnsiTheme="minorBidi"/>
          <w:i/>
          <w:iCs/>
          <w:color w:val="000000"/>
          <w:sz w:val="24"/>
          <w:szCs w:val="24"/>
          <w:shd w:val="clear" w:color="auto" w:fill="FFFFFF"/>
        </w:rPr>
        <w:t>Annual Review of Pharmacology and Toxicology</w:t>
      </w:r>
      <w:r w:rsidRPr="00703D55">
        <w:rPr>
          <w:rFonts w:asciiTheme="minorBidi" w:hAnsiTheme="minorBidi"/>
          <w:color w:val="000000"/>
          <w:sz w:val="24"/>
          <w:szCs w:val="24"/>
          <w:shd w:val="clear" w:color="auto" w:fill="FFFFFF"/>
        </w:rPr>
        <w:t>, 16(1), pp.201-214.</w:t>
      </w:r>
      <w:r w:rsidRPr="00703D55">
        <w:rPr>
          <w:rFonts w:asciiTheme="minorBidi" w:hAnsiTheme="minorBidi"/>
          <w:sz w:val="24"/>
          <w:szCs w:val="24"/>
          <w:shd w:val="clear" w:color="auto" w:fill="FFFFFF"/>
        </w:rPr>
        <w:t xml:space="preserve">  </w:t>
      </w:r>
    </w:p>
    <w:p w:rsidR="002152A0" w:rsidRPr="00703D55" w:rsidRDefault="002152A0" w:rsidP="002C2F1B">
      <w:pPr>
        <w:pStyle w:val="NoSpacing"/>
        <w:spacing w:line="360" w:lineRule="auto"/>
        <w:ind w:firstLine="60"/>
        <w:jc w:val="both"/>
        <w:rPr>
          <w:rFonts w:asciiTheme="minorBidi" w:hAnsiTheme="minorBidi"/>
          <w:sz w:val="24"/>
          <w:szCs w:val="24"/>
          <w:shd w:val="clear" w:color="auto" w:fill="FFFFFF"/>
        </w:rPr>
      </w:pPr>
    </w:p>
    <w:p w:rsidR="002152A0" w:rsidRPr="00703D55" w:rsidRDefault="002152A0" w:rsidP="002152A0">
      <w:pPr>
        <w:pStyle w:val="NoSpacing"/>
        <w:spacing w:line="360" w:lineRule="auto"/>
        <w:jc w:val="both"/>
        <w:rPr>
          <w:rFonts w:asciiTheme="minorBidi" w:hAnsiTheme="minorBidi"/>
          <w:sz w:val="24"/>
          <w:szCs w:val="24"/>
          <w:shd w:val="clear" w:color="auto" w:fill="FFFFFF"/>
        </w:rPr>
      </w:pPr>
    </w:p>
    <w:p w:rsidR="00EC06F0" w:rsidRPr="00703D55" w:rsidRDefault="00EC06F0">
      <w:pPr>
        <w:rPr>
          <w:rFonts w:asciiTheme="minorBidi" w:hAnsiTheme="minorBidi"/>
        </w:rPr>
      </w:pPr>
    </w:p>
    <w:sectPr w:rsidR="00EC06F0" w:rsidRPr="00703D55" w:rsidSect="00972AD3">
      <w:footerReference w:type="default" r:id="rId11"/>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6B23" w:rsidRDefault="004A6B23">
      <w:pPr>
        <w:spacing w:after="0" w:line="240" w:lineRule="auto"/>
      </w:pPr>
      <w:r>
        <w:separator/>
      </w:r>
    </w:p>
  </w:endnote>
  <w:endnote w:type="continuationSeparator" w:id="0">
    <w:p w:rsidR="004A6B23" w:rsidRDefault="004A6B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6505080"/>
      <w:docPartObj>
        <w:docPartGallery w:val="Page Numbers (Bottom of Page)"/>
        <w:docPartUnique/>
      </w:docPartObj>
    </w:sdtPr>
    <w:sdtEndPr>
      <w:rPr>
        <w:noProof/>
      </w:rPr>
    </w:sdtEndPr>
    <w:sdtContent>
      <w:p w:rsidR="00972AD3" w:rsidRDefault="00972AD3" w:rsidP="00972AD3">
        <w:pPr>
          <w:pStyle w:val="Footer"/>
          <w:jc w:val="center"/>
        </w:pPr>
        <w:r>
          <w:fldChar w:fldCharType="begin"/>
        </w:r>
        <w:r>
          <w:instrText xml:space="preserve"> PAGE   \* MERGEFORMAT </w:instrText>
        </w:r>
        <w:r>
          <w:fldChar w:fldCharType="separate"/>
        </w:r>
        <w:r w:rsidR="000F3D16">
          <w:rPr>
            <w:noProof/>
          </w:rPr>
          <w:t>0</w:t>
        </w:r>
        <w:r>
          <w:rPr>
            <w:noProof/>
          </w:rPr>
          <w:fldChar w:fldCharType="end"/>
        </w:r>
      </w:p>
    </w:sdtContent>
  </w:sdt>
  <w:p w:rsidR="00972AD3" w:rsidRDefault="00972AD3" w:rsidP="00972AD3">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6B23" w:rsidRDefault="004A6B23">
      <w:pPr>
        <w:spacing w:after="0" w:line="240" w:lineRule="auto"/>
      </w:pPr>
      <w:r>
        <w:separator/>
      </w:r>
    </w:p>
  </w:footnote>
  <w:footnote w:type="continuationSeparator" w:id="0">
    <w:p w:rsidR="004A6B23" w:rsidRDefault="004A6B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085E8D"/>
    <w:multiLevelType w:val="hybridMultilevel"/>
    <w:tmpl w:val="332CA722"/>
    <w:lvl w:ilvl="0" w:tplc="0409000F">
      <w:start w:val="1"/>
      <w:numFmt w:val="decimal"/>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5540AF3"/>
    <w:multiLevelType w:val="hybridMultilevel"/>
    <w:tmpl w:val="0B74B46A"/>
    <w:lvl w:ilvl="0" w:tplc="7752FA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040A"/>
    <w:rsid w:val="000F3D16"/>
    <w:rsid w:val="00181C7B"/>
    <w:rsid w:val="002152A0"/>
    <w:rsid w:val="0026040A"/>
    <w:rsid w:val="002C2F1B"/>
    <w:rsid w:val="002F4924"/>
    <w:rsid w:val="00310C04"/>
    <w:rsid w:val="003A0F69"/>
    <w:rsid w:val="00473223"/>
    <w:rsid w:val="004A6B23"/>
    <w:rsid w:val="0051769E"/>
    <w:rsid w:val="0057133E"/>
    <w:rsid w:val="00576F57"/>
    <w:rsid w:val="005B660D"/>
    <w:rsid w:val="005F0BC0"/>
    <w:rsid w:val="00605D9B"/>
    <w:rsid w:val="00644DDD"/>
    <w:rsid w:val="00666226"/>
    <w:rsid w:val="006B3044"/>
    <w:rsid w:val="00703D55"/>
    <w:rsid w:val="007F4BAB"/>
    <w:rsid w:val="00836C67"/>
    <w:rsid w:val="0085231F"/>
    <w:rsid w:val="00876000"/>
    <w:rsid w:val="008C636D"/>
    <w:rsid w:val="00917941"/>
    <w:rsid w:val="00917A41"/>
    <w:rsid w:val="009712A7"/>
    <w:rsid w:val="00972AD3"/>
    <w:rsid w:val="0098341F"/>
    <w:rsid w:val="009B2707"/>
    <w:rsid w:val="00A73E40"/>
    <w:rsid w:val="00BE32DA"/>
    <w:rsid w:val="00CA1924"/>
    <w:rsid w:val="00CD499B"/>
    <w:rsid w:val="00D5146F"/>
    <w:rsid w:val="00D72589"/>
    <w:rsid w:val="00DC07FB"/>
    <w:rsid w:val="00DE0F90"/>
    <w:rsid w:val="00E976BA"/>
    <w:rsid w:val="00EC06F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771416"/>
  <w15:docId w15:val="{E5A07AC7-5E77-4587-B932-A7CEB1EFF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52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152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52A0"/>
  </w:style>
  <w:style w:type="paragraph" w:styleId="NormalWeb">
    <w:name w:val="Normal (Web)"/>
    <w:basedOn w:val="Normal"/>
    <w:uiPriority w:val="99"/>
    <w:unhideWhenUsed/>
    <w:rsid w:val="002152A0"/>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2152A0"/>
    <w:pPr>
      <w:ind w:left="720"/>
      <w:contextualSpacing/>
    </w:pPr>
  </w:style>
  <w:style w:type="paragraph" w:styleId="NoSpacing">
    <w:name w:val="No Spacing"/>
    <w:uiPriority w:val="1"/>
    <w:qFormat/>
    <w:rsid w:val="002152A0"/>
    <w:pPr>
      <w:spacing w:after="0" w:line="240" w:lineRule="auto"/>
    </w:pPr>
  </w:style>
  <w:style w:type="table" w:styleId="LightGrid">
    <w:name w:val="Light Grid"/>
    <w:basedOn w:val="TableNormal"/>
    <w:uiPriority w:val="62"/>
    <w:rsid w:val="002152A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BalloonText">
    <w:name w:val="Balloon Text"/>
    <w:basedOn w:val="Normal"/>
    <w:link w:val="BalloonTextChar"/>
    <w:uiPriority w:val="99"/>
    <w:semiHidden/>
    <w:unhideWhenUsed/>
    <w:rsid w:val="002152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52A0"/>
    <w:rPr>
      <w:rFonts w:ascii="Tahoma" w:hAnsi="Tahoma" w:cs="Tahoma"/>
      <w:sz w:val="16"/>
      <w:szCs w:val="16"/>
    </w:rPr>
  </w:style>
  <w:style w:type="table" w:styleId="TableGrid">
    <w:name w:val="Table Grid"/>
    <w:basedOn w:val="TableNormal"/>
    <w:uiPriority w:val="59"/>
    <w:rsid w:val="003A0F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A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72A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38855">
      <w:bodyDiv w:val="1"/>
      <w:marLeft w:val="0"/>
      <w:marRight w:val="0"/>
      <w:marTop w:val="0"/>
      <w:marBottom w:val="0"/>
      <w:divBdr>
        <w:top w:val="none" w:sz="0" w:space="0" w:color="auto"/>
        <w:left w:val="none" w:sz="0" w:space="0" w:color="auto"/>
        <w:bottom w:val="none" w:sz="0" w:space="0" w:color="auto"/>
        <w:right w:val="none" w:sz="0" w:space="0" w:color="auto"/>
      </w:divBdr>
    </w:div>
    <w:div w:id="1785417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Desktop\Microsoft%20Office%20Excel%20Worksheet%20&#1580;&#1583;&#1610;&#1583;%20&#8235;&#823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solidFill>
                <a:schemeClr val="lt1"/>
              </a:solidFill>
              <a:ln w="25400" cap="flat" cmpd="sng" algn="ctr">
                <a:solidFill>
                  <a:schemeClr val="bg1">
                    <a:lumMod val="50000"/>
                  </a:schemeClr>
                </a:solidFill>
                <a:prstDash val="solid"/>
              </a:ln>
              <a:effectLst/>
            </c:spPr>
            <c:extLst>
              <c:ext xmlns:c16="http://schemas.microsoft.com/office/drawing/2014/chart" uri="{C3380CC4-5D6E-409C-BE32-E72D297353CC}">
                <c16:uniqueId val="{00000001-8AD0-495C-BFF9-7D5E7D70ADBE}"/>
              </c:ext>
            </c:extLst>
          </c:dPt>
          <c:dPt>
            <c:idx val="1"/>
            <c:bubble3D val="0"/>
            <c:explosion val="4"/>
            <c:spPr>
              <a:solidFill>
                <a:schemeClr val="lt1"/>
              </a:solidFill>
              <a:ln w="25400" cap="flat" cmpd="sng" algn="ctr">
                <a:solidFill>
                  <a:schemeClr val="dk1"/>
                </a:solidFill>
                <a:prstDash val="solid"/>
              </a:ln>
              <a:effectLst/>
            </c:spPr>
            <c:extLst>
              <c:ext xmlns:c16="http://schemas.microsoft.com/office/drawing/2014/chart" uri="{C3380CC4-5D6E-409C-BE32-E72D297353CC}">
                <c16:uniqueId val="{00000003-8AD0-495C-BFF9-7D5E7D70ADBE}"/>
              </c:ext>
            </c:extLst>
          </c:dPt>
          <c:dLbls>
            <c:dLbl>
              <c:idx val="0"/>
              <c:layout>
                <c:manualLayout>
                  <c:x val="-0.29044135019845679"/>
                  <c:y val="-1.5503950331081711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AD0-495C-BFF9-7D5E7D70ADBE}"/>
                </c:ext>
              </c:extLst>
            </c:dLbl>
            <c:dLbl>
              <c:idx val="1"/>
              <c:layout>
                <c:manualLayout>
                  <c:x val="0.27680294200513073"/>
                  <c:y val="-2.441078113966718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AD0-495C-BFF9-7D5E7D70ADBE}"/>
                </c:ext>
              </c:extLst>
            </c:dLbl>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extLst>
          </c:dLbls>
          <c:cat>
            <c:strRef>
              <c:f>ورقة1!$K$18:$K$19</c:f>
              <c:strCache>
                <c:ptCount val="2"/>
                <c:pt idx="0">
                  <c:v>Female</c:v>
                </c:pt>
                <c:pt idx="1">
                  <c:v>Male</c:v>
                </c:pt>
              </c:strCache>
            </c:strRef>
          </c:cat>
          <c:val>
            <c:numRef>
              <c:f>ورقة1!$L$18:$L$19</c:f>
              <c:numCache>
                <c:formatCode>0%</c:formatCode>
                <c:ptCount val="2"/>
                <c:pt idx="0">
                  <c:v>0.5</c:v>
                </c:pt>
                <c:pt idx="1">
                  <c:v>0.5</c:v>
                </c:pt>
              </c:numCache>
            </c:numRef>
          </c:val>
          <c:extLst>
            <c:ext xmlns:c16="http://schemas.microsoft.com/office/drawing/2014/chart" uri="{C3380CC4-5D6E-409C-BE32-E72D297353CC}">
              <c16:uniqueId val="{00000004-8AD0-495C-BFF9-7D5E7D70ADBE}"/>
            </c:ext>
          </c:extLst>
        </c:ser>
        <c:dLbls>
          <c:showLegendKey val="0"/>
          <c:showVal val="1"/>
          <c:showCatName val="1"/>
          <c:showSerName val="0"/>
          <c:showPercent val="0"/>
          <c:showBubbleSize val="0"/>
          <c:showLeaderLines val="1"/>
        </c:dLbls>
        <c:firstSliceAng val="360"/>
      </c:pieChart>
    </c:plotArea>
    <c:plotVisOnly val="1"/>
    <c:dispBlanksAs val="gap"/>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A192FD-764A-4BB7-8DCF-846337DF4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7</Pages>
  <Words>1298</Words>
  <Characters>7402</Characters>
  <Application>Microsoft Office Word</Application>
  <DocSecurity>0</DocSecurity>
  <Lines>61</Lines>
  <Paragraphs>17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8683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Windows User</cp:lastModifiedBy>
  <cp:revision>6</cp:revision>
  <dcterms:created xsi:type="dcterms:W3CDTF">2022-06-07T09:23:00Z</dcterms:created>
  <dcterms:modified xsi:type="dcterms:W3CDTF">2022-06-20T15:15:00Z</dcterms:modified>
</cp:coreProperties>
</file>