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9C857A" w14:textId="4D1C6562" w:rsidR="00BA5F18" w:rsidRDefault="00FE207F" w:rsidP="00740531">
      <w:pPr>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9264" behindDoc="0" locked="0" layoutInCell="1" allowOverlap="1" wp14:anchorId="215BA93A" wp14:editId="6890DBE3">
            <wp:simplePos x="0" y="0"/>
            <wp:positionH relativeFrom="column">
              <wp:posOffset>-857250</wp:posOffset>
            </wp:positionH>
            <wp:positionV relativeFrom="paragraph">
              <wp:posOffset>-952500</wp:posOffset>
            </wp:positionV>
            <wp:extent cx="1114425" cy="1019175"/>
            <wp:effectExtent l="0" t="0" r="9525" b="9525"/>
            <wp:wrapNone/>
            <wp:docPr id="3" name="Picture 3"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14425" cy="1019175"/>
                    </a:xfrm>
                    <a:prstGeom prst="rect">
                      <a:avLst/>
                    </a:prstGeom>
                  </pic:spPr>
                </pic:pic>
              </a:graphicData>
            </a:graphic>
          </wp:anchor>
        </w:drawing>
      </w:r>
      <w:r>
        <w:rPr>
          <w:rFonts w:asciiTheme="majorBidi" w:hAnsiTheme="majorBidi" w:cstheme="majorBidi"/>
          <w:noProof/>
          <w:sz w:val="24"/>
          <w:szCs w:val="24"/>
        </w:rPr>
        <w:drawing>
          <wp:anchor distT="0" distB="0" distL="114300" distR="114300" simplePos="0" relativeHeight="251660288" behindDoc="0" locked="0" layoutInCell="1" allowOverlap="1" wp14:anchorId="4CC233F1" wp14:editId="3A16A4F0">
            <wp:simplePos x="0" y="0"/>
            <wp:positionH relativeFrom="column">
              <wp:posOffset>5686425</wp:posOffset>
            </wp:positionH>
            <wp:positionV relativeFrom="paragraph">
              <wp:posOffset>-885825</wp:posOffset>
            </wp:positionV>
            <wp:extent cx="1152525" cy="1000125"/>
            <wp:effectExtent l="0" t="0" r="9525" b="952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2525" cy="1000125"/>
                    </a:xfrm>
                    <a:prstGeom prst="rect">
                      <a:avLst/>
                    </a:prstGeom>
                    <a:noFill/>
                  </pic:spPr>
                </pic:pic>
              </a:graphicData>
            </a:graphic>
          </wp:anchor>
        </w:drawing>
      </w:r>
    </w:p>
    <w:p w14:paraId="173D55F8" w14:textId="471050CA" w:rsidR="005264BE" w:rsidRDefault="005264BE" w:rsidP="00740531">
      <w:pPr>
        <w:jc w:val="center"/>
        <w:rPr>
          <w:rFonts w:asciiTheme="majorBidi" w:hAnsiTheme="majorBidi" w:cstheme="majorBidi"/>
          <w:sz w:val="24"/>
          <w:szCs w:val="24"/>
        </w:rPr>
      </w:pPr>
    </w:p>
    <w:p w14:paraId="3AEBD1B7" w14:textId="77777777" w:rsidR="002F0296" w:rsidRPr="002F0296" w:rsidRDefault="00FE207F" w:rsidP="00740531">
      <w:pPr>
        <w:jc w:val="center"/>
        <w:rPr>
          <w:rFonts w:asciiTheme="majorBidi" w:hAnsiTheme="majorBidi" w:cstheme="majorBidi"/>
          <w:b/>
          <w:bCs/>
          <w:sz w:val="32"/>
          <w:szCs w:val="32"/>
        </w:rPr>
      </w:pPr>
      <w:r w:rsidRPr="002F0296">
        <w:rPr>
          <w:rFonts w:asciiTheme="majorBidi" w:hAnsiTheme="majorBidi" w:cstheme="majorBidi"/>
          <w:b/>
          <w:bCs/>
          <w:sz w:val="32"/>
          <w:szCs w:val="32"/>
        </w:rPr>
        <w:t xml:space="preserve">Libyan international medical </w:t>
      </w:r>
      <w:r w:rsidR="002F0296" w:rsidRPr="002F0296">
        <w:rPr>
          <w:rFonts w:asciiTheme="majorBidi" w:hAnsiTheme="majorBidi" w:cstheme="majorBidi"/>
          <w:b/>
          <w:bCs/>
          <w:sz w:val="32"/>
          <w:szCs w:val="32"/>
        </w:rPr>
        <w:t>university</w:t>
      </w:r>
    </w:p>
    <w:p w14:paraId="57F82CD3" w14:textId="300A4C7C" w:rsidR="00740531" w:rsidRPr="002F0296" w:rsidRDefault="002F0296" w:rsidP="00740531">
      <w:pPr>
        <w:jc w:val="center"/>
        <w:rPr>
          <w:rFonts w:asciiTheme="majorBidi" w:hAnsiTheme="majorBidi" w:cstheme="majorBidi"/>
          <w:b/>
          <w:bCs/>
          <w:sz w:val="32"/>
          <w:szCs w:val="32"/>
        </w:rPr>
      </w:pPr>
      <w:r w:rsidRPr="002F0296">
        <w:rPr>
          <w:rFonts w:asciiTheme="majorBidi" w:hAnsiTheme="majorBidi" w:cstheme="majorBidi"/>
          <w:b/>
          <w:bCs/>
          <w:sz w:val="32"/>
          <w:szCs w:val="32"/>
        </w:rPr>
        <w:t xml:space="preserve">Faculty of applied medical science  </w:t>
      </w:r>
    </w:p>
    <w:p w14:paraId="5857F1C8" w14:textId="77777777" w:rsidR="005264BE" w:rsidRPr="002F0296" w:rsidRDefault="005264BE" w:rsidP="005264BE">
      <w:pPr>
        <w:jc w:val="center"/>
        <w:rPr>
          <w:rFonts w:asciiTheme="majorBidi" w:hAnsiTheme="majorBidi" w:cstheme="majorBidi"/>
          <w:b/>
          <w:bCs/>
          <w:sz w:val="24"/>
          <w:szCs w:val="24"/>
        </w:rPr>
      </w:pPr>
    </w:p>
    <w:p w14:paraId="5E75778D" w14:textId="77777777" w:rsidR="00257EAF" w:rsidRPr="002F0296" w:rsidRDefault="005264BE" w:rsidP="005264BE">
      <w:pPr>
        <w:jc w:val="center"/>
        <w:rPr>
          <w:rFonts w:asciiTheme="majorBidi" w:hAnsiTheme="majorBidi" w:cstheme="majorBidi"/>
          <w:b/>
          <w:bCs/>
          <w:sz w:val="36"/>
          <w:szCs w:val="36"/>
        </w:rPr>
      </w:pPr>
      <w:r w:rsidRPr="002F0296">
        <w:rPr>
          <w:rFonts w:asciiTheme="majorBidi" w:hAnsiTheme="majorBidi" w:cstheme="majorBidi"/>
          <w:b/>
          <w:bCs/>
          <w:sz w:val="36"/>
          <w:szCs w:val="36"/>
        </w:rPr>
        <w:t xml:space="preserve">The effect of </w:t>
      </w:r>
      <w:proofErr w:type="spellStart"/>
      <w:r w:rsidRPr="002F0296">
        <w:rPr>
          <w:rFonts w:asciiTheme="majorBidi" w:hAnsiTheme="majorBidi" w:cstheme="majorBidi"/>
          <w:b/>
          <w:bCs/>
          <w:sz w:val="36"/>
          <w:szCs w:val="36"/>
        </w:rPr>
        <w:t>lasix</w:t>
      </w:r>
      <w:proofErr w:type="spellEnd"/>
      <w:r w:rsidRPr="002F0296">
        <w:rPr>
          <w:rFonts w:asciiTheme="majorBidi" w:hAnsiTheme="majorBidi" w:cstheme="majorBidi"/>
          <w:b/>
          <w:bCs/>
          <w:sz w:val="36"/>
          <w:szCs w:val="36"/>
        </w:rPr>
        <w:t xml:space="preserve"> on urinary output in both genders </w:t>
      </w:r>
    </w:p>
    <w:p w14:paraId="39D978C4" w14:textId="77777777" w:rsidR="00257EAF" w:rsidRPr="00A41BC7" w:rsidRDefault="00257EAF" w:rsidP="005264BE">
      <w:pPr>
        <w:jc w:val="center"/>
        <w:rPr>
          <w:rFonts w:asciiTheme="majorBidi" w:hAnsiTheme="majorBidi" w:cstheme="majorBidi"/>
          <w:b/>
          <w:bCs/>
          <w:color w:val="1F497D" w:themeColor="text2"/>
          <w:sz w:val="32"/>
          <w:szCs w:val="32"/>
        </w:rPr>
      </w:pPr>
      <w:r w:rsidRPr="00A41BC7">
        <w:rPr>
          <w:rFonts w:asciiTheme="majorBidi" w:hAnsiTheme="majorBidi" w:cstheme="majorBidi"/>
          <w:b/>
          <w:bCs/>
          <w:color w:val="1F497D" w:themeColor="text2"/>
          <w:sz w:val="32"/>
          <w:szCs w:val="32"/>
        </w:rPr>
        <w:t xml:space="preserve">Student name: </w:t>
      </w:r>
      <w:proofErr w:type="spellStart"/>
      <w:r w:rsidRPr="00A41BC7">
        <w:rPr>
          <w:rFonts w:asciiTheme="majorBidi" w:hAnsiTheme="majorBidi" w:cstheme="majorBidi"/>
          <w:b/>
          <w:bCs/>
          <w:color w:val="1F497D" w:themeColor="text2"/>
          <w:sz w:val="32"/>
          <w:szCs w:val="32"/>
        </w:rPr>
        <w:t>abdulrhman</w:t>
      </w:r>
      <w:proofErr w:type="spellEnd"/>
      <w:r w:rsidRPr="00A41BC7">
        <w:rPr>
          <w:rFonts w:asciiTheme="majorBidi" w:hAnsiTheme="majorBidi" w:cstheme="majorBidi"/>
          <w:b/>
          <w:bCs/>
          <w:color w:val="1F497D" w:themeColor="text2"/>
          <w:sz w:val="32"/>
          <w:szCs w:val="32"/>
        </w:rPr>
        <w:t xml:space="preserve"> </w:t>
      </w:r>
      <w:proofErr w:type="spellStart"/>
      <w:r w:rsidRPr="00A41BC7">
        <w:rPr>
          <w:rFonts w:asciiTheme="majorBidi" w:hAnsiTheme="majorBidi" w:cstheme="majorBidi"/>
          <w:b/>
          <w:bCs/>
          <w:color w:val="1F497D" w:themeColor="text2"/>
          <w:sz w:val="32"/>
          <w:szCs w:val="32"/>
        </w:rPr>
        <w:t>salem</w:t>
      </w:r>
      <w:proofErr w:type="spellEnd"/>
      <w:r w:rsidRPr="00A41BC7">
        <w:rPr>
          <w:rFonts w:asciiTheme="majorBidi" w:hAnsiTheme="majorBidi" w:cstheme="majorBidi"/>
          <w:b/>
          <w:bCs/>
          <w:color w:val="1F497D" w:themeColor="text2"/>
          <w:sz w:val="32"/>
          <w:szCs w:val="32"/>
        </w:rPr>
        <w:t xml:space="preserve"> </w:t>
      </w:r>
      <w:proofErr w:type="spellStart"/>
      <w:r w:rsidRPr="00A41BC7">
        <w:rPr>
          <w:rFonts w:asciiTheme="majorBidi" w:hAnsiTheme="majorBidi" w:cstheme="majorBidi"/>
          <w:b/>
          <w:bCs/>
          <w:color w:val="1F497D" w:themeColor="text2"/>
          <w:sz w:val="32"/>
          <w:szCs w:val="32"/>
        </w:rPr>
        <w:t>elhouni</w:t>
      </w:r>
      <w:proofErr w:type="spellEnd"/>
      <w:r w:rsidRPr="00A41BC7">
        <w:rPr>
          <w:rFonts w:asciiTheme="majorBidi" w:hAnsiTheme="majorBidi" w:cstheme="majorBidi"/>
          <w:b/>
          <w:bCs/>
          <w:color w:val="1F497D" w:themeColor="text2"/>
          <w:sz w:val="32"/>
          <w:szCs w:val="32"/>
        </w:rPr>
        <w:t xml:space="preserve"> </w:t>
      </w:r>
    </w:p>
    <w:p w14:paraId="2270A28F" w14:textId="77777777" w:rsidR="002F0296" w:rsidRPr="00A41BC7" w:rsidRDefault="00257EAF" w:rsidP="005264BE">
      <w:pPr>
        <w:jc w:val="center"/>
        <w:rPr>
          <w:rFonts w:asciiTheme="majorBidi" w:hAnsiTheme="majorBidi" w:cstheme="majorBidi"/>
          <w:color w:val="1F497D" w:themeColor="text2"/>
          <w:sz w:val="36"/>
          <w:szCs w:val="36"/>
        </w:rPr>
      </w:pPr>
      <w:proofErr w:type="spellStart"/>
      <w:r w:rsidRPr="00A41BC7">
        <w:rPr>
          <w:rFonts w:asciiTheme="majorBidi" w:hAnsiTheme="majorBidi" w:cstheme="majorBidi"/>
          <w:b/>
          <w:bCs/>
          <w:color w:val="1F497D" w:themeColor="text2"/>
          <w:sz w:val="32"/>
          <w:szCs w:val="32"/>
        </w:rPr>
        <w:t>Studend</w:t>
      </w:r>
      <w:proofErr w:type="spellEnd"/>
      <w:r w:rsidRPr="00A41BC7">
        <w:rPr>
          <w:rFonts w:asciiTheme="majorBidi" w:hAnsiTheme="majorBidi" w:cstheme="majorBidi"/>
          <w:b/>
          <w:bCs/>
          <w:color w:val="1F497D" w:themeColor="text2"/>
          <w:sz w:val="32"/>
          <w:szCs w:val="32"/>
        </w:rPr>
        <w:t xml:space="preserve"> number: 2431</w:t>
      </w:r>
      <w:r w:rsidRPr="00A41BC7">
        <w:rPr>
          <w:rFonts w:asciiTheme="majorBidi" w:hAnsiTheme="majorBidi" w:cstheme="majorBidi"/>
          <w:color w:val="1F497D" w:themeColor="text2"/>
          <w:sz w:val="36"/>
          <w:szCs w:val="36"/>
        </w:rPr>
        <w:t xml:space="preserve"> </w:t>
      </w:r>
    </w:p>
    <w:p w14:paraId="624E5098" w14:textId="593BE1B3" w:rsidR="00BA5F18" w:rsidRPr="00A41BC7" w:rsidRDefault="002F0296" w:rsidP="005264BE">
      <w:pPr>
        <w:jc w:val="center"/>
        <w:rPr>
          <w:rFonts w:asciiTheme="majorBidi" w:hAnsiTheme="majorBidi" w:cstheme="majorBidi"/>
          <w:b/>
          <w:bCs/>
          <w:sz w:val="32"/>
          <w:szCs w:val="32"/>
        </w:rPr>
      </w:pPr>
      <w:r w:rsidRPr="00A41BC7">
        <w:rPr>
          <w:rFonts w:asciiTheme="majorBidi" w:hAnsiTheme="majorBidi" w:cstheme="majorBidi"/>
          <w:b/>
          <w:bCs/>
          <w:color w:val="1F497D" w:themeColor="text2"/>
          <w:sz w:val="32"/>
          <w:szCs w:val="32"/>
        </w:rPr>
        <w:t xml:space="preserve">Supervised </w:t>
      </w:r>
      <w:proofErr w:type="gramStart"/>
      <w:r w:rsidRPr="00A41BC7">
        <w:rPr>
          <w:rFonts w:asciiTheme="majorBidi" w:hAnsiTheme="majorBidi" w:cstheme="majorBidi"/>
          <w:b/>
          <w:bCs/>
          <w:color w:val="1F497D" w:themeColor="text2"/>
          <w:sz w:val="32"/>
          <w:szCs w:val="32"/>
        </w:rPr>
        <w:t>by :</w:t>
      </w:r>
      <w:proofErr w:type="gramEnd"/>
      <w:r w:rsidRPr="00A41BC7">
        <w:rPr>
          <w:rFonts w:asciiTheme="majorBidi" w:hAnsiTheme="majorBidi" w:cstheme="majorBidi"/>
          <w:b/>
          <w:bCs/>
          <w:color w:val="1F497D" w:themeColor="text2"/>
          <w:sz w:val="32"/>
          <w:szCs w:val="32"/>
        </w:rPr>
        <w:t xml:space="preserve"> Dr. </w:t>
      </w:r>
      <w:proofErr w:type="spellStart"/>
      <w:r w:rsidRPr="00A41BC7">
        <w:rPr>
          <w:rFonts w:asciiTheme="majorBidi" w:hAnsiTheme="majorBidi" w:cstheme="majorBidi"/>
          <w:b/>
          <w:bCs/>
          <w:color w:val="1F497D" w:themeColor="text2"/>
          <w:sz w:val="32"/>
          <w:szCs w:val="32"/>
        </w:rPr>
        <w:t>ahmed</w:t>
      </w:r>
      <w:proofErr w:type="spellEnd"/>
      <w:r w:rsidRPr="00A41BC7">
        <w:rPr>
          <w:rFonts w:asciiTheme="majorBidi" w:hAnsiTheme="majorBidi" w:cstheme="majorBidi"/>
          <w:b/>
          <w:bCs/>
          <w:color w:val="1F497D" w:themeColor="text2"/>
          <w:sz w:val="32"/>
          <w:szCs w:val="32"/>
        </w:rPr>
        <w:t xml:space="preserve"> </w:t>
      </w:r>
      <w:proofErr w:type="spellStart"/>
      <w:r w:rsidR="00A41BC7" w:rsidRPr="00A41BC7">
        <w:rPr>
          <w:rFonts w:asciiTheme="majorBidi" w:hAnsiTheme="majorBidi" w:cstheme="majorBidi"/>
          <w:b/>
          <w:bCs/>
          <w:color w:val="1F497D" w:themeColor="text2"/>
          <w:sz w:val="32"/>
          <w:szCs w:val="32"/>
        </w:rPr>
        <w:t>G</w:t>
      </w:r>
      <w:r w:rsidRPr="00A41BC7">
        <w:rPr>
          <w:rFonts w:asciiTheme="majorBidi" w:hAnsiTheme="majorBidi" w:cstheme="majorBidi"/>
          <w:b/>
          <w:bCs/>
          <w:color w:val="1F497D" w:themeColor="text2"/>
          <w:sz w:val="32"/>
          <w:szCs w:val="32"/>
        </w:rPr>
        <w:t>aibani</w:t>
      </w:r>
      <w:proofErr w:type="spellEnd"/>
      <w:r w:rsidRPr="00A41BC7">
        <w:rPr>
          <w:rFonts w:asciiTheme="majorBidi" w:hAnsiTheme="majorBidi" w:cstheme="majorBidi"/>
          <w:b/>
          <w:bCs/>
          <w:color w:val="1F497D" w:themeColor="text2"/>
          <w:sz w:val="32"/>
          <w:szCs w:val="32"/>
        </w:rPr>
        <w:t xml:space="preserve"> and Dr. </w:t>
      </w:r>
      <w:proofErr w:type="spellStart"/>
      <w:r w:rsidRPr="00A41BC7">
        <w:rPr>
          <w:rFonts w:asciiTheme="majorBidi" w:hAnsiTheme="majorBidi" w:cstheme="majorBidi"/>
          <w:b/>
          <w:bCs/>
          <w:color w:val="1F497D" w:themeColor="text2"/>
          <w:sz w:val="32"/>
          <w:szCs w:val="32"/>
        </w:rPr>
        <w:t>iman</w:t>
      </w:r>
      <w:proofErr w:type="spellEnd"/>
      <w:r w:rsidRPr="00A41BC7">
        <w:rPr>
          <w:rFonts w:asciiTheme="majorBidi" w:hAnsiTheme="majorBidi" w:cstheme="majorBidi"/>
          <w:b/>
          <w:bCs/>
          <w:color w:val="1F497D" w:themeColor="text2"/>
          <w:sz w:val="32"/>
          <w:szCs w:val="32"/>
        </w:rPr>
        <w:t xml:space="preserve"> </w:t>
      </w:r>
      <w:proofErr w:type="spellStart"/>
      <w:r w:rsidR="00A41BC7" w:rsidRPr="00A41BC7">
        <w:rPr>
          <w:rFonts w:asciiTheme="majorBidi" w:hAnsiTheme="majorBidi" w:cstheme="majorBidi"/>
          <w:b/>
          <w:bCs/>
          <w:color w:val="1F497D" w:themeColor="text2"/>
          <w:sz w:val="32"/>
          <w:szCs w:val="32"/>
        </w:rPr>
        <w:t>Fergani</w:t>
      </w:r>
      <w:proofErr w:type="spellEnd"/>
      <w:r w:rsidR="00BA5F18" w:rsidRPr="00A41BC7">
        <w:rPr>
          <w:rFonts w:asciiTheme="majorBidi" w:hAnsiTheme="majorBidi" w:cstheme="majorBidi"/>
          <w:b/>
          <w:bCs/>
          <w:sz w:val="32"/>
          <w:szCs w:val="32"/>
        </w:rPr>
        <w:br w:type="page"/>
      </w:r>
    </w:p>
    <w:p w14:paraId="1B0A18A9" w14:textId="54B9430E" w:rsidR="00527333" w:rsidRPr="005264BE" w:rsidRDefault="00527333">
      <w:pPr>
        <w:rPr>
          <w:rFonts w:asciiTheme="majorBidi" w:hAnsiTheme="majorBidi" w:cstheme="majorBidi"/>
          <w:sz w:val="28"/>
          <w:szCs w:val="28"/>
        </w:rPr>
      </w:pPr>
      <w:r w:rsidRPr="00707DDA">
        <w:rPr>
          <w:rFonts w:asciiTheme="majorBidi" w:hAnsiTheme="majorBidi" w:cstheme="majorBidi"/>
          <w:b/>
          <w:bCs/>
          <w:sz w:val="28"/>
          <w:szCs w:val="28"/>
        </w:rPr>
        <w:lastRenderedPageBreak/>
        <w:t>Abstract</w:t>
      </w:r>
      <w:r w:rsidRPr="005264BE">
        <w:rPr>
          <w:rFonts w:asciiTheme="majorBidi" w:hAnsiTheme="majorBidi" w:cstheme="majorBidi"/>
          <w:sz w:val="28"/>
          <w:szCs w:val="28"/>
        </w:rPr>
        <w:t>:</w:t>
      </w:r>
    </w:p>
    <w:p w14:paraId="1A8ED2BE" w14:textId="77777777" w:rsidR="00527333" w:rsidRDefault="00527333" w:rsidP="00707DDA">
      <w:pPr>
        <w:spacing w:line="360" w:lineRule="auto"/>
        <w:rPr>
          <w:rFonts w:asciiTheme="majorBidi" w:hAnsiTheme="majorBidi" w:cstheme="majorBidi"/>
          <w:sz w:val="24"/>
          <w:szCs w:val="24"/>
        </w:rPr>
      </w:pPr>
      <w:r w:rsidRPr="00527333">
        <w:rPr>
          <w:rFonts w:asciiTheme="majorBidi" w:hAnsiTheme="majorBidi" w:cstheme="majorBidi"/>
          <w:sz w:val="24"/>
          <w:szCs w:val="24"/>
        </w:rPr>
        <w:t>Females account for 53.42 percent of those who have higher urine production while taking Lasix*, while males account for 46.58 percent. When using Lasix, the age of those whose urine output increased significantly</w:t>
      </w:r>
      <w:r>
        <w:rPr>
          <w:rFonts w:asciiTheme="majorBidi" w:hAnsiTheme="majorBidi" w:cstheme="majorBidi"/>
          <w:sz w:val="24"/>
          <w:szCs w:val="24"/>
        </w:rPr>
        <w:t xml:space="preserve">. </w:t>
      </w:r>
      <w:r w:rsidRPr="00527333">
        <w:rPr>
          <w:rFonts w:asciiTheme="majorBidi" w:hAnsiTheme="majorBidi" w:cstheme="majorBidi"/>
          <w:sz w:val="24"/>
          <w:szCs w:val="24"/>
        </w:rPr>
        <w:t>Furosemide or Lasix is a diuretic drug that enhances the kidneys to excrete sodium and water out of the body, The drug was firstly discovered in 1962 and got the approval by food and drug administration (FDA)</w:t>
      </w:r>
      <w:r>
        <w:rPr>
          <w:rFonts w:asciiTheme="majorBidi" w:hAnsiTheme="majorBidi" w:cstheme="majorBidi"/>
          <w:sz w:val="24"/>
          <w:szCs w:val="24"/>
        </w:rPr>
        <w:t>.</w:t>
      </w:r>
    </w:p>
    <w:p w14:paraId="0D672BFC" w14:textId="2C7AFB45" w:rsidR="00BA5F18" w:rsidRDefault="00527333" w:rsidP="00707DDA">
      <w:pPr>
        <w:spacing w:line="360" w:lineRule="auto"/>
        <w:rPr>
          <w:rFonts w:asciiTheme="majorBidi" w:hAnsiTheme="majorBidi" w:cstheme="majorBidi"/>
          <w:sz w:val="24"/>
          <w:szCs w:val="24"/>
        </w:rPr>
      </w:pPr>
      <w:r w:rsidRPr="00527333">
        <w:rPr>
          <w:rFonts w:asciiTheme="majorBidi" w:hAnsiTheme="majorBidi" w:cstheme="majorBidi"/>
          <w:sz w:val="24"/>
          <w:szCs w:val="24"/>
        </w:rPr>
        <w:t xml:space="preserve">First method based on study population in which it analyzed patients who admitted to the ICU between 2009 and 2010 provides near-continuous measurements of urinary pH, Na+, K+, Cl, and NH4 + concentrations (every 10 minutes) in addition to urine </w:t>
      </w:r>
      <w:r w:rsidR="002F2F76" w:rsidRPr="00527333">
        <w:rPr>
          <w:rFonts w:asciiTheme="majorBidi" w:hAnsiTheme="majorBidi" w:cstheme="majorBidi"/>
          <w:sz w:val="24"/>
          <w:szCs w:val="24"/>
        </w:rPr>
        <w:t>output.</w:t>
      </w:r>
      <w:r w:rsidR="00BA5F18">
        <w:rPr>
          <w:rFonts w:asciiTheme="majorBidi" w:hAnsiTheme="majorBidi" w:cstheme="majorBidi"/>
          <w:sz w:val="24"/>
          <w:szCs w:val="24"/>
        </w:rPr>
        <w:t xml:space="preserve"> </w:t>
      </w:r>
    </w:p>
    <w:p w14:paraId="185D8781" w14:textId="34CB5A37" w:rsidR="00527333" w:rsidRDefault="00BA5F18" w:rsidP="00707DDA">
      <w:pPr>
        <w:spacing w:line="360" w:lineRule="auto"/>
        <w:rPr>
          <w:rFonts w:asciiTheme="majorBidi" w:hAnsiTheme="majorBidi" w:cstheme="majorBidi"/>
          <w:sz w:val="24"/>
          <w:szCs w:val="24"/>
        </w:rPr>
      </w:pPr>
      <w:r w:rsidRPr="00BA5F18">
        <w:rPr>
          <w:rFonts w:asciiTheme="majorBidi" w:hAnsiTheme="majorBidi" w:cstheme="majorBidi"/>
          <w:sz w:val="24"/>
          <w:szCs w:val="24"/>
        </w:rPr>
        <w:t>in females the urine output was approximately 367.2 ml in which the normal rate was between 216 and 518.4 ml, while in males the output was 468 ml after the administration, normal rate is between 302.4 to 604.8</w:t>
      </w:r>
      <w:r w:rsidR="00527333">
        <w:rPr>
          <w:rFonts w:asciiTheme="majorBidi" w:hAnsiTheme="majorBidi" w:cstheme="majorBidi"/>
          <w:sz w:val="24"/>
          <w:szCs w:val="24"/>
        </w:rPr>
        <w:br w:type="page"/>
      </w:r>
    </w:p>
    <w:p w14:paraId="20C422B9" w14:textId="6D60C875" w:rsidR="00527333" w:rsidRPr="005264BE" w:rsidRDefault="00527333" w:rsidP="00527333">
      <w:pPr>
        <w:rPr>
          <w:rFonts w:asciiTheme="majorBidi" w:hAnsiTheme="majorBidi" w:cstheme="majorBidi"/>
          <w:sz w:val="28"/>
          <w:szCs w:val="28"/>
        </w:rPr>
      </w:pPr>
      <w:r w:rsidRPr="00707DDA">
        <w:rPr>
          <w:rFonts w:asciiTheme="majorBidi" w:hAnsiTheme="majorBidi" w:cstheme="majorBidi"/>
          <w:b/>
          <w:bCs/>
          <w:sz w:val="28"/>
          <w:szCs w:val="28"/>
        </w:rPr>
        <w:lastRenderedPageBreak/>
        <w:t>Introduction</w:t>
      </w:r>
      <w:r w:rsidRPr="00257EAF">
        <w:rPr>
          <w:rFonts w:asciiTheme="majorBidi" w:hAnsiTheme="majorBidi" w:cstheme="majorBidi"/>
          <w:b/>
          <w:bCs/>
          <w:sz w:val="28"/>
          <w:szCs w:val="28"/>
        </w:rPr>
        <w:t>:</w:t>
      </w:r>
    </w:p>
    <w:p w14:paraId="4B87D91E" w14:textId="5552F6EE" w:rsidR="00793408" w:rsidRDefault="00793408" w:rsidP="00707DDA">
      <w:pPr>
        <w:spacing w:line="360" w:lineRule="auto"/>
        <w:rPr>
          <w:rFonts w:asciiTheme="majorBidi" w:hAnsiTheme="majorBidi" w:cstheme="majorBidi"/>
          <w:sz w:val="24"/>
          <w:szCs w:val="24"/>
        </w:rPr>
      </w:pPr>
      <w:r w:rsidRPr="00793408">
        <w:rPr>
          <w:rFonts w:asciiTheme="majorBidi" w:hAnsiTheme="majorBidi" w:cstheme="majorBidi"/>
          <w:sz w:val="24"/>
          <w:szCs w:val="24"/>
        </w:rPr>
        <w:t>Urine Production at a Normal Level If you drink roughly 2 liters of fluid during the day, you should urinate between 800-2000 mm each day. Normal levels, on the other hand, can differ between laboratories. To obtain their conclusions, certain testing facilities will use various test samples or measures.</w:t>
      </w:r>
      <w:r w:rsidR="008C47B0" w:rsidRPr="008C47B0">
        <w:t xml:space="preserve"> </w:t>
      </w:r>
      <w:bookmarkStart w:id="0" w:name="_Hlk106573637"/>
      <w:r w:rsidR="008C47B0" w:rsidRPr="008C47B0">
        <w:rPr>
          <w:rFonts w:asciiTheme="majorBidi" w:hAnsiTheme="majorBidi" w:cstheme="majorBidi"/>
          <w:sz w:val="24"/>
          <w:szCs w:val="24"/>
        </w:rPr>
        <w:t xml:space="preserve">Females account for 53.42 percent of those who have higher urine production while taking Lasix*, while males account for 46.58 percent. When using Lasix, the age of those whose urine output increased </w:t>
      </w:r>
      <w:r w:rsidR="005903EE" w:rsidRPr="008C47B0">
        <w:rPr>
          <w:rFonts w:asciiTheme="majorBidi" w:hAnsiTheme="majorBidi" w:cstheme="majorBidi"/>
          <w:sz w:val="24"/>
          <w:szCs w:val="24"/>
        </w:rPr>
        <w:t>significantly</w:t>
      </w:r>
      <w:r w:rsidR="005903EE">
        <w:rPr>
          <w:rFonts w:asciiTheme="majorBidi" w:hAnsiTheme="majorBidi" w:cstheme="majorBidi"/>
          <w:sz w:val="24"/>
          <w:szCs w:val="24"/>
          <w:vertAlign w:val="superscript"/>
        </w:rPr>
        <w:t xml:space="preserve"> </w:t>
      </w:r>
      <w:bookmarkEnd w:id="0"/>
      <w:r w:rsidR="005903EE">
        <w:rPr>
          <w:rFonts w:asciiTheme="majorBidi" w:hAnsiTheme="majorBidi" w:cstheme="majorBidi"/>
          <w:sz w:val="24"/>
          <w:szCs w:val="24"/>
          <w:vertAlign w:val="superscript"/>
        </w:rPr>
        <w:t>(1)</w:t>
      </w:r>
      <w:r w:rsidR="008C47B0" w:rsidRPr="008C47B0">
        <w:rPr>
          <w:rFonts w:asciiTheme="majorBidi" w:hAnsiTheme="majorBidi" w:cstheme="majorBidi"/>
          <w:sz w:val="24"/>
          <w:szCs w:val="24"/>
        </w:rPr>
        <w:t>.</w:t>
      </w:r>
      <w:r w:rsidR="008C47B0">
        <w:rPr>
          <w:rFonts w:asciiTheme="majorBidi" w:hAnsiTheme="majorBidi" w:cstheme="majorBidi"/>
          <w:sz w:val="24"/>
          <w:szCs w:val="24"/>
        </w:rPr>
        <w:t xml:space="preserve"> </w:t>
      </w:r>
      <w:r w:rsidR="007F375E" w:rsidRPr="007F375E">
        <w:rPr>
          <w:rFonts w:asciiTheme="majorBidi" w:hAnsiTheme="majorBidi" w:cstheme="majorBidi"/>
          <w:sz w:val="24"/>
          <w:szCs w:val="24"/>
        </w:rPr>
        <w:t>Historically, there has been a scarcity of evidence about female pharmacokinetics and the likelihood of gender differences in the relationships between dose and efficacy or dose and adverse drug reactions.</w:t>
      </w:r>
    </w:p>
    <w:p w14:paraId="6E0620CA" w14:textId="25347018" w:rsidR="00305AAD" w:rsidRDefault="00092CCF" w:rsidP="00707DDA">
      <w:pPr>
        <w:spacing w:line="360" w:lineRule="auto"/>
        <w:rPr>
          <w:rFonts w:asciiTheme="majorBidi" w:hAnsiTheme="majorBidi" w:cstheme="majorBidi"/>
          <w:sz w:val="24"/>
          <w:szCs w:val="24"/>
        </w:rPr>
      </w:pPr>
      <w:r>
        <w:rPr>
          <w:rFonts w:asciiTheme="majorBidi" w:hAnsiTheme="majorBidi" w:cstheme="majorBidi"/>
          <w:sz w:val="24"/>
          <w:szCs w:val="24"/>
        </w:rPr>
        <w:t>The aim of this study to show if there is difference between male or female after using Lasix (furosemide</w:t>
      </w:r>
      <w:proofErr w:type="gramStart"/>
      <w:r>
        <w:rPr>
          <w:rFonts w:asciiTheme="majorBidi" w:hAnsiTheme="majorBidi" w:cstheme="majorBidi"/>
          <w:sz w:val="24"/>
          <w:szCs w:val="24"/>
        </w:rPr>
        <w:t xml:space="preserve">) </w:t>
      </w:r>
      <w:r w:rsidR="0028221B">
        <w:rPr>
          <w:rFonts w:asciiTheme="majorBidi" w:hAnsiTheme="majorBidi" w:cstheme="majorBidi"/>
          <w:sz w:val="24"/>
          <w:szCs w:val="24"/>
        </w:rPr>
        <w:t>.</w:t>
      </w:r>
      <w:proofErr w:type="gramEnd"/>
    </w:p>
    <w:p w14:paraId="0DCE7953" w14:textId="1658C5F6" w:rsidR="00FE5DC6" w:rsidRDefault="00305AAD" w:rsidP="00707DDA">
      <w:pPr>
        <w:spacing w:line="360" w:lineRule="auto"/>
        <w:rPr>
          <w:rFonts w:asciiTheme="majorBidi" w:hAnsiTheme="majorBidi" w:cstheme="majorBidi"/>
          <w:sz w:val="24"/>
          <w:szCs w:val="24"/>
        </w:rPr>
      </w:pPr>
      <w:bookmarkStart w:id="1" w:name="_Hlk106573708"/>
      <w:r>
        <w:rPr>
          <w:rFonts w:asciiTheme="majorBidi" w:hAnsiTheme="majorBidi" w:cstheme="majorBidi"/>
          <w:sz w:val="24"/>
          <w:szCs w:val="24"/>
        </w:rPr>
        <w:t xml:space="preserve">Furosemide or Lasix is a diuretic drug that </w:t>
      </w:r>
      <w:r w:rsidR="00067420">
        <w:rPr>
          <w:rFonts w:asciiTheme="majorBidi" w:hAnsiTheme="majorBidi" w:cstheme="majorBidi"/>
          <w:sz w:val="24"/>
          <w:szCs w:val="24"/>
        </w:rPr>
        <w:t xml:space="preserve">enhances the kidneys to </w:t>
      </w:r>
      <w:r w:rsidR="00E9788B">
        <w:rPr>
          <w:rFonts w:asciiTheme="majorBidi" w:hAnsiTheme="majorBidi" w:cstheme="majorBidi"/>
          <w:sz w:val="24"/>
          <w:szCs w:val="24"/>
        </w:rPr>
        <w:t>excrete sodium</w:t>
      </w:r>
      <w:r w:rsidR="00067420">
        <w:rPr>
          <w:rFonts w:asciiTheme="majorBidi" w:hAnsiTheme="majorBidi" w:cstheme="majorBidi"/>
          <w:sz w:val="24"/>
          <w:szCs w:val="24"/>
        </w:rPr>
        <w:t xml:space="preserve"> and water out of the </w:t>
      </w:r>
      <w:r w:rsidR="00E9788B">
        <w:rPr>
          <w:rFonts w:asciiTheme="majorBidi" w:hAnsiTheme="majorBidi" w:cstheme="majorBidi"/>
          <w:sz w:val="24"/>
          <w:szCs w:val="24"/>
        </w:rPr>
        <w:t>body, The</w:t>
      </w:r>
      <w:r w:rsidR="00FE5DC6">
        <w:rPr>
          <w:rFonts w:asciiTheme="majorBidi" w:hAnsiTheme="majorBidi" w:cstheme="majorBidi"/>
          <w:sz w:val="24"/>
          <w:szCs w:val="24"/>
        </w:rPr>
        <w:t xml:space="preserve"> drug was firstly discovered in 1962 and got the approval by food and drug administration (FDA</w:t>
      </w:r>
      <w:proofErr w:type="gramStart"/>
      <w:r w:rsidR="00FE5DC6">
        <w:rPr>
          <w:rFonts w:asciiTheme="majorBidi" w:hAnsiTheme="majorBidi" w:cstheme="majorBidi"/>
          <w:sz w:val="24"/>
          <w:szCs w:val="24"/>
        </w:rPr>
        <w:t>)</w:t>
      </w:r>
      <w:bookmarkEnd w:id="1"/>
      <w:r w:rsidR="005078D1">
        <w:rPr>
          <w:rFonts w:asciiTheme="majorBidi" w:hAnsiTheme="majorBidi" w:cstheme="majorBidi"/>
          <w:sz w:val="24"/>
          <w:szCs w:val="24"/>
          <w:vertAlign w:val="superscript"/>
        </w:rPr>
        <w:t>(</w:t>
      </w:r>
      <w:proofErr w:type="gramEnd"/>
      <w:r w:rsidR="005078D1">
        <w:rPr>
          <w:rFonts w:asciiTheme="majorBidi" w:hAnsiTheme="majorBidi" w:cstheme="majorBidi"/>
          <w:sz w:val="24"/>
          <w:szCs w:val="24"/>
          <w:vertAlign w:val="superscript"/>
        </w:rPr>
        <w:t>2)</w:t>
      </w:r>
      <w:r w:rsidR="00D75D07">
        <w:rPr>
          <w:rFonts w:asciiTheme="majorBidi" w:hAnsiTheme="majorBidi" w:cstheme="majorBidi"/>
          <w:sz w:val="24"/>
          <w:szCs w:val="24"/>
        </w:rPr>
        <w:t>.</w:t>
      </w:r>
    </w:p>
    <w:p w14:paraId="6BF3E69A" w14:textId="1685F7C3" w:rsidR="000521AE" w:rsidRDefault="00AD6465" w:rsidP="00707DDA">
      <w:pPr>
        <w:spacing w:line="360" w:lineRule="auto"/>
      </w:pPr>
      <w:r>
        <w:rPr>
          <w:rFonts w:asciiTheme="majorBidi" w:hAnsiTheme="majorBidi" w:cstheme="majorBidi"/>
          <w:sz w:val="24"/>
          <w:szCs w:val="24"/>
        </w:rPr>
        <w:t xml:space="preserve">Few studies </w:t>
      </w:r>
      <w:r w:rsidR="00E9788B">
        <w:rPr>
          <w:rFonts w:asciiTheme="majorBidi" w:hAnsiTheme="majorBidi" w:cstheme="majorBidi"/>
          <w:sz w:val="24"/>
          <w:szCs w:val="24"/>
        </w:rPr>
        <w:t>determine</w:t>
      </w:r>
      <w:r>
        <w:rPr>
          <w:rFonts w:asciiTheme="majorBidi" w:hAnsiTheme="majorBidi" w:cstheme="majorBidi"/>
          <w:sz w:val="24"/>
          <w:szCs w:val="24"/>
        </w:rPr>
        <w:t xml:space="preserve"> </w:t>
      </w:r>
      <w:r w:rsidR="00E9788B">
        <w:rPr>
          <w:rFonts w:asciiTheme="majorBidi" w:hAnsiTheme="majorBidi" w:cstheme="majorBidi"/>
          <w:sz w:val="24"/>
          <w:szCs w:val="24"/>
        </w:rPr>
        <w:t>the</w:t>
      </w:r>
      <w:r w:rsidR="002B018A">
        <w:rPr>
          <w:rFonts w:asciiTheme="majorBidi" w:hAnsiTheme="majorBidi" w:cstheme="majorBidi"/>
          <w:sz w:val="24"/>
          <w:szCs w:val="24"/>
        </w:rPr>
        <w:t xml:space="preserve"> relationship between the gender and pharmacokinetic of a drug is the ability of gender to alter the organic anion of a drug </w:t>
      </w:r>
      <w:r w:rsidRPr="00AD6465">
        <w:rPr>
          <w:rFonts w:asciiTheme="majorBidi" w:hAnsiTheme="majorBidi" w:cstheme="majorBidi"/>
          <w:sz w:val="24"/>
          <w:szCs w:val="24"/>
        </w:rPr>
        <w:t xml:space="preserve">Only </w:t>
      </w:r>
      <w:r>
        <w:rPr>
          <w:rFonts w:asciiTheme="majorBidi" w:hAnsiTheme="majorBidi" w:cstheme="majorBidi"/>
          <w:sz w:val="24"/>
          <w:szCs w:val="24"/>
        </w:rPr>
        <w:t xml:space="preserve">these </w:t>
      </w:r>
      <w:r w:rsidR="00E9788B">
        <w:rPr>
          <w:rFonts w:asciiTheme="majorBidi" w:hAnsiTheme="majorBidi" w:cstheme="majorBidi"/>
          <w:sz w:val="24"/>
          <w:szCs w:val="24"/>
        </w:rPr>
        <w:t>studies were</w:t>
      </w:r>
      <w:r w:rsidRPr="00AD6465">
        <w:rPr>
          <w:rFonts w:asciiTheme="majorBidi" w:hAnsiTheme="majorBidi" w:cstheme="majorBidi"/>
          <w:sz w:val="24"/>
          <w:szCs w:val="24"/>
        </w:rPr>
        <w:t xml:space="preserve"> able to clearly detect clinically significant gender effects Because females account for around half of each species </w:t>
      </w:r>
      <w:r w:rsidR="00E9788B" w:rsidRPr="00AD6465">
        <w:rPr>
          <w:rFonts w:asciiTheme="majorBidi" w:hAnsiTheme="majorBidi" w:cstheme="majorBidi"/>
          <w:sz w:val="24"/>
          <w:szCs w:val="24"/>
        </w:rPr>
        <w:t>population</w:t>
      </w:r>
      <w:r w:rsidR="00E9788B">
        <w:rPr>
          <w:rFonts w:asciiTheme="majorBidi" w:hAnsiTheme="majorBidi" w:cstheme="majorBidi"/>
          <w:sz w:val="24"/>
          <w:szCs w:val="24"/>
        </w:rPr>
        <w:t>.</w:t>
      </w:r>
      <w:r w:rsidR="00583C74">
        <w:rPr>
          <w:rFonts w:asciiTheme="majorBidi" w:hAnsiTheme="majorBidi" w:cstheme="majorBidi"/>
          <w:sz w:val="24"/>
          <w:szCs w:val="24"/>
        </w:rPr>
        <w:t xml:space="preserve"> </w:t>
      </w:r>
      <w:r w:rsidR="00583C74" w:rsidRPr="00583C74">
        <w:rPr>
          <w:rFonts w:asciiTheme="majorBidi" w:hAnsiTheme="majorBidi" w:cstheme="majorBidi"/>
          <w:sz w:val="24"/>
          <w:szCs w:val="24"/>
        </w:rPr>
        <w:t>As a result of their poorer renal clearance, female rats had lower p-</w:t>
      </w:r>
      <w:proofErr w:type="spellStart"/>
      <w:r w:rsidR="00583C74" w:rsidRPr="00583C74">
        <w:rPr>
          <w:rFonts w:asciiTheme="majorBidi" w:hAnsiTheme="majorBidi" w:cstheme="majorBidi"/>
          <w:sz w:val="24"/>
          <w:szCs w:val="24"/>
        </w:rPr>
        <w:t>aminohippurate</w:t>
      </w:r>
      <w:proofErr w:type="spellEnd"/>
      <w:r w:rsidR="00583C74" w:rsidRPr="00583C74">
        <w:rPr>
          <w:rFonts w:asciiTheme="majorBidi" w:hAnsiTheme="majorBidi" w:cstheme="majorBidi"/>
          <w:sz w:val="24"/>
          <w:szCs w:val="24"/>
        </w:rPr>
        <w:t xml:space="preserve"> and furosemide (FUR) </w:t>
      </w:r>
      <w:r w:rsidR="00E9788B" w:rsidRPr="00583C74">
        <w:rPr>
          <w:rFonts w:asciiTheme="majorBidi" w:hAnsiTheme="majorBidi" w:cstheme="majorBidi"/>
          <w:sz w:val="24"/>
          <w:szCs w:val="24"/>
        </w:rPr>
        <w:t>clearance</w:t>
      </w:r>
      <w:r w:rsidR="00E9788B">
        <w:rPr>
          <w:rFonts w:asciiTheme="majorBidi" w:hAnsiTheme="majorBidi" w:cstheme="majorBidi"/>
          <w:sz w:val="24"/>
          <w:szCs w:val="24"/>
          <w:vertAlign w:val="superscript"/>
        </w:rPr>
        <w:t xml:space="preserve"> (3</w:t>
      </w:r>
      <w:r w:rsidR="00DC1AA3">
        <w:rPr>
          <w:rFonts w:asciiTheme="majorBidi" w:hAnsiTheme="majorBidi" w:cstheme="majorBidi"/>
          <w:sz w:val="24"/>
          <w:szCs w:val="24"/>
          <w:vertAlign w:val="superscript"/>
        </w:rPr>
        <w:t>,</w:t>
      </w:r>
      <w:r w:rsidR="0098151A">
        <w:rPr>
          <w:rFonts w:asciiTheme="majorBidi" w:hAnsiTheme="majorBidi" w:cstheme="majorBidi"/>
          <w:sz w:val="24"/>
          <w:szCs w:val="24"/>
          <w:vertAlign w:val="superscript"/>
        </w:rPr>
        <w:t>4</w:t>
      </w:r>
      <w:r w:rsidR="00DC1AA3">
        <w:rPr>
          <w:rFonts w:asciiTheme="majorBidi" w:hAnsiTheme="majorBidi" w:cstheme="majorBidi"/>
          <w:sz w:val="24"/>
          <w:szCs w:val="24"/>
          <w:vertAlign w:val="superscript"/>
        </w:rPr>
        <w:t>)</w:t>
      </w:r>
      <w:r w:rsidR="00583C74" w:rsidRPr="00583C74">
        <w:rPr>
          <w:rFonts w:asciiTheme="majorBidi" w:hAnsiTheme="majorBidi" w:cstheme="majorBidi"/>
          <w:sz w:val="24"/>
          <w:szCs w:val="24"/>
        </w:rPr>
        <w:t>.</w:t>
      </w:r>
      <w:r w:rsidR="007262D9">
        <w:rPr>
          <w:rFonts w:asciiTheme="majorBidi" w:hAnsiTheme="majorBidi" w:cstheme="majorBidi"/>
          <w:sz w:val="24"/>
          <w:szCs w:val="24"/>
        </w:rPr>
        <w:t xml:space="preserve"> </w:t>
      </w:r>
      <w:r w:rsidR="00DC1AA3">
        <w:rPr>
          <w:rFonts w:asciiTheme="majorBidi" w:hAnsiTheme="majorBidi" w:cstheme="majorBidi"/>
          <w:sz w:val="24"/>
          <w:szCs w:val="24"/>
        </w:rPr>
        <w:t xml:space="preserve"> </w:t>
      </w:r>
      <w:r w:rsidR="00403F34">
        <w:rPr>
          <w:rFonts w:asciiTheme="majorBidi" w:hAnsiTheme="majorBidi" w:cstheme="majorBidi"/>
          <w:sz w:val="24"/>
          <w:szCs w:val="24"/>
        </w:rPr>
        <w:t>Lasix is an</w:t>
      </w:r>
      <w:r w:rsidR="00E06BE9">
        <w:rPr>
          <w:rFonts w:asciiTheme="majorBidi" w:hAnsiTheme="majorBidi" w:cstheme="majorBidi"/>
          <w:sz w:val="24"/>
          <w:szCs w:val="24"/>
        </w:rPr>
        <w:t xml:space="preserve"> </w:t>
      </w:r>
      <w:r w:rsidR="00403F34">
        <w:rPr>
          <w:rFonts w:asciiTheme="majorBidi" w:hAnsiTheme="majorBidi" w:cstheme="majorBidi"/>
          <w:sz w:val="24"/>
          <w:szCs w:val="24"/>
        </w:rPr>
        <w:t>organic anion which means it bind to</w:t>
      </w:r>
      <w:r w:rsidR="00403F34" w:rsidRPr="00403F34">
        <w:rPr>
          <w:rFonts w:asciiTheme="majorBidi" w:hAnsiTheme="majorBidi" w:cstheme="majorBidi"/>
          <w:sz w:val="24"/>
          <w:szCs w:val="24"/>
        </w:rPr>
        <w:t xml:space="preserve"> Na-K-2Cl</w:t>
      </w:r>
      <w:r w:rsidR="00403F34">
        <w:rPr>
          <w:rFonts w:asciiTheme="majorBidi" w:hAnsiTheme="majorBidi" w:cstheme="majorBidi"/>
          <w:sz w:val="24"/>
          <w:szCs w:val="24"/>
        </w:rPr>
        <w:t xml:space="preserve"> cotransporter within the thick ascending limb of </w:t>
      </w:r>
      <w:proofErr w:type="spellStart"/>
      <w:r w:rsidR="00403F34">
        <w:rPr>
          <w:rFonts w:asciiTheme="majorBidi" w:hAnsiTheme="majorBidi" w:cstheme="majorBidi"/>
          <w:sz w:val="24"/>
          <w:szCs w:val="24"/>
        </w:rPr>
        <w:t>henle</w:t>
      </w:r>
      <w:proofErr w:type="spellEnd"/>
      <w:r w:rsidR="00403F34">
        <w:rPr>
          <w:rFonts w:asciiTheme="majorBidi" w:hAnsiTheme="majorBidi" w:cstheme="majorBidi"/>
          <w:sz w:val="24"/>
          <w:szCs w:val="24"/>
        </w:rPr>
        <w:t xml:space="preserve"> </w:t>
      </w:r>
      <w:r w:rsidR="00E06BE9">
        <w:rPr>
          <w:rFonts w:asciiTheme="majorBidi" w:hAnsiTheme="majorBidi" w:cstheme="majorBidi"/>
          <w:sz w:val="24"/>
          <w:szCs w:val="24"/>
        </w:rPr>
        <w:t>and blocking ion transport</w:t>
      </w:r>
      <w:r w:rsidR="00BC5A80">
        <w:rPr>
          <w:rFonts w:asciiTheme="majorBidi" w:hAnsiTheme="majorBidi" w:cstheme="majorBidi"/>
          <w:sz w:val="24"/>
          <w:szCs w:val="24"/>
        </w:rPr>
        <w:t xml:space="preserve">, furosemide drug had a </w:t>
      </w:r>
      <w:r w:rsidR="00E9788B">
        <w:rPr>
          <w:rFonts w:asciiTheme="majorBidi" w:hAnsiTheme="majorBidi" w:cstheme="majorBidi"/>
          <w:sz w:val="24"/>
          <w:szCs w:val="24"/>
        </w:rPr>
        <w:t>numerous use</w:t>
      </w:r>
      <w:r w:rsidR="00BC5A80">
        <w:rPr>
          <w:rFonts w:asciiTheme="majorBidi" w:hAnsiTheme="majorBidi" w:cstheme="majorBidi"/>
          <w:sz w:val="24"/>
          <w:szCs w:val="24"/>
        </w:rPr>
        <w:t xml:space="preserve"> such as treatment of </w:t>
      </w:r>
      <w:r w:rsidR="00BC5A80" w:rsidRPr="00BC5A80">
        <w:rPr>
          <w:rFonts w:asciiTheme="majorBidi" w:hAnsiTheme="majorBidi" w:cstheme="majorBidi"/>
          <w:sz w:val="24"/>
          <w:szCs w:val="24"/>
        </w:rPr>
        <w:t>edematous</w:t>
      </w:r>
      <w:r w:rsidR="00BC5A80">
        <w:rPr>
          <w:rFonts w:asciiTheme="majorBidi" w:hAnsiTheme="majorBidi" w:cstheme="majorBidi"/>
          <w:sz w:val="24"/>
          <w:szCs w:val="24"/>
        </w:rPr>
        <w:t xml:space="preserve"> </w:t>
      </w:r>
      <w:r w:rsidR="00E9788B" w:rsidRPr="00BC5A80">
        <w:rPr>
          <w:rFonts w:asciiTheme="majorBidi" w:hAnsiTheme="majorBidi" w:cstheme="majorBidi"/>
          <w:sz w:val="24"/>
          <w:szCs w:val="24"/>
        </w:rPr>
        <w:t>conditions</w:t>
      </w:r>
      <w:r w:rsidR="00E9788B">
        <w:rPr>
          <w:rFonts w:asciiTheme="majorBidi" w:hAnsiTheme="majorBidi" w:cstheme="majorBidi"/>
          <w:sz w:val="24"/>
          <w:szCs w:val="24"/>
        </w:rPr>
        <w:t>, congestive</w:t>
      </w:r>
      <w:r w:rsidR="00BC5A80">
        <w:rPr>
          <w:rFonts w:asciiTheme="majorBidi" w:hAnsiTheme="majorBidi" w:cstheme="majorBidi"/>
          <w:sz w:val="24"/>
          <w:szCs w:val="24"/>
        </w:rPr>
        <w:t xml:space="preserve"> heart </w:t>
      </w:r>
      <w:r w:rsidR="00E9788B">
        <w:rPr>
          <w:rFonts w:asciiTheme="majorBidi" w:hAnsiTheme="majorBidi" w:cstheme="majorBidi"/>
          <w:sz w:val="24"/>
          <w:szCs w:val="24"/>
        </w:rPr>
        <w:t>failure,</w:t>
      </w:r>
      <w:r w:rsidR="00BC5A80">
        <w:rPr>
          <w:rFonts w:asciiTheme="majorBidi" w:hAnsiTheme="majorBidi" w:cstheme="majorBidi"/>
          <w:sz w:val="24"/>
          <w:szCs w:val="24"/>
        </w:rPr>
        <w:t xml:space="preserve"> liver cirrhosis </w:t>
      </w:r>
      <w:r w:rsidR="0094773D">
        <w:rPr>
          <w:rFonts w:asciiTheme="majorBidi" w:hAnsiTheme="majorBidi" w:cstheme="majorBidi"/>
          <w:sz w:val="24"/>
          <w:szCs w:val="24"/>
        </w:rPr>
        <w:t xml:space="preserve">and nephrotic </w:t>
      </w:r>
      <w:r w:rsidR="00E9788B">
        <w:rPr>
          <w:rFonts w:asciiTheme="majorBidi" w:hAnsiTheme="majorBidi" w:cstheme="majorBidi"/>
          <w:sz w:val="24"/>
          <w:szCs w:val="24"/>
        </w:rPr>
        <w:t>syndrome.</w:t>
      </w:r>
      <w:r w:rsidR="00A92A7B">
        <w:rPr>
          <w:rFonts w:asciiTheme="majorBidi" w:hAnsiTheme="majorBidi" w:cstheme="majorBidi"/>
          <w:sz w:val="24"/>
          <w:szCs w:val="24"/>
        </w:rPr>
        <w:t xml:space="preserve"> the common reported side effects of furosemide is hypotensio</w:t>
      </w:r>
      <w:r w:rsidR="0078480A">
        <w:rPr>
          <w:rFonts w:asciiTheme="majorBidi" w:hAnsiTheme="majorBidi" w:cstheme="majorBidi"/>
          <w:sz w:val="24"/>
          <w:szCs w:val="24"/>
        </w:rPr>
        <w:t>n</w:t>
      </w:r>
      <w:r w:rsidR="00A92A7B">
        <w:rPr>
          <w:rFonts w:asciiTheme="majorBidi" w:hAnsiTheme="majorBidi" w:cstheme="majorBidi"/>
          <w:sz w:val="24"/>
          <w:szCs w:val="24"/>
        </w:rPr>
        <w:t xml:space="preserve">, </w:t>
      </w:r>
      <w:r w:rsidR="00A92A7B" w:rsidRPr="00A92A7B">
        <w:rPr>
          <w:rFonts w:asciiTheme="majorBidi" w:hAnsiTheme="majorBidi" w:cstheme="majorBidi"/>
          <w:sz w:val="24"/>
          <w:szCs w:val="24"/>
        </w:rPr>
        <w:t xml:space="preserve">circulatory collapse, thromboembolic </w:t>
      </w:r>
      <w:proofErr w:type="spellStart"/>
      <w:proofErr w:type="gramStart"/>
      <w:r w:rsidR="00A92A7B" w:rsidRPr="00A92A7B">
        <w:rPr>
          <w:rFonts w:asciiTheme="majorBidi" w:hAnsiTheme="majorBidi" w:cstheme="majorBidi"/>
          <w:sz w:val="24"/>
          <w:szCs w:val="24"/>
        </w:rPr>
        <w:t>episodes,ototoxicity</w:t>
      </w:r>
      <w:proofErr w:type="spellEnd"/>
      <w:proofErr w:type="gramEnd"/>
      <w:r w:rsidR="00A92A7B">
        <w:rPr>
          <w:rFonts w:asciiTheme="majorBidi" w:hAnsiTheme="majorBidi" w:cstheme="majorBidi"/>
          <w:sz w:val="24"/>
          <w:szCs w:val="24"/>
        </w:rPr>
        <w:t>,</w:t>
      </w:r>
      <w:r w:rsidR="00A92A7B" w:rsidRPr="00A92A7B">
        <w:t xml:space="preserve"> </w:t>
      </w:r>
      <w:r w:rsidR="00A92A7B" w:rsidRPr="00A92A7B">
        <w:rPr>
          <w:rFonts w:asciiTheme="majorBidi" w:hAnsiTheme="majorBidi" w:cstheme="majorBidi"/>
          <w:sz w:val="24"/>
          <w:szCs w:val="24"/>
        </w:rPr>
        <w:t>deafness</w:t>
      </w:r>
      <w:r w:rsidR="00A92A7B">
        <w:rPr>
          <w:rFonts w:asciiTheme="majorBidi" w:hAnsiTheme="majorBidi" w:cstheme="majorBidi"/>
          <w:sz w:val="24"/>
          <w:szCs w:val="24"/>
        </w:rPr>
        <w:t xml:space="preserve"> </w:t>
      </w:r>
      <w:proofErr w:type="spellStart"/>
      <w:r w:rsidR="00A92A7B" w:rsidRPr="00A92A7B">
        <w:rPr>
          <w:rFonts w:asciiTheme="majorBidi" w:hAnsiTheme="majorBidi" w:cstheme="majorBidi"/>
          <w:sz w:val="24"/>
          <w:szCs w:val="24"/>
        </w:rPr>
        <w:t>vertigo,and</w:t>
      </w:r>
      <w:proofErr w:type="spellEnd"/>
      <w:r w:rsidR="00A92A7B" w:rsidRPr="00A92A7B">
        <w:rPr>
          <w:rFonts w:asciiTheme="majorBidi" w:hAnsiTheme="majorBidi" w:cstheme="majorBidi"/>
          <w:sz w:val="24"/>
          <w:szCs w:val="24"/>
        </w:rPr>
        <w:t xml:space="preserve"> tinnitus have been reported</w:t>
      </w:r>
      <w:r w:rsidR="00727C5E">
        <w:rPr>
          <w:rFonts w:asciiTheme="majorBidi" w:hAnsiTheme="majorBidi" w:cstheme="majorBidi"/>
          <w:sz w:val="24"/>
          <w:szCs w:val="24"/>
        </w:rPr>
        <w:t xml:space="preserve"> </w:t>
      </w:r>
      <w:r w:rsidR="00727C5E">
        <w:rPr>
          <w:rFonts w:asciiTheme="majorBidi" w:hAnsiTheme="majorBidi" w:cstheme="majorBidi"/>
          <w:sz w:val="24"/>
          <w:szCs w:val="24"/>
          <w:vertAlign w:val="superscript"/>
        </w:rPr>
        <w:t>(</w:t>
      </w:r>
      <w:r w:rsidR="004E6143">
        <w:rPr>
          <w:rFonts w:asciiTheme="majorBidi" w:hAnsiTheme="majorBidi" w:cstheme="majorBidi"/>
          <w:sz w:val="24"/>
          <w:szCs w:val="24"/>
          <w:vertAlign w:val="superscript"/>
        </w:rPr>
        <w:t>5</w:t>
      </w:r>
      <w:r w:rsidR="00727C5E">
        <w:rPr>
          <w:rFonts w:asciiTheme="majorBidi" w:hAnsiTheme="majorBidi" w:cstheme="majorBidi"/>
          <w:sz w:val="24"/>
          <w:szCs w:val="24"/>
          <w:vertAlign w:val="superscript"/>
        </w:rPr>
        <w:t>,</w:t>
      </w:r>
      <w:r w:rsidR="004E6143">
        <w:rPr>
          <w:rFonts w:asciiTheme="majorBidi" w:hAnsiTheme="majorBidi" w:cstheme="majorBidi"/>
          <w:sz w:val="24"/>
          <w:szCs w:val="24"/>
          <w:vertAlign w:val="superscript"/>
        </w:rPr>
        <w:t>6</w:t>
      </w:r>
      <w:r w:rsidR="00727C5E">
        <w:rPr>
          <w:rFonts w:asciiTheme="majorBidi" w:hAnsiTheme="majorBidi" w:cstheme="majorBidi"/>
          <w:sz w:val="24"/>
          <w:szCs w:val="24"/>
          <w:vertAlign w:val="superscript"/>
        </w:rPr>
        <w:t xml:space="preserve">) </w:t>
      </w:r>
      <w:r w:rsidR="000D15FC">
        <w:rPr>
          <w:rFonts w:asciiTheme="majorBidi" w:hAnsiTheme="majorBidi" w:cstheme="majorBidi"/>
          <w:sz w:val="24"/>
          <w:szCs w:val="24"/>
        </w:rPr>
        <w:t>.</w:t>
      </w:r>
      <w:r w:rsidR="008C47B0" w:rsidRPr="008C47B0">
        <w:t xml:space="preserve"> </w:t>
      </w:r>
    </w:p>
    <w:p w14:paraId="06ECC6A5" w14:textId="2933FF39" w:rsidR="00067420" w:rsidRDefault="00067420" w:rsidP="00707DDA">
      <w:pPr>
        <w:spacing w:line="360" w:lineRule="auto"/>
      </w:pPr>
    </w:p>
    <w:p w14:paraId="4AD2FB2F" w14:textId="1AFB0CDF" w:rsidR="00E0646E" w:rsidRDefault="00E0646E" w:rsidP="00707DDA">
      <w:pPr>
        <w:spacing w:line="360" w:lineRule="auto"/>
      </w:pPr>
    </w:p>
    <w:p w14:paraId="2C2995D6" w14:textId="77777777" w:rsidR="00E0646E" w:rsidRDefault="00E0646E" w:rsidP="00707DDA">
      <w:pPr>
        <w:spacing w:line="360" w:lineRule="auto"/>
      </w:pPr>
    </w:p>
    <w:p w14:paraId="777C3389" w14:textId="42FB42D3" w:rsidR="00B96414" w:rsidRDefault="00B96414" w:rsidP="00707DDA">
      <w:pPr>
        <w:spacing w:line="360" w:lineRule="auto"/>
      </w:pPr>
    </w:p>
    <w:p w14:paraId="483F2250" w14:textId="30F02411" w:rsidR="00067420" w:rsidRPr="005264BE" w:rsidRDefault="008D2972" w:rsidP="00707DDA">
      <w:pPr>
        <w:spacing w:line="360" w:lineRule="auto"/>
        <w:rPr>
          <w:rFonts w:asciiTheme="majorBidi" w:hAnsiTheme="majorBidi" w:cstheme="majorBidi"/>
          <w:sz w:val="28"/>
          <w:szCs w:val="28"/>
        </w:rPr>
      </w:pPr>
      <w:r w:rsidRPr="00707DDA">
        <w:rPr>
          <w:rFonts w:asciiTheme="majorBidi" w:hAnsiTheme="majorBidi" w:cstheme="majorBidi"/>
          <w:b/>
          <w:bCs/>
          <w:sz w:val="28"/>
          <w:szCs w:val="28"/>
        </w:rPr>
        <w:t>Materials</w:t>
      </w:r>
      <w:r w:rsidRPr="005264BE">
        <w:rPr>
          <w:rFonts w:asciiTheme="majorBidi" w:hAnsiTheme="majorBidi" w:cstheme="majorBidi"/>
          <w:sz w:val="28"/>
          <w:szCs w:val="28"/>
        </w:rPr>
        <w:t xml:space="preserve"> </w:t>
      </w:r>
      <w:r w:rsidRPr="00707DDA">
        <w:rPr>
          <w:rFonts w:asciiTheme="majorBidi" w:hAnsiTheme="majorBidi" w:cstheme="majorBidi"/>
          <w:b/>
          <w:bCs/>
          <w:sz w:val="28"/>
          <w:szCs w:val="28"/>
        </w:rPr>
        <w:t>and</w:t>
      </w:r>
      <w:r w:rsidRPr="005264BE">
        <w:rPr>
          <w:rFonts w:asciiTheme="majorBidi" w:hAnsiTheme="majorBidi" w:cstheme="majorBidi"/>
          <w:sz w:val="28"/>
          <w:szCs w:val="28"/>
        </w:rPr>
        <w:t xml:space="preserve"> </w:t>
      </w:r>
      <w:r w:rsidRPr="00707DDA">
        <w:rPr>
          <w:rFonts w:asciiTheme="majorBidi" w:hAnsiTheme="majorBidi" w:cstheme="majorBidi"/>
          <w:b/>
          <w:bCs/>
          <w:sz w:val="28"/>
          <w:szCs w:val="28"/>
        </w:rPr>
        <w:t>methods:</w:t>
      </w:r>
    </w:p>
    <w:p w14:paraId="757533A3" w14:textId="0AEDD521" w:rsidR="00BB4229" w:rsidRPr="00D306B8" w:rsidRDefault="00F3246C" w:rsidP="00707DDA">
      <w:pPr>
        <w:spacing w:line="360" w:lineRule="auto"/>
        <w:rPr>
          <w:rFonts w:asciiTheme="majorBidi" w:hAnsiTheme="majorBidi" w:cstheme="majorBidi"/>
        </w:rPr>
      </w:pPr>
      <w:bookmarkStart w:id="2" w:name="_Hlk106573762"/>
      <w:r w:rsidRPr="00D306B8">
        <w:rPr>
          <w:rFonts w:asciiTheme="majorBidi" w:hAnsiTheme="majorBidi" w:cstheme="majorBidi"/>
        </w:rPr>
        <w:t xml:space="preserve">First method based on study population in which it analyzed patients who </w:t>
      </w:r>
      <w:r w:rsidR="009450FF" w:rsidRPr="00D306B8">
        <w:rPr>
          <w:rFonts w:asciiTheme="majorBidi" w:hAnsiTheme="majorBidi" w:cstheme="majorBidi"/>
        </w:rPr>
        <w:t>admitted to the ICU between 2009 and 2010</w:t>
      </w:r>
      <w:r w:rsidR="00BB4229" w:rsidRPr="00D306B8">
        <w:rPr>
          <w:rFonts w:asciiTheme="majorBidi" w:hAnsiTheme="majorBidi" w:cstheme="majorBidi"/>
        </w:rPr>
        <w:t xml:space="preserve"> provides near-continuous measurements of urinary pH, Na+, K+, Cl, and NH4 + concentrations (every 10 minutes) in addition to urine </w:t>
      </w:r>
      <w:r w:rsidR="00E9788B" w:rsidRPr="00D306B8">
        <w:rPr>
          <w:rFonts w:asciiTheme="majorBidi" w:hAnsiTheme="majorBidi" w:cstheme="majorBidi"/>
        </w:rPr>
        <w:t>output</w:t>
      </w:r>
      <w:r w:rsidR="00E9788B" w:rsidRPr="00D306B8">
        <w:rPr>
          <w:rFonts w:asciiTheme="majorBidi" w:hAnsiTheme="majorBidi" w:cstheme="majorBidi"/>
          <w:vertAlign w:val="superscript"/>
        </w:rPr>
        <w:t xml:space="preserve"> </w:t>
      </w:r>
      <w:bookmarkEnd w:id="2"/>
      <w:r w:rsidR="00E9788B" w:rsidRPr="00D306B8">
        <w:rPr>
          <w:rFonts w:asciiTheme="majorBidi" w:hAnsiTheme="majorBidi" w:cstheme="majorBidi"/>
          <w:vertAlign w:val="superscript"/>
        </w:rPr>
        <w:t>(</w:t>
      </w:r>
      <w:r w:rsidR="004B14C8">
        <w:rPr>
          <w:rFonts w:asciiTheme="majorBidi" w:hAnsiTheme="majorBidi" w:cstheme="majorBidi"/>
          <w:sz w:val="24"/>
          <w:szCs w:val="24"/>
          <w:vertAlign w:val="superscript"/>
        </w:rPr>
        <w:t>7</w:t>
      </w:r>
      <w:r w:rsidR="00D306B8" w:rsidRPr="00D306B8">
        <w:rPr>
          <w:rFonts w:asciiTheme="majorBidi" w:hAnsiTheme="majorBidi" w:cstheme="majorBidi"/>
          <w:sz w:val="24"/>
          <w:szCs w:val="24"/>
          <w:vertAlign w:val="superscript"/>
        </w:rPr>
        <w:t>)</w:t>
      </w:r>
      <w:r w:rsidR="00BB4229" w:rsidRPr="00D306B8">
        <w:rPr>
          <w:rFonts w:asciiTheme="majorBidi" w:hAnsiTheme="majorBidi" w:cstheme="majorBidi"/>
          <w:sz w:val="24"/>
          <w:szCs w:val="24"/>
        </w:rPr>
        <w:t>.</w:t>
      </w:r>
      <w:r w:rsidR="0078480A" w:rsidRPr="00D306B8">
        <w:rPr>
          <w:rFonts w:asciiTheme="majorBidi" w:hAnsiTheme="majorBidi" w:cstheme="majorBidi"/>
          <w:sz w:val="24"/>
          <w:szCs w:val="24"/>
        </w:rPr>
        <w:t xml:space="preserve"> </w:t>
      </w:r>
      <w:r w:rsidR="0078480A" w:rsidRPr="00D306B8">
        <w:rPr>
          <w:rFonts w:asciiTheme="majorBidi" w:hAnsiTheme="majorBidi" w:cstheme="majorBidi"/>
        </w:rPr>
        <w:t>The analyzer's measuring methodology is based on the potentiometric approach, which employs ion-sensible sensors. As a result, no dilution step was used to get the results.</w:t>
      </w:r>
    </w:p>
    <w:p w14:paraId="0D1E4E3F" w14:textId="7AC8FEE6" w:rsidR="0078480A" w:rsidRDefault="0078480A" w:rsidP="00707DDA">
      <w:pPr>
        <w:spacing w:line="360" w:lineRule="auto"/>
        <w:rPr>
          <w:rFonts w:asciiTheme="majorBidi" w:hAnsiTheme="majorBidi" w:cstheme="majorBidi"/>
        </w:rPr>
      </w:pPr>
      <w:r w:rsidRPr="00D306B8">
        <w:rPr>
          <w:rFonts w:asciiTheme="majorBidi" w:hAnsiTheme="majorBidi" w:cstheme="majorBidi"/>
        </w:rPr>
        <w:t>Second method based on calculating urinary excretion rate</w:t>
      </w:r>
      <w:r w:rsidR="00F57E0D" w:rsidRPr="00D306B8">
        <w:rPr>
          <w:rFonts w:asciiTheme="majorBidi" w:hAnsiTheme="majorBidi" w:cstheme="majorBidi"/>
        </w:rPr>
        <w:t xml:space="preserve"> of electrolytes from urinary output </w:t>
      </w:r>
      <w:r w:rsidR="0081724B" w:rsidRPr="00D306B8">
        <w:rPr>
          <w:rFonts w:asciiTheme="majorBidi" w:hAnsiTheme="majorBidi" w:cstheme="majorBidi"/>
        </w:rPr>
        <w:t>and amount of electrolyte measured by urinary analyze</w:t>
      </w:r>
      <w:r w:rsidR="00D9410E" w:rsidRPr="00D306B8">
        <w:rPr>
          <w:rFonts w:asciiTheme="majorBidi" w:hAnsiTheme="majorBidi" w:cstheme="majorBidi"/>
        </w:rPr>
        <w:t>r</w:t>
      </w:r>
      <w:r w:rsidR="0081724B" w:rsidRPr="00D306B8">
        <w:rPr>
          <w:rFonts w:asciiTheme="majorBidi" w:hAnsiTheme="majorBidi" w:cstheme="majorBidi"/>
        </w:rPr>
        <w:t>.</w:t>
      </w:r>
      <w:r w:rsidR="00D9410E" w:rsidRPr="00D306B8">
        <w:rPr>
          <w:rFonts w:asciiTheme="majorBidi" w:hAnsiTheme="majorBidi" w:cstheme="majorBidi"/>
        </w:rPr>
        <w:t xml:space="preserve"> The conventional Cockcroft-Gault formula was used to calculate the glomerular filtration rate (GFR). </w:t>
      </w:r>
      <w:r w:rsidR="001804C9" w:rsidRPr="001804C9">
        <w:rPr>
          <w:rFonts w:asciiTheme="majorBidi" w:hAnsiTheme="majorBidi" w:cstheme="majorBidi"/>
        </w:rPr>
        <w:t>The difference between urine concentrations of all detected cations (i.e., [Na+] and [K+]) and anions (i.e., [Cl]) was defined as the urinary anion gap (AG).</w:t>
      </w:r>
    </w:p>
    <w:p w14:paraId="0BE7BB70" w14:textId="7D2AC46C" w:rsidR="009604E5" w:rsidRDefault="009604E5" w:rsidP="00707DDA">
      <w:pPr>
        <w:spacing w:line="360" w:lineRule="auto"/>
        <w:rPr>
          <w:rFonts w:asciiTheme="majorBidi" w:hAnsiTheme="majorBidi" w:cstheme="majorBidi"/>
        </w:rPr>
      </w:pPr>
      <w:r>
        <w:rPr>
          <w:rFonts w:asciiTheme="majorBidi" w:hAnsiTheme="majorBidi" w:cstheme="majorBidi"/>
        </w:rPr>
        <w:t xml:space="preserve">The decreased amount of sodium to approximately 63 percent </w:t>
      </w:r>
      <w:r w:rsidR="00A062F0">
        <w:rPr>
          <w:rFonts w:asciiTheme="majorBidi" w:hAnsiTheme="majorBidi" w:cstheme="majorBidi"/>
        </w:rPr>
        <w:t>primary increased after furosemide administration</w:t>
      </w:r>
      <w:r w:rsidR="00EC5F6C">
        <w:rPr>
          <w:rFonts w:asciiTheme="majorBidi" w:hAnsiTheme="majorBidi" w:cstheme="majorBidi"/>
        </w:rPr>
        <w:t xml:space="preserve">, this is commonly defined as constant of urinary variation </w:t>
      </w:r>
    </w:p>
    <w:p w14:paraId="4C3F29A9" w14:textId="76EF8F34" w:rsidR="00A062F0" w:rsidRDefault="00EC5F6C" w:rsidP="00707DDA">
      <w:pPr>
        <w:spacing w:line="360" w:lineRule="auto"/>
        <w:rPr>
          <w:rFonts w:asciiTheme="majorBidi" w:hAnsiTheme="majorBidi" w:cstheme="majorBidi"/>
        </w:rPr>
      </w:pPr>
      <w:r w:rsidRPr="00EC5F6C">
        <w:rPr>
          <w:rFonts w:asciiTheme="majorBidi" w:hAnsiTheme="majorBidi" w:cstheme="majorBidi"/>
        </w:rPr>
        <w:t>The study population was separated according to median values of hemodynamic and renal functional parameters, as well as the median value of Na+ U, to evaluate the link between baseline clinical features and renal responsiveness to furosemide administration. As applicable, data are expressed as mean SD or median (25th–75th percentile).</w:t>
      </w:r>
      <w:r>
        <w:rPr>
          <w:rFonts w:asciiTheme="majorBidi" w:hAnsiTheme="majorBidi" w:cstheme="majorBidi"/>
        </w:rPr>
        <w:t xml:space="preserve"> </w:t>
      </w:r>
    </w:p>
    <w:p w14:paraId="5F55BA0C" w14:textId="1CC47CEA" w:rsidR="006E72FF" w:rsidRDefault="006E72FF" w:rsidP="00BB4229">
      <w:pPr>
        <w:rPr>
          <w:rFonts w:asciiTheme="majorBidi" w:hAnsiTheme="majorBidi" w:cstheme="majorBidi"/>
        </w:rPr>
      </w:pPr>
    </w:p>
    <w:p w14:paraId="38F8E4B7" w14:textId="3F6B13CD" w:rsidR="00E0646E" w:rsidRDefault="00E0646E" w:rsidP="00BB4229">
      <w:pPr>
        <w:rPr>
          <w:rFonts w:asciiTheme="majorBidi" w:hAnsiTheme="majorBidi" w:cstheme="majorBidi"/>
        </w:rPr>
      </w:pPr>
    </w:p>
    <w:p w14:paraId="09E378B7" w14:textId="769AC4C4" w:rsidR="00E0646E" w:rsidRDefault="00E0646E" w:rsidP="00BB4229">
      <w:pPr>
        <w:rPr>
          <w:rFonts w:asciiTheme="majorBidi" w:hAnsiTheme="majorBidi" w:cstheme="majorBidi"/>
        </w:rPr>
      </w:pPr>
    </w:p>
    <w:p w14:paraId="2A7B8D90" w14:textId="60F2989D" w:rsidR="00E0646E" w:rsidRDefault="00E0646E" w:rsidP="00BB4229">
      <w:pPr>
        <w:rPr>
          <w:rFonts w:asciiTheme="majorBidi" w:hAnsiTheme="majorBidi" w:cstheme="majorBidi"/>
        </w:rPr>
      </w:pPr>
    </w:p>
    <w:p w14:paraId="55D5ADEE" w14:textId="017E56B6" w:rsidR="00E0646E" w:rsidRDefault="00E0646E" w:rsidP="00BB4229">
      <w:pPr>
        <w:rPr>
          <w:rFonts w:asciiTheme="majorBidi" w:hAnsiTheme="majorBidi" w:cstheme="majorBidi"/>
        </w:rPr>
      </w:pPr>
    </w:p>
    <w:p w14:paraId="66D13006" w14:textId="022C40F5" w:rsidR="00E0646E" w:rsidRDefault="00E0646E" w:rsidP="00BB4229">
      <w:pPr>
        <w:rPr>
          <w:rFonts w:asciiTheme="majorBidi" w:hAnsiTheme="majorBidi" w:cstheme="majorBidi"/>
        </w:rPr>
      </w:pPr>
    </w:p>
    <w:p w14:paraId="76C4AFB9" w14:textId="7296394D" w:rsidR="00E0646E" w:rsidRDefault="00E0646E" w:rsidP="00BB4229">
      <w:pPr>
        <w:rPr>
          <w:rFonts w:asciiTheme="majorBidi" w:hAnsiTheme="majorBidi" w:cstheme="majorBidi"/>
        </w:rPr>
      </w:pPr>
    </w:p>
    <w:p w14:paraId="082141E0" w14:textId="7EE8EE6F" w:rsidR="00E0646E" w:rsidRDefault="00E0646E" w:rsidP="00BB4229">
      <w:pPr>
        <w:rPr>
          <w:rFonts w:asciiTheme="majorBidi" w:hAnsiTheme="majorBidi" w:cstheme="majorBidi"/>
        </w:rPr>
      </w:pPr>
    </w:p>
    <w:p w14:paraId="49102424" w14:textId="0B4750D3" w:rsidR="00E0646E" w:rsidRDefault="00E0646E" w:rsidP="00BB4229">
      <w:pPr>
        <w:rPr>
          <w:rFonts w:asciiTheme="majorBidi" w:hAnsiTheme="majorBidi" w:cstheme="majorBidi"/>
        </w:rPr>
      </w:pPr>
    </w:p>
    <w:p w14:paraId="49F456AA" w14:textId="3DAD9173" w:rsidR="00E0646E" w:rsidRDefault="00E0646E" w:rsidP="00BB4229">
      <w:pPr>
        <w:rPr>
          <w:rFonts w:asciiTheme="majorBidi" w:hAnsiTheme="majorBidi" w:cstheme="majorBidi"/>
        </w:rPr>
      </w:pPr>
    </w:p>
    <w:p w14:paraId="46B1AC83" w14:textId="77777777" w:rsidR="00E0646E" w:rsidRDefault="00E0646E" w:rsidP="00BB4229">
      <w:pPr>
        <w:rPr>
          <w:rFonts w:asciiTheme="majorBidi" w:hAnsiTheme="majorBidi" w:cstheme="majorBidi"/>
        </w:rPr>
      </w:pPr>
    </w:p>
    <w:p w14:paraId="068F0F7F" w14:textId="39523103" w:rsidR="006E72FF" w:rsidRDefault="006E72FF" w:rsidP="00BB4229">
      <w:pPr>
        <w:rPr>
          <w:rFonts w:asciiTheme="majorBidi" w:hAnsiTheme="majorBidi" w:cstheme="majorBidi"/>
        </w:rPr>
      </w:pPr>
    </w:p>
    <w:p w14:paraId="212F0A92" w14:textId="27B2DFBD" w:rsidR="006E72FF" w:rsidRPr="00707DDA" w:rsidRDefault="006E72FF" w:rsidP="00BB4229">
      <w:pPr>
        <w:rPr>
          <w:rFonts w:asciiTheme="majorBidi" w:hAnsiTheme="majorBidi" w:cstheme="majorBidi"/>
          <w:b/>
          <w:bCs/>
          <w:sz w:val="28"/>
          <w:szCs w:val="28"/>
        </w:rPr>
      </w:pPr>
      <w:r w:rsidRPr="00707DDA">
        <w:rPr>
          <w:rFonts w:asciiTheme="majorBidi" w:hAnsiTheme="majorBidi" w:cstheme="majorBidi"/>
          <w:b/>
          <w:bCs/>
          <w:sz w:val="28"/>
          <w:szCs w:val="28"/>
        </w:rPr>
        <w:t xml:space="preserve">Results and discussion: </w:t>
      </w:r>
    </w:p>
    <w:p w14:paraId="143E2277" w14:textId="7F7FB4CC" w:rsidR="006E72FF" w:rsidRDefault="006E72FF" w:rsidP="00BB4229">
      <w:pPr>
        <w:rPr>
          <w:rFonts w:asciiTheme="majorBidi" w:hAnsiTheme="majorBidi" w:cstheme="majorBidi"/>
        </w:rPr>
      </w:pPr>
    </w:p>
    <w:p w14:paraId="13312200" w14:textId="49A2D0E1" w:rsidR="00A062F0" w:rsidRPr="00D306B8" w:rsidRDefault="00A062F0" w:rsidP="00BB4229">
      <w:pPr>
        <w:rPr>
          <w:rFonts w:asciiTheme="majorBidi" w:hAnsiTheme="majorBidi" w:cstheme="majorBidi"/>
        </w:rPr>
      </w:pPr>
    </w:p>
    <w:p w14:paraId="7FAFB3B2" w14:textId="128DA33C" w:rsidR="00B96414" w:rsidRDefault="00E2594D" w:rsidP="00B96414">
      <w:pPr>
        <w:rPr>
          <w:rFonts w:asciiTheme="majorBidi" w:hAnsiTheme="majorBidi" w:cstheme="majorBidi"/>
          <w:sz w:val="24"/>
          <w:szCs w:val="24"/>
        </w:rPr>
      </w:pPr>
      <w:r>
        <w:rPr>
          <w:rFonts w:asciiTheme="majorBidi" w:hAnsiTheme="majorBidi" w:cstheme="majorBidi"/>
          <w:noProof/>
        </w:rPr>
        <w:drawing>
          <wp:anchor distT="0" distB="0" distL="114300" distR="114300" simplePos="0" relativeHeight="251658240" behindDoc="0" locked="0" layoutInCell="1" allowOverlap="1" wp14:anchorId="478F75A1" wp14:editId="78D09FEE">
            <wp:simplePos x="0" y="0"/>
            <wp:positionH relativeFrom="column">
              <wp:posOffset>0</wp:posOffset>
            </wp:positionH>
            <wp:positionV relativeFrom="paragraph">
              <wp:posOffset>3175</wp:posOffset>
            </wp:positionV>
            <wp:extent cx="4334480" cy="1162212"/>
            <wp:effectExtent l="0" t="0" r="9525" b="0"/>
            <wp:wrapTopAndBottom/>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4334480" cy="1162212"/>
                    </a:xfrm>
                    <a:prstGeom prst="rect">
                      <a:avLst/>
                    </a:prstGeom>
                  </pic:spPr>
                </pic:pic>
              </a:graphicData>
            </a:graphic>
          </wp:anchor>
        </w:drawing>
      </w:r>
      <w:r w:rsidR="00147698">
        <w:rPr>
          <w:rFonts w:asciiTheme="majorBidi" w:hAnsiTheme="majorBidi" w:cstheme="majorBidi"/>
          <w:sz w:val="24"/>
          <w:szCs w:val="24"/>
        </w:rPr>
        <w:t xml:space="preserve"> </w:t>
      </w:r>
    </w:p>
    <w:p w14:paraId="3522D27F" w14:textId="7777C712" w:rsidR="00147698" w:rsidRDefault="00147698" w:rsidP="006C438E">
      <w:pPr>
        <w:spacing w:line="360" w:lineRule="auto"/>
        <w:rPr>
          <w:rFonts w:asciiTheme="majorBidi" w:hAnsiTheme="majorBidi" w:cstheme="majorBidi"/>
          <w:sz w:val="24"/>
          <w:szCs w:val="24"/>
        </w:rPr>
      </w:pPr>
      <w:r>
        <w:rPr>
          <w:rFonts w:asciiTheme="majorBidi" w:hAnsiTheme="majorBidi" w:cstheme="majorBidi"/>
          <w:sz w:val="24"/>
          <w:szCs w:val="24"/>
        </w:rPr>
        <w:t xml:space="preserve">As this table of </w:t>
      </w:r>
      <w:r w:rsidR="00B157EE">
        <w:rPr>
          <w:rFonts w:asciiTheme="majorBidi" w:hAnsiTheme="majorBidi" w:cstheme="majorBidi"/>
          <w:sz w:val="24"/>
          <w:szCs w:val="24"/>
        </w:rPr>
        <w:t xml:space="preserve">the </w:t>
      </w:r>
      <w:proofErr w:type="spellStart"/>
      <w:r w:rsidR="00B157EE">
        <w:rPr>
          <w:rFonts w:asciiTheme="majorBidi" w:hAnsiTheme="majorBidi" w:cstheme="majorBidi"/>
          <w:sz w:val="24"/>
          <w:szCs w:val="24"/>
        </w:rPr>
        <w:t>s</w:t>
      </w:r>
      <w:r>
        <w:rPr>
          <w:rFonts w:asciiTheme="majorBidi" w:hAnsiTheme="majorBidi" w:cstheme="majorBidi"/>
          <w:sz w:val="24"/>
          <w:szCs w:val="24"/>
        </w:rPr>
        <w:t>pss</w:t>
      </w:r>
      <w:proofErr w:type="spellEnd"/>
      <w:r>
        <w:rPr>
          <w:rFonts w:asciiTheme="majorBidi" w:hAnsiTheme="majorBidi" w:cstheme="majorBidi"/>
          <w:sz w:val="24"/>
          <w:szCs w:val="24"/>
        </w:rPr>
        <w:t xml:space="preserve"> analysis it shows that the difference of 6 males and 6 females after six hours </w:t>
      </w:r>
      <w:r w:rsidR="00A4179C">
        <w:rPr>
          <w:rFonts w:asciiTheme="majorBidi" w:hAnsiTheme="majorBidi" w:cstheme="majorBidi"/>
          <w:sz w:val="24"/>
          <w:szCs w:val="24"/>
        </w:rPr>
        <w:t xml:space="preserve">of </w:t>
      </w:r>
      <w:r w:rsidR="00B157EE">
        <w:rPr>
          <w:rFonts w:asciiTheme="majorBidi" w:hAnsiTheme="majorBidi" w:cstheme="majorBidi"/>
          <w:sz w:val="24"/>
          <w:szCs w:val="24"/>
        </w:rPr>
        <w:t>Lasix consumption</w:t>
      </w:r>
      <w:r w:rsidR="00A4179C">
        <w:rPr>
          <w:rFonts w:asciiTheme="majorBidi" w:hAnsiTheme="majorBidi" w:cstheme="majorBidi"/>
          <w:sz w:val="24"/>
          <w:szCs w:val="24"/>
        </w:rPr>
        <w:t xml:space="preserve">, </w:t>
      </w:r>
      <w:bookmarkStart w:id="3" w:name="_Hlk106573822"/>
      <w:r w:rsidR="00A4179C">
        <w:rPr>
          <w:rFonts w:asciiTheme="majorBidi" w:hAnsiTheme="majorBidi" w:cstheme="majorBidi"/>
          <w:sz w:val="24"/>
          <w:szCs w:val="24"/>
        </w:rPr>
        <w:t xml:space="preserve">in </w:t>
      </w:r>
      <w:r w:rsidR="00090158">
        <w:rPr>
          <w:rFonts w:asciiTheme="majorBidi" w:hAnsiTheme="majorBidi" w:cstheme="majorBidi"/>
          <w:sz w:val="24"/>
          <w:szCs w:val="24"/>
        </w:rPr>
        <w:t>females</w:t>
      </w:r>
      <w:r w:rsidR="00A4179C">
        <w:rPr>
          <w:rFonts w:asciiTheme="majorBidi" w:hAnsiTheme="majorBidi" w:cstheme="majorBidi"/>
          <w:sz w:val="24"/>
          <w:szCs w:val="24"/>
        </w:rPr>
        <w:t xml:space="preserve"> the urine output was approximately 367.2</w:t>
      </w:r>
      <w:r w:rsidR="00090158">
        <w:rPr>
          <w:rFonts w:asciiTheme="majorBidi" w:hAnsiTheme="majorBidi" w:cstheme="majorBidi"/>
          <w:sz w:val="24"/>
          <w:szCs w:val="24"/>
        </w:rPr>
        <w:t xml:space="preserve"> ml</w:t>
      </w:r>
      <w:r w:rsidR="00A4179C">
        <w:rPr>
          <w:rFonts w:asciiTheme="majorBidi" w:hAnsiTheme="majorBidi" w:cstheme="majorBidi"/>
          <w:sz w:val="24"/>
          <w:szCs w:val="24"/>
        </w:rPr>
        <w:t xml:space="preserve"> in which the normal rate was </w:t>
      </w:r>
      <w:r w:rsidR="00B157EE">
        <w:rPr>
          <w:rFonts w:asciiTheme="majorBidi" w:hAnsiTheme="majorBidi" w:cstheme="majorBidi"/>
          <w:sz w:val="24"/>
          <w:szCs w:val="24"/>
        </w:rPr>
        <w:t xml:space="preserve">between </w:t>
      </w:r>
      <w:r w:rsidR="00090158">
        <w:rPr>
          <w:rFonts w:asciiTheme="majorBidi" w:hAnsiTheme="majorBidi" w:cstheme="majorBidi"/>
          <w:sz w:val="24"/>
          <w:szCs w:val="24"/>
        </w:rPr>
        <w:t xml:space="preserve">216 </w:t>
      </w:r>
      <w:r w:rsidR="00B157EE">
        <w:rPr>
          <w:rFonts w:asciiTheme="majorBidi" w:hAnsiTheme="majorBidi" w:cstheme="majorBidi"/>
          <w:sz w:val="24"/>
          <w:szCs w:val="24"/>
        </w:rPr>
        <w:t>and</w:t>
      </w:r>
      <w:r w:rsidR="00090158">
        <w:rPr>
          <w:rFonts w:asciiTheme="majorBidi" w:hAnsiTheme="majorBidi" w:cstheme="majorBidi"/>
          <w:sz w:val="24"/>
          <w:szCs w:val="24"/>
        </w:rPr>
        <w:t xml:space="preserve"> 518.4 ml, while </w:t>
      </w:r>
      <w:r w:rsidR="00B157EE">
        <w:rPr>
          <w:rFonts w:asciiTheme="majorBidi" w:hAnsiTheme="majorBidi" w:cstheme="majorBidi"/>
          <w:sz w:val="24"/>
          <w:szCs w:val="24"/>
        </w:rPr>
        <w:t xml:space="preserve">in </w:t>
      </w:r>
      <w:r w:rsidR="00090158">
        <w:rPr>
          <w:rFonts w:asciiTheme="majorBidi" w:hAnsiTheme="majorBidi" w:cstheme="majorBidi"/>
          <w:sz w:val="24"/>
          <w:szCs w:val="24"/>
        </w:rPr>
        <w:t>males the output was 468 ml after the administration</w:t>
      </w:r>
      <w:r w:rsidR="00D87FC7">
        <w:rPr>
          <w:rFonts w:asciiTheme="majorBidi" w:hAnsiTheme="majorBidi" w:cstheme="majorBidi"/>
          <w:sz w:val="24"/>
          <w:szCs w:val="24"/>
        </w:rPr>
        <w:t xml:space="preserve">, </w:t>
      </w:r>
      <w:r w:rsidR="00090158">
        <w:rPr>
          <w:rFonts w:asciiTheme="majorBidi" w:hAnsiTheme="majorBidi" w:cstheme="majorBidi"/>
          <w:sz w:val="24"/>
          <w:szCs w:val="24"/>
        </w:rPr>
        <w:t>normal rate is</w:t>
      </w:r>
      <w:r w:rsidR="00B157EE">
        <w:rPr>
          <w:rFonts w:asciiTheme="majorBidi" w:hAnsiTheme="majorBidi" w:cstheme="majorBidi"/>
          <w:sz w:val="24"/>
          <w:szCs w:val="24"/>
        </w:rPr>
        <w:t xml:space="preserve"> between</w:t>
      </w:r>
      <w:r w:rsidR="00090158">
        <w:rPr>
          <w:rFonts w:asciiTheme="majorBidi" w:hAnsiTheme="majorBidi" w:cstheme="majorBidi"/>
          <w:sz w:val="24"/>
          <w:szCs w:val="24"/>
        </w:rPr>
        <w:t xml:space="preserve"> </w:t>
      </w:r>
      <w:r w:rsidR="00B157EE">
        <w:rPr>
          <w:rFonts w:asciiTheme="majorBidi" w:hAnsiTheme="majorBidi" w:cstheme="majorBidi"/>
          <w:sz w:val="24"/>
          <w:szCs w:val="24"/>
        </w:rPr>
        <w:t>302.4 to 604.8</w:t>
      </w:r>
      <w:bookmarkEnd w:id="3"/>
      <w:r w:rsidR="00B157EE">
        <w:rPr>
          <w:rFonts w:asciiTheme="majorBidi" w:hAnsiTheme="majorBidi" w:cstheme="majorBidi"/>
          <w:sz w:val="24"/>
          <w:szCs w:val="24"/>
        </w:rPr>
        <w:t>.</w:t>
      </w:r>
    </w:p>
    <w:p w14:paraId="48A714DE" w14:textId="3AC4DD13" w:rsidR="00B157EE" w:rsidRDefault="00B157EE" w:rsidP="00707DDA">
      <w:pPr>
        <w:spacing w:line="360" w:lineRule="auto"/>
        <w:rPr>
          <w:rFonts w:asciiTheme="majorBidi" w:hAnsiTheme="majorBidi" w:cstheme="majorBidi"/>
          <w:sz w:val="24"/>
          <w:szCs w:val="24"/>
        </w:rPr>
      </w:pPr>
    </w:p>
    <w:p w14:paraId="13567C60" w14:textId="350D687A" w:rsidR="003A7DC9" w:rsidRDefault="006B65B2" w:rsidP="00707DDA">
      <w:pPr>
        <w:spacing w:line="360" w:lineRule="auto"/>
        <w:rPr>
          <w:rFonts w:asciiTheme="majorBidi" w:hAnsiTheme="majorBidi" w:cstheme="majorBidi"/>
          <w:sz w:val="24"/>
          <w:szCs w:val="24"/>
        </w:rPr>
      </w:pPr>
      <w:r w:rsidRPr="006B65B2">
        <w:rPr>
          <w:rFonts w:asciiTheme="majorBidi" w:hAnsiTheme="majorBidi" w:cstheme="majorBidi"/>
          <w:sz w:val="24"/>
          <w:szCs w:val="24"/>
        </w:rPr>
        <w:t>Women have always been underrepresented in clinical drug trials. When both women and men were studied, the data were grouped together in the majority</w:t>
      </w:r>
      <w:r w:rsidR="00D87FC7">
        <w:rPr>
          <w:rFonts w:asciiTheme="majorBidi" w:hAnsiTheme="majorBidi" w:cstheme="majorBidi"/>
          <w:sz w:val="24"/>
          <w:szCs w:val="24"/>
        </w:rPr>
        <w:t xml:space="preserve"> </w:t>
      </w:r>
      <w:r w:rsidRPr="006B65B2">
        <w:rPr>
          <w:rFonts w:asciiTheme="majorBidi" w:hAnsiTheme="majorBidi" w:cstheme="majorBidi"/>
          <w:sz w:val="24"/>
          <w:szCs w:val="24"/>
        </w:rPr>
        <w:t>of cases, with no study of sex differences. Despite the fact that the FDA and other regulatory agencies needed more women to participate in clinical trials after acknowledging the problem of female underrepresentation,</w:t>
      </w:r>
      <w:r w:rsidR="00D87FC7">
        <w:rPr>
          <w:rFonts w:asciiTheme="majorBidi" w:hAnsiTheme="majorBidi" w:cstheme="majorBidi"/>
          <w:sz w:val="24"/>
          <w:szCs w:val="24"/>
        </w:rPr>
        <w:t xml:space="preserve"> </w:t>
      </w:r>
      <w:proofErr w:type="gramStart"/>
      <w:r w:rsidR="00124EB2" w:rsidRPr="00124EB2">
        <w:rPr>
          <w:rFonts w:asciiTheme="majorBidi" w:hAnsiTheme="majorBidi" w:cstheme="majorBidi"/>
          <w:sz w:val="24"/>
          <w:szCs w:val="24"/>
        </w:rPr>
        <w:t>In</w:t>
      </w:r>
      <w:proofErr w:type="gramEnd"/>
      <w:r w:rsidR="000110CA">
        <w:rPr>
          <w:rFonts w:asciiTheme="majorBidi" w:hAnsiTheme="majorBidi" w:cstheme="majorBidi"/>
          <w:sz w:val="24"/>
          <w:szCs w:val="24"/>
        </w:rPr>
        <w:t xml:space="preserve"> </w:t>
      </w:r>
      <w:r w:rsidR="00124EB2" w:rsidRPr="00124EB2">
        <w:rPr>
          <w:rFonts w:asciiTheme="majorBidi" w:hAnsiTheme="majorBidi" w:cstheme="majorBidi"/>
          <w:sz w:val="24"/>
          <w:szCs w:val="24"/>
        </w:rPr>
        <w:t xml:space="preserve">comparison to men, little is known regarding </w:t>
      </w:r>
      <w:r w:rsidR="00124EB2">
        <w:rPr>
          <w:rFonts w:asciiTheme="majorBidi" w:hAnsiTheme="majorBidi" w:cstheme="majorBidi"/>
          <w:sz w:val="24"/>
          <w:szCs w:val="24"/>
        </w:rPr>
        <w:t xml:space="preserve">drug </w:t>
      </w:r>
      <w:r w:rsidR="00124EB2" w:rsidRPr="00124EB2">
        <w:rPr>
          <w:rFonts w:asciiTheme="majorBidi" w:hAnsiTheme="majorBidi" w:cstheme="majorBidi"/>
          <w:sz w:val="24"/>
          <w:szCs w:val="24"/>
        </w:rPr>
        <w:t>effects in women.</w:t>
      </w:r>
      <w:r w:rsidR="00124EB2">
        <w:rPr>
          <w:rFonts w:asciiTheme="majorBidi" w:hAnsiTheme="majorBidi" w:cstheme="majorBidi"/>
          <w:sz w:val="24"/>
          <w:szCs w:val="24"/>
        </w:rPr>
        <w:t xml:space="preserve"> Numerous </w:t>
      </w:r>
      <w:r w:rsidR="00843F1A">
        <w:rPr>
          <w:rFonts w:asciiTheme="majorBidi" w:hAnsiTheme="majorBidi" w:cstheme="majorBidi"/>
          <w:sz w:val="24"/>
          <w:szCs w:val="24"/>
        </w:rPr>
        <w:t xml:space="preserve">amounts </w:t>
      </w:r>
      <w:r w:rsidR="00124EB2">
        <w:rPr>
          <w:rFonts w:asciiTheme="majorBidi" w:hAnsiTheme="majorBidi" w:cstheme="majorBidi"/>
          <w:sz w:val="24"/>
          <w:szCs w:val="24"/>
        </w:rPr>
        <w:t xml:space="preserve">of drugs </w:t>
      </w:r>
      <w:r w:rsidR="000110CA">
        <w:rPr>
          <w:rFonts w:asciiTheme="majorBidi" w:hAnsiTheme="majorBidi" w:cstheme="majorBidi"/>
          <w:sz w:val="24"/>
          <w:szCs w:val="24"/>
        </w:rPr>
        <w:t xml:space="preserve">had more frequent side effect, this is not </w:t>
      </w:r>
      <w:r w:rsidR="00843F1A">
        <w:rPr>
          <w:rFonts w:asciiTheme="majorBidi" w:hAnsiTheme="majorBidi" w:cstheme="majorBidi"/>
          <w:sz w:val="24"/>
          <w:szCs w:val="24"/>
        </w:rPr>
        <w:t>well-established</w:t>
      </w:r>
      <w:r w:rsidR="000110CA">
        <w:rPr>
          <w:rFonts w:asciiTheme="majorBidi" w:hAnsiTheme="majorBidi" w:cstheme="majorBidi"/>
          <w:sz w:val="24"/>
          <w:szCs w:val="24"/>
        </w:rPr>
        <w:t xml:space="preserve"> wither it due to gender differences </w:t>
      </w:r>
      <w:r w:rsidR="003A7DC9">
        <w:rPr>
          <w:rFonts w:asciiTheme="majorBidi" w:hAnsiTheme="majorBidi" w:cstheme="majorBidi"/>
          <w:sz w:val="24"/>
          <w:szCs w:val="24"/>
        </w:rPr>
        <w:t xml:space="preserve">in pharmacokinetics or pharmacodynamic of the responsible drug. </w:t>
      </w:r>
      <w:r w:rsidR="00DA63A9">
        <w:rPr>
          <w:rFonts w:asciiTheme="majorBidi" w:hAnsiTheme="majorBidi" w:cstheme="majorBidi"/>
          <w:sz w:val="24"/>
          <w:szCs w:val="24"/>
        </w:rPr>
        <w:t>The urinary concentration was not really useful in the measurements</w:t>
      </w:r>
      <w:r w:rsidR="002158AC">
        <w:rPr>
          <w:rFonts w:asciiTheme="majorBidi" w:hAnsiTheme="majorBidi" w:cstheme="majorBidi"/>
          <w:sz w:val="24"/>
          <w:szCs w:val="24"/>
        </w:rPr>
        <w:t>,</w:t>
      </w:r>
      <w:r w:rsidR="00DA63A9">
        <w:rPr>
          <w:rFonts w:asciiTheme="majorBidi" w:hAnsiTheme="majorBidi" w:cstheme="majorBidi"/>
          <w:sz w:val="24"/>
          <w:szCs w:val="24"/>
        </w:rPr>
        <w:t xml:space="preserve"> </w:t>
      </w:r>
      <w:r w:rsidR="002158AC" w:rsidRPr="002158AC">
        <w:rPr>
          <w:rFonts w:asciiTheme="majorBidi" w:hAnsiTheme="majorBidi" w:cstheme="majorBidi"/>
          <w:sz w:val="24"/>
          <w:szCs w:val="24"/>
        </w:rPr>
        <w:t>because a diuretic's concentration in the final urine does not reflect its concentration at the site of action</w:t>
      </w:r>
      <w:r w:rsidR="00843F1A">
        <w:rPr>
          <w:rFonts w:asciiTheme="majorBidi" w:hAnsiTheme="majorBidi" w:cstheme="majorBidi"/>
          <w:sz w:val="24"/>
          <w:szCs w:val="24"/>
        </w:rPr>
        <w:t xml:space="preserve">, which means that </w:t>
      </w:r>
      <w:r w:rsidR="00D32974" w:rsidRPr="00843F1A">
        <w:rPr>
          <w:rFonts w:asciiTheme="majorBidi" w:hAnsiTheme="majorBidi" w:cstheme="majorBidi"/>
          <w:sz w:val="24"/>
          <w:szCs w:val="24"/>
        </w:rPr>
        <w:t>the</w:t>
      </w:r>
      <w:r w:rsidR="00843F1A">
        <w:rPr>
          <w:rFonts w:asciiTheme="majorBidi" w:hAnsiTheme="majorBidi" w:cstheme="majorBidi"/>
          <w:sz w:val="24"/>
          <w:szCs w:val="24"/>
        </w:rPr>
        <w:t xml:space="preserve"> </w:t>
      </w:r>
      <w:r w:rsidR="00843F1A" w:rsidRPr="00843F1A">
        <w:rPr>
          <w:rFonts w:asciiTheme="majorBidi" w:hAnsiTheme="majorBidi" w:cstheme="majorBidi"/>
          <w:sz w:val="24"/>
          <w:szCs w:val="24"/>
        </w:rPr>
        <w:t xml:space="preserve">more diuretic that reaches its site of action, the higher the response, resulting in a consistent diuretic concentration in the final </w:t>
      </w:r>
      <w:proofErr w:type="gramStart"/>
      <w:r w:rsidR="00843F1A" w:rsidRPr="00843F1A">
        <w:rPr>
          <w:rFonts w:asciiTheme="majorBidi" w:hAnsiTheme="majorBidi" w:cstheme="majorBidi"/>
          <w:sz w:val="24"/>
          <w:szCs w:val="24"/>
        </w:rPr>
        <w:t>urine</w:t>
      </w:r>
      <w:r w:rsidR="000476A1">
        <w:rPr>
          <w:rFonts w:asciiTheme="majorBidi" w:hAnsiTheme="majorBidi" w:cstheme="majorBidi"/>
          <w:sz w:val="24"/>
          <w:szCs w:val="24"/>
          <w:vertAlign w:val="superscript"/>
        </w:rPr>
        <w:t>(</w:t>
      </w:r>
      <w:proofErr w:type="gramEnd"/>
      <w:r w:rsidR="00D34B71">
        <w:rPr>
          <w:rFonts w:asciiTheme="majorBidi" w:hAnsiTheme="majorBidi" w:cstheme="majorBidi"/>
          <w:sz w:val="24"/>
          <w:szCs w:val="24"/>
          <w:vertAlign w:val="superscript"/>
        </w:rPr>
        <w:t>8</w:t>
      </w:r>
      <w:r w:rsidR="000476A1">
        <w:rPr>
          <w:rFonts w:asciiTheme="majorBidi" w:hAnsiTheme="majorBidi" w:cstheme="majorBidi"/>
          <w:sz w:val="24"/>
          <w:szCs w:val="24"/>
          <w:vertAlign w:val="superscript"/>
        </w:rPr>
        <w:t>,</w:t>
      </w:r>
      <w:r w:rsidR="00D34B71">
        <w:rPr>
          <w:rFonts w:asciiTheme="majorBidi" w:hAnsiTheme="majorBidi" w:cstheme="majorBidi"/>
          <w:sz w:val="24"/>
          <w:szCs w:val="24"/>
          <w:vertAlign w:val="superscript"/>
        </w:rPr>
        <w:t>9</w:t>
      </w:r>
      <w:r w:rsidR="000476A1">
        <w:rPr>
          <w:rFonts w:asciiTheme="majorBidi" w:hAnsiTheme="majorBidi" w:cstheme="majorBidi"/>
          <w:sz w:val="24"/>
          <w:szCs w:val="24"/>
          <w:vertAlign w:val="superscript"/>
        </w:rPr>
        <w:t>)</w:t>
      </w:r>
      <w:r w:rsidR="00843F1A" w:rsidRPr="00843F1A">
        <w:rPr>
          <w:rFonts w:asciiTheme="majorBidi" w:hAnsiTheme="majorBidi" w:cstheme="majorBidi"/>
          <w:sz w:val="24"/>
          <w:szCs w:val="24"/>
        </w:rPr>
        <w:t>.</w:t>
      </w:r>
      <w:r w:rsidR="00AD3831">
        <w:rPr>
          <w:rFonts w:asciiTheme="majorBidi" w:hAnsiTheme="majorBidi" w:cstheme="majorBidi"/>
          <w:sz w:val="24"/>
          <w:szCs w:val="24"/>
        </w:rPr>
        <w:t xml:space="preserve"> </w:t>
      </w:r>
    </w:p>
    <w:p w14:paraId="0E3D55F5" w14:textId="7B34D169" w:rsidR="00AD3831" w:rsidRDefault="00AD3831" w:rsidP="00707DDA">
      <w:pPr>
        <w:spacing w:line="360" w:lineRule="auto"/>
        <w:rPr>
          <w:rFonts w:asciiTheme="majorBidi" w:hAnsiTheme="majorBidi" w:cstheme="majorBidi"/>
          <w:sz w:val="24"/>
          <w:szCs w:val="24"/>
        </w:rPr>
      </w:pPr>
    </w:p>
    <w:p w14:paraId="3452986A" w14:textId="7C08BD4D" w:rsidR="00AD3831" w:rsidRDefault="000476A1" w:rsidP="00707DDA">
      <w:pPr>
        <w:spacing w:line="360" w:lineRule="auto"/>
        <w:rPr>
          <w:rFonts w:asciiTheme="majorBidi" w:hAnsiTheme="majorBidi" w:cstheme="majorBidi"/>
          <w:sz w:val="24"/>
          <w:szCs w:val="24"/>
        </w:rPr>
      </w:pPr>
      <w:r w:rsidRPr="000476A1">
        <w:rPr>
          <w:rFonts w:asciiTheme="majorBidi" w:hAnsiTheme="majorBidi" w:cstheme="majorBidi"/>
          <w:sz w:val="24"/>
          <w:szCs w:val="24"/>
        </w:rPr>
        <w:lastRenderedPageBreak/>
        <w:t xml:space="preserve">The amount of diuretic that can interact with the Na-K-2Cl transporter is better reflected by the diuretic excretion. </w:t>
      </w:r>
      <w:r w:rsidR="009C4E01">
        <w:rPr>
          <w:rFonts w:asciiTheme="majorBidi" w:hAnsiTheme="majorBidi" w:cstheme="majorBidi"/>
          <w:sz w:val="24"/>
          <w:szCs w:val="24"/>
        </w:rPr>
        <w:t xml:space="preserve">Furosemide </w:t>
      </w:r>
      <w:r w:rsidRPr="000476A1">
        <w:rPr>
          <w:rFonts w:asciiTheme="majorBidi" w:hAnsiTheme="majorBidi" w:cstheme="majorBidi"/>
          <w:sz w:val="24"/>
          <w:szCs w:val="24"/>
        </w:rPr>
        <w:t>blocks active NaCl transport at this location.</w:t>
      </w:r>
      <w:r>
        <w:rPr>
          <w:rFonts w:asciiTheme="majorBidi" w:hAnsiTheme="majorBidi" w:cstheme="majorBidi"/>
          <w:sz w:val="24"/>
          <w:szCs w:val="24"/>
        </w:rPr>
        <w:t xml:space="preserve"> </w:t>
      </w:r>
      <w:proofErr w:type="spellStart"/>
      <w:r w:rsidRPr="000476A1">
        <w:rPr>
          <w:rFonts w:asciiTheme="majorBidi" w:hAnsiTheme="majorBidi" w:cstheme="majorBidi"/>
          <w:sz w:val="24"/>
          <w:szCs w:val="24"/>
        </w:rPr>
        <w:t>Greger</w:t>
      </w:r>
      <w:proofErr w:type="spellEnd"/>
      <w:r w:rsidRPr="000476A1">
        <w:rPr>
          <w:rFonts w:asciiTheme="majorBidi" w:hAnsiTheme="majorBidi" w:cstheme="majorBidi"/>
          <w:sz w:val="24"/>
          <w:szCs w:val="24"/>
        </w:rPr>
        <w:t xml:space="preserve"> and Schlatter were the first to discover the stoichiometry and mechanism of active NaCl transport in the </w:t>
      </w:r>
      <w:r>
        <w:rPr>
          <w:rFonts w:asciiTheme="majorBidi" w:hAnsiTheme="majorBidi" w:cstheme="majorBidi"/>
          <w:sz w:val="24"/>
          <w:szCs w:val="24"/>
        </w:rPr>
        <w:t xml:space="preserve">thick ascending limb of </w:t>
      </w:r>
      <w:proofErr w:type="spellStart"/>
      <w:r>
        <w:rPr>
          <w:rFonts w:asciiTheme="majorBidi" w:hAnsiTheme="majorBidi" w:cstheme="majorBidi"/>
          <w:sz w:val="24"/>
          <w:szCs w:val="24"/>
        </w:rPr>
        <w:t>henle</w:t>
      </w:r>
      <w:proofErr w:type="spellEnd"/>
      <w:r w:rsidR="00A43ACD">
        <w:rPr>
          <w:rFonts w:asciiTheme="majorBidi" w:hAnsiTheme="majorBidi" w:cstheme="majorBidi"/>
          <w:sz w:val="24"/>
          <w:szCs w:val="24"/>
        </w:rPr>
        <w:t>.</w:t>
      </w:r>
      <w:r w:rsidR="008B3423">
        <w:rPr>
          <w:rFonts w:asciiTheme="majorBidi" w:hAnsiTheme="majorBidi" w:cstheme="majorBidi"/>
          <w:sz w:val="24"/>
          <w:szCs w:val="24"/>
        </w:rPr>
        <w:t xml:space="preserve"> </w:t>
      </w:r>
      <w:r w:rsidR="00A43ACD" w:rsidRPr="00A43ACD">
        <w:rPr>
          <w:rFonts w:asciiTheme="majorBidi" w:hAnsiTheme="majorBidi" w:cstheme="majorBidi"/>
          <w:sz w:val="24"/>
          <w:szCs w:val="24"/>
        </w:rPr>
        <w:t>These researchers discovered that an NKCC2 that is specifically inhibited by FUR is involved in NaCl transport across the apical plasma membrane. An apical K channel recycles the K that enters the cell via the cotransporter into the lumen.</w:t>
      </w:r>
      <w:r w:rsidR="00032A8B">
        <w:rPr>
          <w:rFonts w:asciiTheme="majorBidi" w:hAnsiTheme="majorBidi" w:cstheme="majorBidi"/>
          <w:sz w:val="24"/>
          <w:szCs w:val="24"/>
        </w:rPr>
        <w:t xml:space="preserve"> The sodium is </w:t>
      </w:r>
      <w:r w:rsidR="005A4C0E">
        <w:rPr>
          <w:rFonts w:asciiTheme="majorBidi" w:hAnsiTheme="majorBidi" w:cstheme="majorBidi"/>
          <w:sz w:val="24"/>
          <w:szCs w:val="24"/>
        </w:rPr>
        <w:t xml:space="preserve">repeatedly pumped out of the cell by sodium-potassium-ATPase. The chloride ions </w:t>
      </w:r>
      <w:proofErr w:type="gramStart"/>
      <w:r w:rsidR="005A4C0E">
        <w:rPr>
          <w:rFonts w:asciiTheme="majorBidi" w:hAnsiTheme="majorBidi" w:cstheme="majorBidi"/>
          <w:sz w:val="24"/>
          <w:szCs w:val="24"/>
        </w:rPr>
        <w:t>leaves</w:t>
      </w:r>
      <w:proofErr w:type="gramEnd"/>
      <w:r w:rsidR="005A4C0E">
        <w:rPr>
          <w:rFonts w:asciiTheme="majorBidi" w:hAnsiTheme="majorBidi" w:cstheme="majorBidi"/>
          <w:sz w:val="24"/>
          <w:szCs w:val="24"/>
        </w:rPr>
        <w:t xml:space="preserve"> through basolateral </w:t>
      </w:r>
      <w:r w:rsidR="004534D1">
        <w:rPr>
          <w:rFonts w:asciiTheme="majorBidi" w:hAnsiTheme="majorBidi" w:cstheme="majorBidi"/>
          <w:sz w:val="24"/>
          <w:szCs w:val="24"/>
        </w:rPr>
        <w:t xml:space="preserve">chloride channel or/and </w:t>
      </w:r>
      <w:proofErr w:type="spellStart"/>
      <w:r w:rsidR="004534D1">
        <w:rPr>
          <w:rFonts w:asciiTheme="majorBidi" w:hAnsiTheme="majorBidi" w:cstheme="majorBidi"/>
          <w:sz w:val="24"/>
          <w:szCs w:val="24"/>
        </w:rPr>
        <w:t>KCl</w:t>
      </w:r>
      <w:proofErr w:type="spellEnd"/>
      <w:r w:rsidR="00226377">
        <w:rPr>
          <w:rFonts w:asciiTheme="majorBidi" w:hAnsiTheme="majorBidi" w:cstheme="majorBidi"/>
          <w:sz w:val="24"/>
          <w:szCs w:val="24"/>
        </w:rPr>
        <w:t xml:space="preserve"> cotransporter. </w:t>
      </w:r>
      <w:r w:rsidR="00481E7F" w:rsidRPr="00481E7F">
        <w:rPr>
          <w:rFonts w:asciiTheme="majorBidi" w:hAnsiTheme="majorBidi" w:cstheme="majorBidi"/>
          <w:sz w:val="24"/>
          <w:szCs w:val="24"/>
        </w:rPr>
        <w:t>Electroneutrality is maintained via paracellular Na transport through the epithelium, which is driven by a lumen-positive electrical potential.</w:t>
      </w:r>
      <w:r w:rsidR="00481E7F" w:rsidRPr="00481E7F">
        <w:t xml:space="preserve"> </w:t>
      </w:r>
      <w:r w:rsidR="00481E7F" w:rsidRPr="00481E7F">
        <w:rPr>
          <w:rFonts w:asciiTheme="majorBidi" w:hAnsiTheme="majorBidi" w:cstheme="majorBidi"/>
          <w:sz w:val="24"/>
          <w:szCs w:val="24"/>
        </w:rPr>
        <w:t xml:space="preserve">When </w:t>
      </w:r>
      <w:r w:rsidR="00773F35">
        <w:rPr>
          <w:rFonts w:asciiTheme="majorBidi" w:hAnsiTheme="majorBidi" w:cstheme="majorBidi"/>
          <w:sz w:val="24"/>
          <w:szCs w:val="24"/>
        </w:rPr>
        <w:t xml:space="preserve">furosemide </w:t>
      </w:r>
      <w:r w:rsidR="00481E7F" w:rsidRPr="00481E7F">
        <w:rPr>
          <w:rFonts w:asciiTheme="majorBidi" w:hAnsiTheme="majorBidi" w:cstheme="majorBidi"/>
          <w:sz w:val="24"/>
          <w:szCs w:val="24"/>
        </w:rPr>
        <w:t xml:space="preserve">is activated, significant increases in urine excretion of Na, H2O, K, phosphate, Ca, and Mg are noted, with the increase in K excretion partly due to the transport of Na and H2O to the K-secretory sites in the distal </w:t>
      </w:r>
      <w:r w:rsidR="004D21CD" w:rsidRPr="00481E7F">
        <w:rPr>
          <w:rFonts w:asciiTheme="majorBidi" w:hAnsiTheme="majorBidi" w:cstheme="majorBidi"/>
          <w:sz w:val="24"/>
          <w:szCs w:val="24"/>
        </w:rPr>
        <w:t>nephron</w:t>
      </w:r>
      <w:r w:rsidR="004D21CD">
        <w:rPr>
          <w:rFonts w:asciiTheme="majorBidi" w:hAnsiTheme="majorBidi" w:cstheme="majorBidi"/>
          <w:sz w:val="24"/>
          <w:szCs w:val="24"/>
          <w:vertAlign w:val="superscript"/>
        </w:rPr>
        <w:t xml:space="preserve"> (</w:t>
      </w:r>
      <w:r w:rsidR="00F20FC3">
        <w:rPr>
          <w:rFonts w:asciiTheme="majorBidi" w:hAnsiTheme="majorBidi" w:cstheme="majorBidi"/>
          <w:sz w:val="24"/>
          <w:szCs w:val="24"/>
          <w:vertAlign w:val="superscript"/>
        </w:rPr>
        <w:t>10</w:t>
      </w:r>
      <w:r w:rsidR="004D21CD">
        <w:rPr>
          <w:rFonts w:asciiTheme="majorBidi" w:hAnsiTheme="majorBidi" w:cstheme="majorBidi"/>
          <w:sz w:val="24"/>
          <w:szCs w:val="24"/>
          <w:vertAlign w:val="superscript"/>
        </w:rPr>
        <w:t>)</w:t>
      </w:r>
      <w:r w:rsidR="00481E7F" w:rsidRPr="00481E7F">
        <w:rPr>
          <w:rFonts w:asciiTheme="majorBidi" w:hAnsiTheme="majorBidi" w:cstheme="majorBidi"/>
          <w:sz w:val="24"/>
          <w:szCs w:val="24"/>
        </w:rPr>
        <w:t>.</w:t>
      </w:r>
      <w:r w:rsidR="00773F35" w:rsidRPr="00773F35">
        <w:t xml:space="preserve"> </w:t>
      </w:r>
      <w:r w:rsidR="00773F35" w:rsidRPr="00773F35">
        <w:rPr>
          <w:rFonts w:asciiTheme="majorBidi" w:hAnsiTheme="majorBidi" w:cstheme="majorBidi"/>
          <w:sz w:val="24"/>
          <w:szCs w:val="24"/>
        </w:rPr>
        <w:t xml:space="preserve">Females exhibit a higher natriuretic, kaliuretic, and diuretic response to </w:t>
      </w:r>
      <w:r w:rsidR="00773F35">
        <w:rPr>
          <w:rFonts w:asciiTheme="majorBidi" w:hAnsiTheme="majorBidi" w:cstheme="majorBidi"/>
          <w:sz w:val="24"/>
          <w:szCs w:val="24"/>
        </w:rPr>
        <w:t xml:space="preserve">furosemide </w:t>
      </w:r>
      <w:r w:rsidR="00773F35" w:rsidRPr="00773F35">
        <w:rPr>
          <w:rFonts w:asciiTheme="majorBidi" w:hAnsiTheme="majorBidi" w:cstheme="majorBidi"/>
          <w:sz w:val="24"/>
          <w:szCs w:val="24"/>
        </w:rPr>
        <w:t>in the presence of a same excreted load of</w:t>
      </w:r>
      <w:r w:rsidR="00773F35">
        <w:rPr>
          <w:rFonts w:asciiTheme="majorBidi" w:hAnsiTheme="majorBidi" w:cstheme="majorBidi"/>
          <w:sz w:val="24"/>
          <w:szCs w:val="24"/>
        </w:rPr>
        <w:t xml:space="preserve"> </w:t>
      </w:r>
      <w:r w:rsidR="004D21CD">
        <w:rPr>
          <w:rFonts w:asciiTheme="majorBidi" w:hAnsiTheme="majorBidi" w:cstheme="majorBidi"/>
          <w:sz w:val="24"/>
          <w:szCs w:val="24"/>
        </w:rPr>
        <w:t>furosemide,</w:t>
      </w:r>
      <w:r w:rsidR="00773F35" w:rsidRPr="00773F35">
        <w:rPr>
          <w:rFonts w:asciiTheme="majorBidi" w:hAnsiTheme="majorBidi" w:cstheme="majorBidi"/>
          <w:sz w:val="24"/>
          <w:szCs w:val="24"/>
        </w:rPr>
        <w:t xml:space="preserve"> according to this study.</w:t>
      </w:r>
      <w:r w:rsidR="00217760" w:rsidRPr="00217760">
        <w:t xml:space="preserve"> </w:t>
      </w:r>
      <w:r w:rsidR="00217760" w:rsidRPr="00217760">
        <w:rPr>
          <w:rFonts w:asciiTheme="majorBidi" w:hAnsiTheme="majorBidi" w:cstheme="majorBidi"/>
          <w:sz w:val="24"/>
          <w:szCs w:val="24"/>
        </w:rPr>
        <w:t xml:space="preserve">In females, the amount of </w:t>
      </w:r>
      <w:r w:rsidR="00217760">
        <w:rPr>
          <w:rFonts w:asciiTheme="majorBidi" w:hAnsiTheme="majorBidi" w:cstheme="majorBidi"/>
          <w:sz w:val="24"/>
          <w:szCs w:val="24"/>
        </w:rPr>
        <w:t xml:space="preserve">furosemide </w:t>
      </w:r>
      <w:r w:rsidR="00217760" w:rsidRPr="00217760">
        <w:rPr>
          <w:rFonts w:asciiTheme="majorBidi" w:hAnsiTheme="majorBidi" w:cstheme="majorBidi"/>
          <w:sz w:val="24"/>
          <w:szCs w:val="24"/>
        </w:rPr>
        <w:t xml:space="preserve">reaching the cotransporters is likely enough to inhibit all of them, but not in males. Because the NKCC2 gene's 5) flanking region has a cAMP-regulatory element, its quantity in the TAL is regulated in response to variations in circulating cyclic adenosine monophosphate (cAMP) </w:t>
      </w:r>
      <w:proofErr w:type="gramStart"/>
      <w:r w:rsidR="009C4E01" w:rsidRPr="00217760">
        <w:rPr>
          <w:rFonts w:asciiTheme="majorBidi" w:hAnsiTheme="majorBidi" w:cstheme="majorBidi"/>
          <w:sz w:val="24"/>
          <w:szCs w:val="24"/>
        </w:rPr>
        <w:t>levels</w:t>
      </w:r>
      <w:r w:rsidR="009C4E01">
        <w:rPr>
          <w:rFonts w:asciiTheme="majorBidi" w:hAnsiTheme="majorBidi" w:cstheme="majorBidi"/>
          <w:sz w:val="24"/>
          <w:szCs w:val="24"/>
          <w:vertAlign w:val="superscript"/>
        </w:rPr>
        <w:t>(</w:t>
      </w:r>
      <w:proofErr w:type="gramEnd"/>
      <w:r w:rsidR="00217760">
        <w:rPr>
          <w:rFonts w:asciiTheme="majorBidi" w:hAnsiTheme="majorBidi" w:cstheme="majorBidi"/>
          <w:sz w:val="24"/>
          <w:szCs w:val="24"/>
          <w:vertAlign w:val="superscript"/>
        </w:rPr>
        <w:t>1</w:t>
      </w:r>
      <w:r w:rsidR="0062256F">
        <w:rPr>
          <w:rFonts w:asciiTheme="majorBidi" w:hAnsiTheme="majorBidi" w:cstheme="majorBidi"/>
          <w:sz w:val="24"/>
          <w:szCs w:val="24"/>
          <w:vertAlign w:val="superscript"/>
        </w:rPr>
        <w:t>1</w:t>
      </w:r>
      <w:r w:rsidR="00217760">
        <w:rPr>
          <w:rFonts w:asciiTheme="majorBidi" w:hAnsiTheme="majorBidi" w:cstheme="majorBidi"/>
          <w:sz w:val="24"/>
          <w:szCs w:val="24"/>
          <w:vertAlign w:val="superscript"/>
        </w:rPr>
        <w:t>)</w:t>
      </w:r>
      <w:r w:rsidR="00217760" w:rsidRPr="00217760">
        <w:rPr>
          <w:rFonts w:asciiTheme="majorBidi" w:hAnsiTheme="majorBidi" w:cstheme="majorBidi"/>
          <w:sz w:val="24"/>
          <w:szCs w:val="24"/>
        </w:rPr>
        <w:t>.</w:t>
      </w:r>
      <w:r w:rsidR="00217760" w:rsidRPr="00217760">
        <w:t xml:space="preserve"> </w:t>
      </w:r>
      <w:r w:rsidR="00217760" w:rsidRPr="00217760">
        <w:rPr>
          <w:rFonts w:asciiTheme="majorBidi" w:hAnsiTheme="majorBidi" w:cstheme="majorBidi"/>
          <w:sz w:val="24"/>
          <w:szCs w:val="24"/>
        </w:rPr>
        <w:t xml:space="preserve">Nitric oxide (NO) and prostaglandin E2 (PGE2) have been shown to reduce cAMP </w:t>
      </w:r>
      <w:r w:rsidR="009C4E01" w:rsidRPr="00217760">
        <w:rPr>
          <w:rFonts w:asciiTheme="majorBidi" w:hAnsiTheme="majorBidi" w:cstheme="majorBidi"/>
          <w:sz w:val="24"/>
          <w:szCs w:val="24"/>
        </w:rPr>
        <w:t>levels</w:t>
      </w:r>
      <w:r w:rsidR="009C4E01">
        <w:rPr>
          <w:rFonts w:asciiTheme="majorBidi" w:hAnsiTheme="majorBidi" w:cstheme="majorBidi"/>
          <w:sz w:val="24"/>
          <w:szCs w:val="24"/>
          <w:vertAlign w:val="superscript"/>
        </w:rPr>
        <w:t xml:space="preserve"> (</w:t>
      </w:r>
      <w:r w:rsidR="0062256F">
        <w:rPr>
          <w:rFonts w:asciiTheme="majorBidi" w:hAnsiTheme="majorBidi" w:cstheme="majorBidi"/>
          <w:sz w:val="24"/>
          <w:szCs w:val="24"/>
          <w:vertAlign w:val="superscript"/>
        </w:rPr>
        <w:t>12</w:t>
      </w:r>
      <w:r w:rsidR="00217760">
        <w:rPr>
          <w:rFonts w:asciiTheme="majorBidi" w:hAnsiTheme="majorBidi" w:cstheme="majorBidi"/>
          <w:sz w:val="24"/>
          <w:szCs w:val="24"/>
          <w:vertAlign w:val="superscript"/>
        </w:rPr>
        <w:t>,</w:t>
      </w:r>
      <w:r w:rsidR="00D423CB">
        <w:rPr>
          <w:rFonts w:asciiTheme="majorBidi" w:hAnsiTheme="majorBidi" w:cstheme="majorBidi"/>
          <w:sz w:val="24"/>
          <w:szCs w:val="24"/>
          <w:vertAlign w:val="superscript"/>
        </w:rPr>
        <w:t>13</w:t>
      </w:r>
      <w:r w:rsidR="00217760">
        <w:rPr>
          <w:rFonts w:asciiTheme="majorBidi" w:hAnsiTheme="majorBidi" w:cstheme="majorBidi"/>
          <w:sz w:val="24"/>
          <w:szCs w:val="24"/>
          <w:vertAlign w:val="superscript"/>
        </w:rPr>
        <w:t>)</w:t>
      </w:r>
      <w:r w:rsidR="00217760" w:rsidRPr="00217760">
        <w:rPr>
          <w:rFonts w:asciiTheme="majorBidi" w:hAnsiTheme="majorBidi" w:cstheme="majorBidi"/>
          <w:sz w:val="24"/>
          <w:szCs w:val="24"/>
        </w:rPr>
        <w:t>.</w:t>
      </w:r>
      <w:r w:rsidR="009C4E01">
        <w:rPr>
          <w:rFonts w:asciiTheme="majorBidi" w:hAnsiTheme="majorBidi" w:cstheme="majorBidi"/>
          <w:sz w:val="24"/>
          <w:szCs w:val="24"/>
        </w:rPr>
        <w:t xml:space="preserve"> The female excretion is lower than male excretion which means that the glomerular filtration rate in female is lower than in males as the previous result </w:t>
      </w:r>
      <w:r w:rsidR="005D162B">
        <w:rPr>
          <w:rFonts w:asciiTheme="majorBidi" w:hAnsiTheme="majorBidi" w:cstheme="majorBidi"/>
          <w:sz w:val="24"/>
          <w:szCs w:val="24"/>
        </w:rPr>
        <w:t>showed.</w:t>
      </w:r>
    </w:p>
    <w:p w14:paraId="1EF26586" w14:textId="542D7748" w:rsidR="005D162B" w:rsidRDefault="005D162B" w:rsidP="003A7DC9">
      <w:pPr>
        <w:rPr>
          <w:rFonts w:asciiTheme="majorBidi" w:hAnsiTheme="majorBidi" w:cstheme="majorBidi"/>
          <w:sz w:val="24"/>
          <w:szCs w:val="24"/>
        </w:rPr>
      </w:pPr>
    </w:p>
    <w:p w14:paraId="2F825592" w14:textId="69F944CC" w:rsidR="005D162B" w:rsidRPr="00257EAF" w:rsidRDefault="005D162B" w:rsidP="005D162B">
      <w:pPr>
        <w:rPr>
          <w:rFonts w:asciiTheme="majorBidi" w:hAnsiTheme="majorBidi" w:cstheme="majorBidi"/>
          <w:b/>
          <w:bCs/>
          <w:sz w:val="28"/>
          <w:szCs w:val="28"/>
        </w:rPr>
      </w:pPr>
      <w:r w:rsidRPr="00257EAF">
        <w:rPr>
          <w:rFonts w:asciiTheme="majorBidi" w:hAnsiTheme="majorBidi" w:cstheme="majorBidi"/>
          <w:b/>
          <w:bCs/>
          <w:sz w:val="28"/>
          <w:szCs w:val="28"/>
        </w:rPr>
        <w:t>Conclusion:</w:t>
      </w:r>
    </w:p>
    <w:p w14:paraId="1AD12F3D" w14:textId="05D4E9B3" w:rsidR="005D162B" w:rsidRDefault="005D162B" w:rsidP="00707DDA">
      <w:pPr>
        <w:spacing w:line="360" w:lineRule="auto"/>
        <w:rPr>
          <w:rFonts w:asciiTheme="majorBidi" w:hAnsiTheme="majorBidi" w:cstheme="majorBidi"/>
          <w:sz w:val="24"/>
          <w:szCs w:val="24"/>
        </w:rPr>
      </w:pPr>
      <w:r>
        <w:rPr>
          <w:rFonts w:asciiTheme="majorBidi" w:hAnsiTheme="majorBidi" w:cstheme="majorBidi"/>
          <w:sz w:val="24"/>
          <w:szCs w:val="24"/>
        </w:rPr>
        <w:t xml:space="preserve">This study discussed the difference of females and males urinary output after the effect of furosemide ( Lasix ) </w:t>
      </w:r>
      <w:r w:rsidR="003B460B">
        <w:rPr>
          <w:rFonts w:asciiTheme="majorBidi" w:hAnsiTheme="majorBidi" w:cstheme="majorBidi"/>
          <w:sz w:val="24"/>
          <w:szCs w:val="24"/>
        </w:rPr>
        <w:t xml:space="preserve">, as these experiments </w:t>
      </w:r>
      <w:r w:rsidR="0075464A">
        <w:rPr>
          <w:rFonts w:asciiTheme="majorBidi" w:hAnsiTheme="majorBidi" w:cstheme="majorBidi"/>
          <w:sz w:val="24"/>
          <w:szCs w:val="24"/>
        </w:rPr>
        <w:t xml:space="preserve">observes </w:t>
      </w:r>
      <w:r w:rsidR="003B460B">
        <w:rPr>
          <w:rFonts w:asciiTheme="majorBidi" w:hAnsiTheme="majorBidi" w:cstheme="majorBidi"/>
          <w:sz w:val="24"/>
          <w:szCs w:val="24"/>
        </w:rPr>
        <w:t xml:space="preserve">that there is indeed difference in urine output ( female had less effect compared to males </w:t>
      </w:r>
      <w:r w:rsidR="0075464A">
        <w:rPr>
          <w:rFonts w:asciiTheme="majorBidi" w:hAnsiTheme="majorBidi" w:cstheme="majorBidi"/>
          <w:sz w:val="24"/>
          <w:szCs w:val="24"/>
        </w:rPr>
        <w:t xml:space="preserve">in which male had an increased urinary output after Lasix) , as the previous studies </w:t>
      </w:r>
      <w:r w:rsidR="00DC2424">
        <w:rPr>
          <w:rFonts w:asciiTheme="majorBidi" w:hAnsiTheme="majorBidi" w:cstheme="majorBidi"/>
          <w:sz w:val="24"/>
          <w:szCs w:val="24"/>
        </w:rPr>
        <w:t xml:space="preserve">mentioned that it may be due to </w:t>
      </w:r>
      <w:r w:rsidR="004F7139">
        <w:rPr>
          <w:rFonts w:asciiTheme="majorBidi" w:hAnsiTheme="majorBidi" w:cstheme="majorBidi"/>
          <w:sz w:val="24"/>
          <w:szCs w:val="24"/>
        </w:rPr>
        <w:t xml:space="preserve">the </w:t>
      </w:r>
      <w:r w:rsidR="00DC2424">
        <w:rPr>
          <w:rFonts w:asciiTheme="majorBidi" w:hAnsiTheme="majorBidi" w:cstheme="majorBidi"/>
          <w:sz w:val="24"/>
          <w:szCs w:val="24"/>
        </w:rPr>
        <w:t>pharmacokinetics and pharmacodynamic variation</w:t>
      </w:r>
      <w:r w:rsidR="004F7139">
        <w:rPr>
          <w:rFonts w:asciiTheme="majorBidi" w:hAnsiTheme="majorBidi" w:cstheme="majorBidi"/>
          <w:sz w:val="24"/>
          <w:szCs w:val="24"/>
        </w:rPr>
        <w:t>s</w:t>
      </w:r>
      <w:r w:rsidR="00DC2424">
        <w:rPr>
          <w:rFonts w:asciiTheme="majorBidi" w:hAnsiTheme="majorBidi" w:cstheme="majorBidi"/>
          <w:sz w:val="24"/>
          <w:szCs w:val="24"/>
        </w:rPr>
        <w:t xml:space="preserve"> in both gender</w:t>
      </w:r>
      <w:r w:rsidR="004F7139">
        <w:rPr>
          <w:rFonts w:asciiTheme="majorBidi" w:hAnsiTheme="majorBidi" w:cstheme="majorBidi"/>
          <w:sz w:val="24"/>
          <w:szCs w:val="24"/>
        </w:rPr>
        <w:t xml:space="preserve">s, </w:t>
      </w:r>
      <w:r w:rsidR="00B22775">
        <w:rPr>
          <w:rFonts w:asciiTheme="majorBidi" w:hAnsiTheme="majorBidi" w:cstheme="majorBidi"/>
          <w:sz w:val="24"/>
          <w:szCs w:val="24"/>
        </w:rPr>
        <w:t>hereby whenever</w:t>
      </w:r>
      <w:r w:rsidR="00B22775" w:rsidRPr="00B22775">
        <w:rPr>
          <w:rFonts w:asciiTheme="majorBidi" w:hAnsiTheme="majorBidi" w:cstheme="majorBidi"/>
          <w:sz w:val="24"/>
          <w:szCs w:val="24"/>
        </w:rPr>
        <w:t xml:space="preserve"> the glomerular filtration rate decreases</w:t>
      </w:r>
      <w:r w:rsidR="00B22775">
        <w:rPr>
          <w:rFonts w:asciiTheme="majorBidi" w:hAnsiTheme="majorBidi" w:cstheme="majorBidi"/>
          <w:sz w:val="24"/>
          <w:szCs w:val="24"/>
        </w:rPr>
        <w:t>, t</w:t>
      </w:r>
      <w:r w:rsidR="004F7139">
        <w:rPr>
          <w:rFonts w:asciiTheme="majorBidi" w:hAnsiTheme="majorBidi" w:cstheme="majorBidi"/>
          <w:sz w:val="24"/>
          <w:szCs w:val="24"/>
        </w:rPr>
        <w:t xml:space="preserve">hereby females </w:t>
      </w:r>
      <w:r w:rsidR="00B22775">
        <w:rPr>
          <w:rFonts w:asciiTheme="majorBidi" w:hAnsiTheme="majorBidi" w:cstheme="majorBidi"/>
          <w:sz w:val="24"/>
          <w:szCs w:val="24"/>
        </w:rPr>
        <w:t>renal output</w:t>
      </w:r>
      <w:r w:rsidR="004F7139">
        <w:rPr>
          <w:rFonts w:asciiTheme="majorBidi" w:hAnsiTheme="majorBidi" w:cstheme="majorBidi"/>
          <w:sz w:val="24"/>
          <w:szCs w:val="24"/>
        </w:rPr>
        <w:t xml:space="preserve"> are vastly decrease</w:t>
      </w:r>
      <w:r w:rsidR="00B22775">
        <w:rPr>
          <w:rFonts w:asciiTheme="majorBidi" w:hAnsiTheme="majorBidi" w:cstheme="majorBidi"/>
          <w:sz w:val="24"/>
          <w:szCs w:val="24"/>
        </w:rPr>
        <w:t>s</w:t>
      </w:r>
      <w:r w:rsidR="004F7139">
        <w:rPr>
          <w:rFonts w:asciiTheme="majorBidi" w:hAnsiTheme="majorBidi" w:cstheme="majorBidi"/>
          <w:sz w:val="24"/>
          <w:szCs w:val="24"/>
        </w:rPr>
        <w:t xml:space="preserve"> in comparison with males renal output</w:t>
      </w:r>
      <w:r w:rsidR="00B22775">
        <w:rPr>
          <w:rFonts w:asciiTheme="majorBidi" w:hAnsiTheme="majorBidi" w:cstheme="majorBidi"/>
          <w:sz w:val="24"/>
          <w:szCs w:val="24"/>
        </w:rPr>
        <w:t xml:space="preserve">, hence </w:t>
      </w:r>
      <w:r w:rsidR="00B22775" w:rsidRPr="00B22775">
        <w:rPr>
          <w:rFonts w:asciiTheme="majorBidi" w:hAnsiTheme="majorBidi" w:cstheme="majorBidi"/>
          <w:sz w:val="24"/>
          <w:szCs w:val="24"/>
        </w:rPr>
        <w:t xml:space="preserve">the study </w:t>
      </w:r>
      <w:r w:rsidR="00B22775">
        <w:rPr>
          <w:rFonts w:asciiTheme="majorBidi" w:hAnsiTheme="majorBidi" w:cstheme="majorBidi"/>
          <w:sz w:val="24"/>
          <w:szCs w:val="24"/>
        </w:rPr>
        <w:t xml:space="preserve">clearly </w:t>
      </w:r>
      <w:r w:rsidR="00B22775" w:rsidRPr="00B22775">
        <w:rPr>
          <w:rFonts w:asciiTheme="majorBidi" w:hAnsiTheme="majorBidi" w:cstheme="majorBidi"/>
          <w:sz w:val="24"/>
          <w:szCs w:val="24"/>
        </w:rPr>
        <w:t>sums a</w:t>
      </w:r>
      <w:r w:rsidR="00B22775">
        <w:rPr>
          <w:rFonts w:asciiTheme="majorBidi" w:hAnsiTheme="majorBidi" w:cstheme="majorBidi"/>
          <w:sz w:val="24"/>
          <w:szCs w:val="24"/>
        </w:rPr>
        <w:t>n evident d</w:t>
      </w:r>
      <w:r w:rsidR="00B22775" w:rsidRPr="00B22775">
        <w:rPr>
          <w:rFonts w:asciiTheme="majorBidi" w:hAnsiTheme="majorBidi" w:cstheme="majorBidi"/>
          <w:sz w:val="24"/>
          <w:szCs w:val="24"/>
        </w:rPr>
        <w:t>ifference between</w:t>
      </w:r>
      <w:r w:rsidR="00B22775">
        <w:rPr>
          <w:rFonts w:asciiTheme="majorBidi" w:hAnsiTheme="majorBidi" w:cstheme="majorBidi"/>
          <w:sz w:val="24"/>
          <w:szCs w:val="24"/>
        </w:rPr>
        <w:t xml:space="preserve"> both</w:t>
      </w:r>
      <w:r w:rsidR="00B22775" w:rsidRPr="00B22775">
        <w:rPr>
          <w:rFonts w:asciiTheme="majorBidi" w:hAnsiTheme="majorBidi" w:cstheme="majorBidi"/>
          <w:sz w:val="24"/>
          <w:szCs w:val="24"/>
        </w:rPr>
        <w:t xml:space="preserve"> genders</w:t>
      </w:r>
      <w:r w:rsidR="00B22775">
        <w:rPr>
          <w:rFonts w:asciiTheme="majorBidi" w:hAnsiTheme="majorBidi" w:cstheme="majorBidi"/>
          <w:sz w:val="24"/>
          <w:szCs w:val="24"/>
        </w:rPr>
        <w:t>.</w:t>
      </w:r>
    </w:p>
    <w:p w14:paraId="3601B977" w14:textId="085FA715" w:rsidR="00AD3831" w:rsidRDefault="00AD3831" w:rsidP="003A7DC9">
      <w:pPr>
        <w:rPr>
          <w:rFonts w:asciiTheme="majorBidi" w:hAnsiTheme="majorBidi" w:cstheme="majorBidi"/>
          <w:sz w:val="24"/>
          <w:szCs w:val="24"/>
        </w:rPr>
      </w:pPr>
    </w:p>
    <w:p w14:paraId="589982C1" w14:textId="143A13D0" w:rsidR="001319A5" w:rsidRDefault="001319A5" w:rsidP="003A7DC9">
      <w:pPr>
        <w:rPr>
          <w:rFonts w:asciiTheme="majorBidi" w:hAnsiTheme="majorBidi" w:cstheme="majorBidi"/>
          <w:sz w:val="24"/>
          <w:szCs w:val="24"/>
        </w:rPr>
      </w:pPr>
    </w:p>
    <w:p w14:paraId="1316C30B" w14:textId="7DC44525" w:rsidR="001319A5" w:rsidRPr="00257EAF" w:rsidRDefault="00DC1705" w:rsidP="003A7DC9">
      <w:pPr>
        <w:rPr>
          <w:rFonts w:asciiTheme="majorBidi" w:hAnsiTheme="majorBidi" w:cstheme="majorBidi"/>
          <w:b/>
          <w:bCs/>
          <w:sz w:val="28"/>
          <w:szCs w:val="28"/>
        </w:rPr>
      </w:pPr>
      <w:r w:rsidRPr="00257EAF">
        <w:rPr>
          <w:rFonts w:asciiTheme="majorBidi" w:hAnsiTheme="majorBidi" w:cstheme="majorBidi"/>
          <w:b/>
          <w:bCs/>
          <w:sz w:val="28"/>
          <w:szCs w:val="28"/>
        </w:rPr>
        <w:t>References:</w:t>
      </w:r>
    </w:p>
    <w:p w14:paraId="3C85FE2C" w14:textId="29CE239D" w:rsidR="001319A5" w:rsidRDefault="001319A5" w:rsidP="005903EE">
      <w:pPr>
        <w:pStyle w:val="ListParagraph"/>
        <w:numPr>
          <w:ilvl w:val="0"/>
          <w:numId w:val="1"/>
        </w:numPr>
        <w:rPr>
          <w:rFonts w:asciiTheme="majorBidi" w:hAnsiTheme="majorBidi" w:cstheme="majorBidi"/>
          <w:color w:val="000000"/>
          <w:sz w:val="24"/>
          <w:szCs w:val="24"/>
          <w:shd w:val="clear" w:color="auto" w:fill="FFFFFF"/>
        </w:rPr>
      </w:pPr>
      <w:r w:rsidRPr="00BF750F">
        <w:rPr>
          <w:rFonts w:asciiTheme="majorBidi" w:hAnsiTheme="majorBidi" w:cstheme="majorBidi"/>
          <w:color w:val="000000"/>
          <w:sz w:val="24"/>
          <w:szCs w:val="24"/>
          <w:shd w:val="clear" w:color="auto" w:fill="FFFFFF"/>
        </w:rPr>
        <w:t xml:space="preserve">Urine Output: What's Normal and What's </w:t>
      </w:r>
      <w:proofErr w:type="gramStart"/>
      <w:r w:rsidRPr="00BF750F">
        <w:rPr>
          <w:rFonts w:asciiTheme="majorBidi" w:hAnsiTheme="majorBidi" w:cstheme="majorBidi"/>
          <w:color w:val="000000"/>
          <w:sz w:val="24"/>
          <w:szCs w:val="24"/>
          <w:shd w:val="clear" w:color="auto" w:fill="FFFFFF"/>
        </w:rPr>
        <w:t>Not?.</w:t>
      </w:r>
      <w:proofErr w:type="gramEnd"/>
      <w:r w:rsidRPr="00BF750F">
        <w:rPr>
          <w:rFonts w:asciiTheme="majorBidi" w:hAnsiTheme="majorBidi" w:cstheme="majorBidi"/>
          <w:color w:val="000000"/>
          <w:sz w:val="24"/>
          <w:szCs w:val="24"/>
          <w:shd w:val="clear" w:color="auto" w:fill="FFFFFF"/>
        </w:rPr>
        <w:t xml:space="preserve"> MD-HEALTH.COM. https://m.md-health.com/Normal-Urine-Output.html. Published 2022. Accessed June 19, 2022.</w:t>
      </w:r>
    </w:p>
    <w:p w14:paraId="643913E7" w14:textId="77777777" w:rsidR="005078D1" w:rsidRPr="005078D1" w:rsidRDefault="005078D1" w:rsidP="005078D1">
      <w:pPr>
        <w:ind w:left="360"/>
        <w:rPr>
          <w:rFonts w:asciiTheme="majorBidi" w:hAnsiTheme="majorBidi" w:cstheme="majorBidi"/>
          <w:color w:val="000000"/>
          <w:sz w:val="24"/>
          <w:szCs w:val="24"/>
          <w:shd w:val="clear" w:color="auto" w:fill="FFFFFF"/>
        </w:rPr>
      </w:pPr>
    </w:p>
    <w:p w14:paraId="3E5B16F2" w14:textId="603E9F87" w:rsidR="005903EE" w:rsidRDefault="005078D1" w:rsidP="005078D1">
      <w:pPr>
        <w:pStyle w:val="ListParagraph"/>
        <w:numPr>
          <w:ilvl w:val="0"/>
          <w:numId w:val="1"/>
        </w:numPr>
        <w:rPr>
          <w:rFonts w:asciiTheme="majorBidi" w:hAnsiTheme="majorBidi" w:cstheme="majorBidi"/>
          <w:color w:val="000000"/>
          <w:sz w:val="24"/>
          <w:szCs w:val="24"/>
          <w:shd w:val="clear" w:color="auto" w:fill="FFFFFF"/>
        </w:rPr>
      </w:pPr>
      <w:r w:rsidRPr="005078D1">
        <w:rPr>
          <w:rFonts w:asciiTheme="majorBidi" w:hAnsiTheme="majorBidi" w:cstheme="majorBidi"/>
          <w:color w:val="000000"/>
          <w:sz w:val="24"/>
          <w:szCs w:val="24"/>
          <w:shd w:val="clear" w:color="auto" w:fill="FFFFFF"/>
        </w:rPr>
        <w:t>Furosemide - diuretic | ari.info | ari.info. ari.info. https://www.animalresearch.info/en/drug-development/drug-prescriptions/furosemide/#:~:text=It%20was%20discovered%20in%201962,water%20and%20other%20small. Published 2022. Accessed June 19, 2022.</w:t>
      </w:r>
    </w:p>
    <w:p w14:paraId="4E8D55B1" w14:textId="77777777" w:rsidR="0098151A" w:rsidRPr="0098151A" w:rsidRDefault="0098151A" w:rsidP="0098151A">
      <w:pPr>
        <w:pStyle w:val="ListParagraph"/>
        <w:rPr>
          <w:rFonts w:asciiTheme="majorBidi" w:hAnsiTheme="majorBidi" w:cstheme="majorBidi"/>
          <w:color w:val="000000"/>
          <w:sz w:val="24"/>
          <w:szCs w:val="24"/>
          <w:shd w:val="clear" w:color="auto" w:fill="FFFFFF"/>
        </w:rPr>
      </w:pPr>
    </w:p>
    <w:p w14:paraId="38A1369C" w14:textId="44E09502" w:rsidR="005078D1" w:rsidRDefault="005078D1" w:rsidP="005078D1">
      <w:pPr>
        <w:pStyle w:val="ListParagraph"/>
        <w:rPr>
          <w:rFonts w:asciiTheme="majorBidi" w:hAnsiTheme="majorBidi" w:cstheme="majorBidi"/>
          <w:color w:val="000000"/>
          <w:sz w:val="24"/>
          <w:szCs w:val="24"/>
          <w:shd w:val="clear" w:color="auto" w:fill="FFFFFF"/>
        </w:rPr>
      </w:pPr>
    </w:p>
    <w:p w14:paraId="76C155B9" w14:textId="0A05C8F9" w:rsidR="005078D1" w:rsidRPr="0098151A" w:rsidRDefault="0098151A" w:rsidP="0098151A">
      <w:pPr>
        <w:pStyle w:val="ListParagraph"/>
        <w:numPr>
          <w:ilvl w:val="0"/>
          <w:numId w:val="1"/>
        </w:numPr>
        <w:rPr>
          <w:rFonts w:asciiTheme="majorBidi" w:hAnsiTheme="majorBidi" w:cstheme="majorBidi"/>
          <w:color w:val="000000"/>
          <w:sz w:val="24"/>
          <w:szCs w:val="24"/>
          <w:shd w:val="clear" w:color="auto" w:fill="FFFFFF"/>
        </w:rPr>
      </w:pPr>
      <w:r>
        <w:t xml:space="preserve"> </w:t>
      </w:r>
      <w:proofErr w:type="spellStart"/>
      <w:r>
        <w:t>Cerrutti</w:t>
      </w:r>
      <w:proofErr w:type="spellEnd"/>
      <w:r>
        <w:t xml:space="preserve"> JA, </w:t>
      </w:r>
      <w:proofErr w:type="spellStart"/>
      <w:r>
        <w:t>Quaglia</w:t>
      </w:r>
      <w:proofErr w:type="spellEnd"/>
      <w:r>
        <w:t xml:space="preserve"> NB, Torres AM: Characterization of the mechanisms involved in the gender differences in p-</w:t>
      </w:r>
      <w:proofErr w:type="spellStart"/>
      <w:r>
        <w:t>aminohippurate</w:t>
      </w:r>
      <w:proofErr w:type="spellEnd"/>
      <w:r>
        <w:t xml:space="preserve"> renal elimination in rats. Can J </w:t>
      </w:r>
      <w:proofErr w:type="spellStart"/>
      <w:r>
        <w:t>Physiol</w:t>
      </w:r>
      <w:proofErr w:type="spellEnd"/>
      <w:r>
        <w:t xml:space="preserve"> </w:t>
      </w:r>
      <w:proofErr w:type="spellStart"/>
      <w:r>
        <w:t>Pharmacol</w:t>
      </w:r>
      <w:proofErr w:type="spellEnd"/>
      <w:r>
        <w:t xml:space="preserve"> </w:t>
      </w:r>
      <w:proofErr w:type="gramStart"/>
      <w:r>
        <w:t>2001;79:805</w:t>
      </w:r>
      <w:proofErr w:type="gramEnd"/>
      <w:r>
        <w:t>–813.</w:t>
      </w:r>
    </w:p>
    <w:p w14:paraId="2C623ED6" w14:textId="3C373A5D" w:rsidR="0098151A" w:rsidRPr="0098151A" w:rsidRDefault="0098151A" w:rsidP="0098151A">
      <w:pPr>
        <w:pStyle w:val="ListParagraph"/>
        <w:numPr>
          <w:ilvl w:val="0"/>
          <w:numId w:val="1"/>
        </w:numPr>
        <w:rPr>
          <w:rFonts w:asciiTheme="majorBidi" w:hAnsiTheme="majorBidi" w:cstheme="majorBidi"/>
          <w:color w:val="000000"/>
          <w:sz w:val="24"/>
          <w:szCs w:val="24"/>
          <w:shd w:val="clear" w:color="auto" w:fill="FFFFFF"/>
        </w:rPr>
      </w:pPr>
      <w:proofErr w:type="spellStart"/>
      <w:r w:rsidRPr="0098151A">
        <w:rPr>
          <w:rFonts w:asciiTheme="majorBidi" w:hAnsiTheme="majorBidi" w:cstheme="majorBidi"/>
          <w:color w:val="000000"/>
          <w:sz w:val="24"/>
          <w:szCs w:val="24"/>
          <w:shd w:val="clear" w:color="auto" w:fill="FFFFFF"/>
        </w:rPr>
        <w:t>Cerrutti</w:t>
      </w:r>
      <w:proofErr w:type="spellEnd"/>
      <w:r w:rsidRPr="0098151A">
        <w:rPr>
          <w:rFonts w:asciiTheme="majorBidi" w:hAnsiTheme="majorBidi" w:cstheme="majorBidi"/>
          <w:color w:val="000000"/>
          <w:sz w:val="24"/>
          <w:szCs w:val="24"/>
          <w:shd w:val="clear" w:color="auto" w:fill="FFFFFF"/>
        </w:rPr>
        <w:t xml:space="preserve"> JA, </w:t>
      </w:r>
      <w:proofErr w:type="spellStart"/>
      <w:r w:rsidRPr="0098151A">
        <w:rPr>
          <w:rFonts w:asciiTheme="majorBidi" w:hAnsiTheme="majorBidi" w:cstheme="majorBidi"/>
          <w:color w:val="000000"/>
          <w:sz w:val="24"/>
          <w:szCs w:val="24"/>
          <w:shd w:val="clear" w:color="auto" w:fill="FFFFFF"/>
        </w:rPr>
        <w:t>Quaglia</w:t>
      </w:r>
      <w:proofErr w:type="spellEnd"/>
      <w:r w:rsidRPr="0098151A">
        <w:rPr>
          <w:rFonts w:asciiTheme="majorBidi" w:hAnsiTheme="majorBidi" w:cstheme="majorBidi"/>
          <w:color w:val="000000"/>
          <w:sz w:val="24"/>
          <w:szCs w:val="24"/>
          <w:shd w:val="clear" w:color="auto" w:fill="FFFFFF"/>
        </w:rPr>
        <w:t xml:space="preserve"> NB, </w:t>
      </w:r>
      <w:proofErr w:type="spellStart"/>
      <w:r w:rsidRPr="0098151A">
        <w:rPr>
          <w:rFonts w:asciiTheme="majorBidi" w:hAnsiTheme="majorBidi" w:cstheme="majorBidi"/>
          <w:color w:val="000000"/>
          <w:sz w:val="24"/>
          <w:szCs w:val="24"/>
          <w:shd w:val="clear" w:color="auto" w:fill="FFFFFF"/>
        </w:rPr>
        <w:t>Brandoni</w:t>
      </w:r>
      <w:proofErr w:type="spellEnd"/>
      <w:r w:rsidRPr="0098151A">
        <w:rPr>
          <w:rFonts w:asciiTheme="majorBidi" w:hAnsiTheme="majorBidi" w:cstheme="majorBidi"/>
          <w:color w:val="000000"/>
          <w:sz w:val="24"/>
          <w:szCs w:val="24"/>
          <w:shd w:val="clear" w:color="auto" w:fill="FFFFFF"/>
        </w:rPr>
        <w:t xml:space="preserve"> A, Torres</w:t>
      </w:r>
    </w:p>
    <w:p w14:paraId="501158EE" w14:textId="77777777" w:rsidR="0098151A" w:rsidRPr="0098151A" w:rsidRDefault="0098151A" w:rsidP="0098151A">
      <w:pPr>
        <w:pStyle w:val="ListParagraph"/>
        <w:rPr>
          <w:rFonts w:asciiTheme="majorBidi" w:hAnsiTheme="majorBidi" w:cstheme="majorBidi"/>
          <w:color w:val="000000"/>
          <w:sz w:val="24"/>
          <w:szCs w:val="24"/>
          <w:shd w:val="clear" w:color="auto" w:fill="FFFFFF"/>
        </w:rPr>
      </w:pPr>
      <w:r w:rsidRPr="0098151A">
        <w:rPr>
          <w:rFonts w:asciiTheme="majorBidi" w:hAnsiTheme="majorBidi" w:cstheme="majorBidi"/>
          <w:color w:val="000000"/>
          <w:sz w:val="24"/>
          <w:szCs w:val="24"/>
          <w:shd w:val="clear" w:color="auto" w:fill="FFFFFF"/>
        </w:rPr>
        <w:t>AM: Effects of gender on the pharmacokinetics</w:t>
      </w:r>
    </w:p>
    <w:p w14:paraId="448D7D59" w14:textId="77777777" w:rsidR="0098151A" w:rsidRPr="0098151A" w:rsidRDefault="0098151A" w:rsidP="0098151A">
      <w:pPr>
        <w:pStyle w:val="ListParagraph"/>
        <w:rPr>
          <w:rFonts w:asciiTheme="majorBidi" w:hAnsiTheme="majorBidi" w:cstheme="majorBidi"/>
          <w:color w:val="000000"/>
          <w:sz w:val="24"/>
          <w:szCs w:val="24"/>
          <w:shd w:val="clear" w:color="auto" w:fill="FFFFFF"/>
        </w:rPr>
      </w:pPr>
      <w:r w:rsidRPr="0098151A">
        <w:rPr>
          <w:rFonts w:asciiTheme="majorBidi" w:hAnsiTheme="majorBidi" w:cstheme="majorBidi"/>
          <w:color w:val="000000"/>
          <w:sz w:val="24"/>
          <w:szCs w:val="24"/>
          <w:shd w:val="clear" w:color="auto" w:fill="FFFFFF"/>
        </w:rPr>
        <w:t>of drugs secreted by the renal organic anions</w:t>
      </w:r>
    </w:p>
    <w:p w14:paraId="030EA5D7" w14:textId="77777777" w:rsidR="0098151A" w:rsidRPr="0098151A" w:rsidRDefault="0098151A" w:rsidP="0098151A">
      <w:pPr>
        <w:pStyle w:val="ListParagraph"/>
        <w:rPr>
          <w:rFonts w:asciiTheme="majorBidi" w:hAnsiTheme="majorBidi" w:cstheme="majorBidi"/>
          <w:color w:val="000000"/>
          <w:sz w:val="24"/>
          <w:szCs w:val="24"/>
          <w:shd w:val="clear" w:color="auto" w:fill="FFFFFF"/>
        </w:rPr>
      </w:pPr>
      <w:r w:rsidRPr="0098151A">
        <w:rPr>
          <w:rFonts w:asciiTheme="majorBidi" w:hAnsiTheme="majorBidi" w:cstheme="majorBidi"/>
          <w:color w:val="000000"/>
          <w:sz w:val="24"/>
          <w:szCs w:val="24"/>
          <w:shd w:val="clear" w:color="auto" w:fill="FFFFFF"/>
        </w:rPr>
        <w:t xml:space="preserve">transport systems in the rat. </w:t>
      </w:r>
      <w:proofErr w:type="spellStart"/>
      <w:r w:rsidRPr="0098151A">
        <w:rPr>
          <w:rFonts w:asciiTheme="majorBidi" w:hAnsiTheme="majorBidi" w:cstheme="majorBidi"/>
          <w:color w:val="000000"/>
          <w:sz w:val="24"/>
          <w:szCs w:val="24"/>
          <w:shd w:val="clear" w:color="auto" w:fill="FFFFFF"/>
        </w:rPr>
        <w:t>Pharmacol</w:t>
      </w:r>
      <w:proofErr w:type="spellEnd"/>
      <w:r w:rsidRPr="0098151A">
        <w:rPr>
          <w:rFonts w:asciiTheme="majorBidi" w:hAnsiTheme="majorBidi" w:cstheme="majorBidi"/>
          <w:color w:val="000000"/>
          <w:sz w:val="24"/>
          <w:szCs w:val="24"/>
          <w:shd w:val="clear" w:color="auto" w:fill="FFFFFF"/>
        </w:rPr>
        <w:t xml:space="preserve"> Res</w:t>
      </w:r>
    </w:p>
    <w:p w14:paraId="1AFBB334" w14:textId="53DC306A" w:rsidR="0098151A" w:rsidRDefault="0098151A" w:rsidP="0098151A">
      <w:pPr>
        <w:pStyle w:val="ListParagraph"/>
        <w:rPr>
          <w:rFonts w:asciiTheme="majorBidi" w:hAnsiTheme="majorBidi" w:cstheme="majorBidi"/>
          <w:color w:val="000000"/>
          <w:sz w:val="24"/>
          <w:szCs w:val="24"/>
          <w:shd w:val="clear" w:color="auto" w:fill="FFFFFF"/>
        </w:rPr>
      </w:pPr>
      <w:proofErr w:type="gramStart"/>
      <w:r w:rsidRPr="0098151A">
        <w:rPr>
          <w:rFonts w:asciiTheme="majorBidi" w:hAnsiTheme="majorBidi" w:cstheme="majorBidi"/>
          <w:color w:val="000000"/>
          <w:sz w:val="24"/>
          <w:szCs w:val="24"/>
          <w:shd w:val="clear" w:color="auto" w:fill="FFFFFF"/>
        </w:rPr>
        <w:t>2002;45:107</w:t>
      </w:r>
      <w:proofErr w:type="gramEnd"/>
      <w:r w:rsidRPr="0098151A">
        <w:rPr>
          <w:rFonts w:asciiTheme="majorBidi" w:hAnsiTheme="majorBidi" w:cstheme="majorBidi"/>
          <w:color w:val="000000"/>
          <w:sz w:val="24"/>
          <w:szCs w:val="24"/>
          <w:shd w:val="clear" w:color="auto" w:fill="FFFFFF"/>
        </w:rPr>
        <w:t>–112.</w:t>
      </w:r>
    </w:p>
    <w:p w14:paraId="413A3E08" w14:textId="77777777" w:rsidR="00D34B71" w:rsidRDefault="00D34B71" w:rsidP="0098151A">
      <w:pPr>
        <w:pStyle w:val="ListParagraph"/>
        <w:rPr>
          <w:rFonts w:asciiTheme="majorBidi" w:hAnsiTheme="majorBidi" w:cstheme="majorBidi"/>
          <w:color w:val="000000"/>
          <w:sz w:val="24"/>
          <w:szCs w:val="24"/>
          <w:shd w:val="clear" w:color="auto" w:fill="FFFFFF"/>
        </w:rPr>
      </w:pPr>
    </w:p>
    <w:p w14:paraId="04C205BD" w14:textId="6222917A" w:rsidR="004E6143" w:rsidRPr="004E6143" w:rsidRDefault="004E6143" w:rsidP="004E6143">
      <w:pPr>
        <w:pStyle w:val="ListParagraph"/>
        <w:numPr>
          <w:ilvl w:val="0"/>
          <w:numId w:val="1"/>
        </w:numPr>
        <w:rPr>
          <w:rFonts w:asciiTheme="majorBidi" w:hAnsiTheme="majorBidi" w:cstheme="majorBidi"/>
          <w:color w:val="000000"/>
          <w:sz w:val="24"/>
          <w:szCs w:val="24"/>
          <w:shd w:val="clear" w:color="auto" w:fill="FFFFFF"/>
        </w:rPr>
      </w:pPr>
      <w:r w:rsidRPr="004E6143">
        <w:rPr>
          <w:rFonts w:asciiTheme="majorBidi" w:hAnsiTheme="majorBidi" w:cstheme="majorBidi"/>
          <w:color w:val="000000"/>
          <w:sz w:val="24"/>
          <w:szCs w:val="24"/>
          <w:shd w:val="clear" w:color="auto" w:fill="FFFFFF"/>
        </w:rPr>
        <w:t xml:space="preserve">Jackson E: </w:t>
      </w:r>
      <w:proofErr w:type="spellStart"/>
      <w:r w:rsidRPr="004E6143">
        <w:rPr>
          <w:rFonts w:asciiTheme="majorBidi" w:hAnsiTheme="majorBidi" w:cstheme="majorBidi"/>
          <w:color w:val="000000"/>
          <w:sz w:val="24"/>
          <w:szCs w:val="24"/>
          <w:shd w:val="clear" w:color="auto" w:fill="FFFFFF"/>
        </w:rPr>
        <w:t>Diureticos</w:t>
      </w:r>
      <w:proofErr w:type="spellEnd"/>
      <w:r w:rsidRPr="004E6143">
        <w:rPr>
          <w:rFonts w:asciiTheme="majorBidi" w:hAnsiTheme="majorBidi" w:cstheme="majorBidi"/>
          <w:color w:val="000000"/>
          <w:sz w:val="24"/>
          <w:szCs w:val="24"/>
          <w:shd w:val="clear" w:color="auto" w:fill="FFFFFF"/>
        </w:rPr>
        <w:t xml:space="preserve">; in Hardman JG, </w:t>
      </w:r>
      <w:proofErr w:type="spellStart"/>
      <w:r w:rsidRPr="004E6143">
        <w:rPr>
          <w:rFonts w:asciiTheme="majorBidi" w:hAnsiTheme="majorBidi" w:cstheme="majorBidi"/>
          <w:color w:val="000000"/>
          <w:sz w:val="24"/>
          <w:szCs w:val="24"/>
          <w:shd w:val="clear" w:color="auto" w:fill="FFFFFF"/>
        </w:rPr>
        <w:t>Limbird</w:t>
      </w:r>
      <w:proofErr w:type="spellEnd"/>
      <w:r w:rsidRPr="004E6143">
        <w:rPr>
          <w:rFonts w:asciiTheme="majorBidi" w:hAnsiTheme="majorBidi" w:cstheme="majorBidi"/>
          <w:color w:val="000000"/>
          <w:sz w:val="24"/>
          <w:szCs w:val="24"/>
          <w:shd w:val="clear" w:color="auto" w:fill="FFFFFF"/>
        </w:rPr>
        <w:t xml:space="preserve"> LE, </w:t>
      </w:r>
      <w:proofErr w:type="spellStart"/>
      <w:r w:rsidRPr="004E6143">
        <w:rPr>
          <w:rFonts w:asciiTheme="majorBidi" w:hAnsiTheme="majorBidi" w:cstheme="majorBidi"/>
          <w:color w:val="000000"/>
          <w:sz w:val="24"/>
          <w:szCs w:val="24"/>
          <w:shd w:val="clear" w:color="auto" w:fill="FFFFFF"/>
        </w:rPr>
        <w:t>Molinoff</w:t>
      </w:r>
      <w:proofErr w:type="spellEnd"/>
      <w:r w:rsidRPr="004E6143">
        <w:rPr>
          <w:rFonts w:asciiTheme="majorBidi" w:hAnsiTheme="majorBidi" w:cstheme="majorBidi"/>
          <w:color w:val="000000"/>
          <w:sz w:val="24"/>
          <w:szCs w:val="24"/>
          <w:shd w:val="clear" w:color="auto" w:fill="FFFFFF"/>
        </w:rPr>
        <w:t xml:space="preserve"> PB, </w:t>
      </w:r>
      <w:proofErr w:type="spellStart"/>
      <w:r w:rsidRPr="004E6143">
        <w:rPr>
          <w:rFonts w:asciiTheme="majorBidi" w:hAnsiTheme="majorBidi" w:cstheme="majorBidi"/>
          <w:color w:val="000000"/>
          <w:sz w:val="24"/>
          <w:szCs w:val="24"/>
          <w:shd w:val="clear" w:color="auto" w:fill="FFFFFF"/>
        </w:rPr>
        <w:t>Ruddon</w:t>
      </w:r>
      <w:proofErr w:type="spellEnd"/>
      <w:r w:rsidRPr="004E6143">
        <w:rPr>
          <w:rFonts w:asciiTheme="majorBidi" w:hAnsiTheme="majorBidi" w:cstheme="majorBidi"/>
          <w:color w:val="000000"/>
          <w:sz w:val="24"/>
          <w:szCs w:val="24"/>
          <w:shd w:val="clear" w:color="auto" w:fill="FFFFFF"/>
        </w:rPr>
        <w:t xml:space="preserve"> RW, Goodman</w:t>
      </w:r>
    </w:p>
    <w:p w14:paraId="2262C528" w14:textId="77777777" w:rsidR="004E6143" w:rsidRPr="004E6143" w:rsidRDefault="004E6143" w:rsidP="004E6143">
      <w:pPr>
        <w:pStyle w:val="ListParagraph"/>
        <w:rPr>
          <w:rFonts w:asciiTheme="majorBidi" w:hAnsiTheme="majorBidi" w:cstheme="majorBidi"/>
          <w:color w:val="000000"/>
          <w:sz w:val="24"/>
          <w:szCs w:val="24"/>
          <w:shd w:val="clear" w:color="auto" w:fill="FFFFFF"/>
        </w:rPr>
      </w:pPr>
      <w:r w:rsidRPr="004E6143">
        <w:rPr>
          <w:rFonts w:asciiTheme="majorBidi" w:hAnsiTheme="majorBidi" w:cstheme="majorBidi"/>
          <w:color w:val="000000"/>
          <w:sz w:val="24"/>
          <w:szCs w:val="24"/>
          <w:shd w:val="clear" w:color="auto" w:fill="FFFFFF"/>
        </w:rPr>
        <w:t xml:space="preserve">Gilman A (eds): Las Bases </w:t>
      </w:r>
      <w:proofErr w:type="spellStart"/>
      <w:r w:rsidRPr="004E6143">
        <w:rPr>
          <w:rFonts w:asciiTheme="majorBidi" w:hAnsiTheme="majorBidi" w:cstheme="majorBidi"/>
          <w:color w:val="000000"/>
          <w:sz w:val="24"/>
          <w:szCs w:val="24"/>
          <w:shd w:val="clear" w:color="auto" w:fill="FFFFFF"/>
        </w:rPr>
        <w:t>Farmacolo</w:t>
      </w:r>
      <w:proofErr w:type="spellEnd"/>
      <w:r w:rsidRPr="004E6143">
        <w:rPr>
          <w:rFonts w:asciiTheme="majorBidi" w:hAnsiTheme="majorBidi" w:cstheme="majorBidi"/>
          <w:color w:val="000000"/>
          <w:sz w:val="24"/>
          <w:szCs w:val="24"/>
          <w:shd w:val="clear" w:color="auto" w:fill="FFFFFF"/>
        </w:rPr>
        <w:t xml:space="preserve">´ </w:t>
      </w:r>
      <w:proofErr w:type="spellStart"/>
      <w:r w:rsidRPr="004E6143">
        <w:rPr>
          <w:rFonts w:asciiTheme="majorBidi" w:hAnsiTheme="majorBidi" w:cstheme="majorBidi"/>
          <w:color w:val="000000"/>
          <w:sz w:val="24"/>
          <w:szCs w:val="24"/>
          <w:shd w:val="clear" w:color="auto" w:fill="FFFFFF"/>
        </w:rPr>
        <w:t>gicas</w:t>
      </w:r>
      <w:proofErr w:type="spellEnd"/>
      <w:r w:rsidRPr="004E6143">
        <w:rPr>
          <w:rFonts w:asciiTheme="majorBidi" w:hAnsiTheme="majorBidi" w:cstheme="majorBidi"/>
          <w:color w:val="000000"/>
          <w:sz w:val="24"/>
          <w:szCs w:val="24"/>
          <w:shd w:val="clear" w:color="auto" w:fill="FFFFFF"/>
        </w:rPr>
        <w:t xml:space="preserve"> de</w:t>
      </w:r>
    </w:p>
    <w:p w14:paraId="3DA2C04D" w14:textId="3E7093D0" w:rsidR="0098151A" w:rsidRDefault="004E6143" w:rsidP="004E6143">
      <w:pPr>
        <w:pStyle w:val="ListParagraph"/>
        <w:rPr>
          <w:rFonts w:asciiTheme="majorBidi" w:hAnsiTheme="majorBidi" w:cstheme="majorBidi"/>
          <w:color w:val="000000"/>
          <w:sz w:val="24"/>
          <w:szCs w:val="24"/>
          <w:shd w:val="clear" w:color="auto" w:fill="FFFFFF"/>
        </w:rPr>
      </w:pPr>
      <w:r w:rsidRPr="004E6143">
        <w:rPr>
          <w:rFonts w:asciiTheme="majorBidi" w:hAnsiTheme="majorBidi" w:cstheme="majorBidi"/>
          <w:color w:val="000000"/>
          <w:sz w:val="24"/>
          <w:szCs w:val="24"/>
          <w:shd w:val="clear" w:color="auto" w:fill="FFFFFF"/>
        </w:rPr>
        <w:t xml:space="preserve">la </w:t>
      </w:r>
      <w:proofErr w:type="spellStart"/>
      <w:r w:rsidRPr="004E6143">
        <w:rPr>
          <w:rFonts w:asciiTheme="majorBidi" w:hAnsiTheme="majorBidi" w:cstheme="majorBidi"/>
          <w:color w:val="000000"/>
          <w:sz w:val="24"/>
          <w:szCs w:val="24"/>
          <w:shd w:val="clear" w:color="auto" w:fill="FFFFFF"/>
        </w:rPr>
        <w:t>Terapéutica</w:t>
      </w:r>
      <w:proofErr w:type="spellEnd"/>
      <w:r w:rsidRPr="004E6143">
        <w:rPr>
          <w:rFonts w:asciiTheme="majorBidi" w:hAnsiTheme="majorBidi" w:cstheme="majorBidi"/>
          <w:color w:val="000000"/>
          <w:sz w:val="24"/>
          <w:szCs w:val="24"/>
          <w:shd w:val="clear" w:color="auto" w:fill="FFFFFF"/>
        </w:rPr>
        <w:t xml:space="preserve">, ed 9. Mexico City, </w:t>
      </w:r>
      <w:proofErr w:type="spellStart"/>
      <w:r w:rsidRPr="004E6143">
        <w:rPr>
          <w:rFonts w:asciiTheme="majorBidi" w:hAnsiTheme="majorBidi" w:cstheme="majorBidi"/>
          <w:color w:val="000000"/>
          <w:sz w:val="24"/>
          <w:szCs w:val="24"/>
          <w:shd w:val="clear" w:color="auto" w:fill="FFFFFF"/>
        </w:rPr>
        <w:t>McGrawHill</w:t>
      </w:r>
      <w:proofErr w:type="spellEnd"/>
      <w:r w:rsidRPr="004E6143">
        <w:rPr>
          <w:rFonts w:asciiTheme="majorBidi" w:hAnsiTheme="majorBidi" w:cstheme="majorBidi"/>
          <w:color w:val="000000"/>
          <w:sz w:val="24"/>
          <w:szCs w:val="24"/>
          <w:shd w:val="clear" w:color="auto" w:fill="FFFFFF"/>
        </w:rPr>
        <w:t xml:space="preserve"> </w:t>
      </w:r>
      <w:proofErr w:type="spellStart"/>
      <w:r w:rsidRPr="004E6143">
        <w:rPr>
          <w:rFonts w:asciiTheme="majorBidi" w:hAnsiTheme="majorBidi" w:cstheme="majorBidi"/>
          <w:color w:val="000000"/>
          <w:sz w:val="24"/>
          <w:szCs w:val="24"/>
          <w:shd w:val="clear" w:color="auto" w:fill="FFFFFF"/>
        </w:rPr>
        <w:t>Interamericana</w:t>
      </w:r>
      <w:proofErr w:type="spellEnd"/>
      <w:r w:rsidRPr="004E6143">
        <w:rPr>
          <w:rFonts w:asciiTheme="majorBidi" w:hAnsiTheme="majorBidi" w:cstheme="majorBidi"/>
          <w:color w:val="000000"/>
          <w:sz w:val="24"/>
          <w:szCs w:val="24"/>
          <w:shd w:val="clear" w:color="auto" w:fill="FFFFFF"/>
        </w:rPr>
        <w:t>, 1996, pp 735–766</w:t>
      </w:r>
    </w:p>
    <w:p w14:paraId="7FE373BE" w14:textId="77777777" w:rsidR="00D34B71" w:rsidRDefault="00D34B71" w:rsidP="004E6143">
      <w:pPr>
        <w:pStyle w:val="ListParagraph"/>
        <w:rPr>
          <w:rFonts w:asciiTheme="majorBidi" w:hAnsiTheme="majorBidi" w:cstheme="majorBidi"/>
          <w:color w:val="000000"/>
          <w:sz w:val="24"/>
          <w:szCs w:val="24"/>
          <w:shd w:val="clear" w:color="auto" w:fill="FFFFFF"/>
        </w:rPr>
      </w:pPr>
    </w:p>
    <w:p w14:paraId="28B06783" w14:textId="2D27262E" w:rsidR="004E6143" w:rsidRPr="004E6143" w:rsidRDefault="004E6143" w:rsidP="004E6143">
      <w:pPr>
        <w:pStyle w:val="ListParagraph"/>
        <w:numPr>
          <w:ilvl w:val="0"/>
          <w:numId w:val="1"/>
        </w:numPr>
        <w:rPr>
          <w:rFonts w:asciiTheme="majorBidi" w:hAnsiTheme="majorBidi" w:cstheme="majorBidi"/>
          <w:color w:val="000000"/>
          <w:sz w:val="24"/>
          <w:szCs w:val="24"/>
          <w:shd w:val="clear" w:color="auto" w:fill="FFFFFF"/>
        </w:rPr>
      </w:pPr>
      <w:proofErr w:type="spellStart"/>
      <w:r w:rsidRPr="004E6143">
        <w:rPr>
          <w:rFonts w:asciiTheme="majorBidi" w:hAnsiTheme="majorBidi" w:cstheme="majorBidi"/>
          <w:color w:val="000000"/>
          <w:sz w:val="24"/>
          <w:szCs w:val="24"/>
          <w:shd w:val="clear" w:color="auto" w:fill="FFFFFF"/>
        </w:rPr>
        <w:t>Okusa</w:t>
      </w:r>
      <w:proofErr w:type="spellEnd"/>
      <w:r w:rsidRPr="004E6143">
        <w:rPr>
          <w:rFonts w:asciiTheme="majorBidi" w:hAnsiTheme="majorBidi" w:cstheme="majorBidi"/>
          <w:color w:val="000000"/>
          <w:sz w:val="24"/>
          <w:szCs w:val="24"/>
          <w:shd w:val="clear" w:color="auto" w:fill="FFFFFF"/>
        </w:rPr>
        <w:t xml:space="preserve"> MD, Ellison DH: Physiology and pathophysiology of diuretics; in Seldin DW, </w:t>
      </w:r>
      <w:proofErr w:type="spellStart"/>
      <w:r w:rsidRPr="004E6143">
        <w:rPr>
          <w:rFonts w:asciiTheme="majorBidi" w:hAnsiTheme="majorBidi" w:cstheme="majorBidi"/>
          <w:color w:val="000000"/>
          <w:sz w:val="24"/>
          <w:szCs w:val="24"/>
          <w:shd w:val="clear" w:color="auto" w:fill="FFFFFF"/>
        </w:rPr>
        <w:t>Giebisch</w:t>
      </w:r>
      <w:proofErr w:type="spellEnd"/>
      <w:r w:rsidRPr="004E6143">
        <w:rPr>
          <w:rFonts w:asciiTheme="majorBidi" w:hAnsiTheme="majorBidi" w:cstheme="majorBidi"/>
          <w:color w:val="000000"/>
          <w:sz w:val="24"/>
          <w:szCs w:val="24"/>
          <w:shd w:val="clear" w:color="auto" w:fill="FFFFFF"/>
        </w:rPr>
        <w:t xml:space="preserve"> G (eds): The Kidney: Physiology and</w:t>
      </w:r>
    </w:p>
    <w:p w14:paraId="127FCAEF" w14:textId="77777777" w:rsidR="004E6143" w:rsidRPr="004E6143" w:rsidRDefault="004E6143" w:rsidP="004E6143">
      <w:pPr>
        <w:pStyle w:val="ListParagraph"/>
        <w:rPr>
          <w:rFonts w:asciiTheme="majorBidi" w:hAnsiTheme="majorBidi" w:cstheme="majorBidi"/>
          <w:color w:val="000000"/>
          <w:sz w:val="24"/>
          <w:szCs w:val="24"/>
          <w:shd w:val="clear" w:color="auto" w:fill="FFFFFF"/>
        </w:rPr>
      </w:pPr>
      <w:r w:rsidRPr="004E6143">
        <w:rPr>
          <w:rFonts w:asciiTheme="majorBidi" w:hAnsiTheme="majorBidi" w:cstheme="majorBidi"/>
          <w:color w:val="000000"/>
          <w:sz w:val="24"/>
          <w:szCs w:val="24"/>
          <w:shd w:val="clear" w:color="auto" w:fill="FFFFFF"/>
        </w:rPr>
        <w:t>Pathophysiology. Philadelphia, Lippincott/</w:t>
      </w:r>
    </w:p>
    <w:p w14:paraId="05C61ADD" w14:textId="5FFA6343" w:rsidR="004E6143" w:rsidRDefault="004E6143" w:rsidP="004E6143">
      <w:pPr>
        <w:pStyle w:val="ListParagraph"/>
        <w:rPr>
          <w:rFonts w:asciiTheme="majorBidi" w:hAnsiTheme="majorBidi" w:cstheme="majorBidi"/>
          <w:color w:val="000000"/>
          <w:sz w:val="24"/>
          <w:szCs w:val="24"/>
          <w:shd w:val="clear" w:color="auto" w:fill="FFFFFF"/>
        </w:rPr>
      </w:pPr>
      <w:r w:rsidRPr="004E6143">
        <w:rPr>
          <w:rFonts w:asciiTheme="majorBidi" w:hAnsiTheme="majorBidi" w:cstheme="majorBidi"/>
          <w:color w:val="000000"/>
          <w:sz w:val="24"/>
          <w:szCs w:val="24"/>
          <w:shd w:val="clear" w:color="auto" w:fill="FFFFFF"/>
        </w:rPr>
        <w:t>Williams &amp; Wilkins, 2000, pp 2877–2922.</w:t>
      </w:r>
    </w:p>
    <w:p w14:paraId="23BEE2F9" w14:textId="77777777" w:rsidR="004B14C8" w:rsidRDefault="004B14C8" w:rsidP="004E6143">
      <w:pPr>
        <w:pStyle w:val="ListParagraph"/>
        <w:rPr>
          <w:rFonts w:asciiTheme="majorBidi" w:hAnsiTheme="majorBidi" w:cstheme="majorBidi"/>
          <w:color w:val="000000"/>
          <w:sz w:val="24"/>
          <w:szCs w:val="24"/>
          <w:shd w:val="clear" w:color="auto" w:fill="FFFFFF"/>
        </w:rPr>
      </w:pPr>
    </w:p>
    <w:p w14:paraId="7CA1E5CB" w14:textId="06B5878F" w:rsidR="004B14C8" w:rsidRPr="004B14C8" w:rsidRDefault="004B14C8" w:rsidP="004B14C8">
      <w:pPr>
        <w:pStyle w:val="ListParagraph"/>
        <w:numPr>
          <w:ilvl w:val="0"/>
          <w:numId w:val="1"/>
        </w:numPr>
        <w:rPr>
          <w:rFonts w:asciiTheme="majorBidi" w:hAnsiTheme="majorBidi" w:cstheme="majorBidi"/>
          <w:color w:val="000000"/>
          <w:sz w:val="24"/>
          <w:szCs w:val="24"/>
          <w:shd w:val="clear" w:color="auto" w:fill="FFFFFF"/>
        </w:rPr>
      </w:pPr>
      <w:r w:rsidRPr="004B14C8">
        <w:rPr>
          <w:rFonts w:asciiTheme="majorBidi" w:hAnsiTheme="majorBidi" w:cstheme="majorBidi"/>
          <w:color w:val="000000"/>
          <w:sz w:val="24"/>
          <w:szCs w:val="24"/>
          <w:shd w:val="clear" w:color="auto" w:fill="FFFFFF"/>
        </w:rPr>
        <w:t xml:space="preserve"> </w:t>
      </w:r>
      <w:proofErr w:type="spellStart"/>
      <w:r w:rsidRPr="004B14C8">
        <w:rPr>
          <w:rFonts w:asciiTheme="majorBidi" w:hAnsiTheme="majorBidi" w:cstheme="majorBidi"/>
          <w:color w:val="000000"/>
          <w:sz w:val="24"/>
          <w:szCs w:val="24"/>
          <w:shd w:val="clear" w:color="auto" w:fill="FFFFFF"/>
        </w:rPr>
        <w:t>Caironi</w:t>
      </w:r>
      <w:proofErr w:type="spellEnd"/>
      <w:r w:rsidRPr="004B14C8">
        <w:rPr>
          <w:rFonts w:asciiTheme="majorBidi" w:hAnsiTheme="majorBidi" w:cstheme="majorBidi"/>
          <w:color w:val="000000"/>
          <w:sz w:val="24"/>
          <w:szCs w:val="24"/>
          <w:shd w:val="clear" w:color="auto" w:fill="FFFFFF"/>
        </w:rPr>
        <w:t xml:space="preserve"> P, Langer T, </w:t>
      </w:r>
      <w:proofErr w:type="spellStart"/>
      <w:r w:rsidRPr="004B14C8">
        <w:rPr>
          <w:rFonts w:asciiTheme="majorBidi" w:hAnsiTheme="majorBidi" w:cstheme="majorBidi"/>
          <w:color w:val="000000"/>
          <w:sz w:val="24"/>
          <w:szCs w:val="24"/>
          <w:shd w:val="clear" w:color="auto" w:fill="FFFFFF"/>
        </w:rPr>
        <w:t>Taccone</w:t>
      </w:r>
      <w:proofErr w:type="spellEnd"/>
      <w:r w:rsidRPr="004B14C8">
        <w:rPr>
          <w:rFonts w:asciiTheme="majorBidi" w:hAnsiTheme="majorBidi" w:cstheme="majorBidi"/>
          <w:color w:val="000000"/>
          <w:sz w:val="24"/>
          <w:szCs w:val="24"/>
          <w:shd w:val="clear" w:color="auto" w:fill="FFFFFF"/>
        </w:rPr>
        <w:t xml:space="preserve"> P, Bruzzone P, De Chiara S, </w:t>
      </w:r>
      <w:proofErr w:type="spellStart"/>
      <w:r w:rsidRPr="004B14C8">
        <w:rPr>
          <w:rFonts w:asciiTheme="majorBidi" w:hAnsiTheme="majorBidi" w:cstheme="majorBidi"/>
          <w:color w:val="000000"/>
          <w:sz w:val="24"/>
          <w:szCs w:val="24"/>
          <w:shd w:val="clear" w:color="auto" w:fill="FFFFFF"/>
        </w:rPr>
        <w:t>Vagginelli</w:t>
      </w:r>
      <w:proofErr w:type="spellEnd"/>
      <w:r w:rsidRPr="004B14C8">
        <w:rPr>
          <w:rFonts w:asciiTheme="majorBidi" w:hAnsiTheme="majorBidi" w:cstheme="majorBidi"/>
          <w:color w:val="000000"/>
          <w:sz w:val="24"/>
          <w:szCs w:val="24"/>
          <w:shd w:val="clear" w:color="auto" w:fill="FFFFFF"/>
        </w:rPr>
        <w:t xml:space="preserve"> F, </w:t>
      </w:r>
      <w:proofErr w:type="spellStart"/>
      <w:r w:rsidRPr="004B14C8">
        <w:rPr>
          <w:rFonts w:asciiTheme="majorBidi" w:hAnsiTheme="majorBidi" w:cstheme="majorBidi"/>
          <w:color w:val="000000"/>
          <w:sz w:val="24"/>
          <w:szCs w:val="24"/>
          <w:shd w:val="clear" w:color="auto" w:fill="FFFFFF"/>
        </w:rPr>
        <w:t>Caspani</w:t>
      </w:r>
      <w:proofErr w:type="spellEnd"/>
      <w:r w:rsidRPr="004B14C8">
        <w:rPr>
          <w:rFonts w:asciiTheme="majorBidi" w:hAnsiTheme="majorBidi" w:cstheme="majorBidi"/>
          <w:color w:val="000000"/>
          <w:sz w:val="24"/>
          <w:szCs w:val="24"/>
          <w:shd w:val="clear" w:color="auto" w:fill="FFFFFF"/>
        </w:rPr>
        <w:t xml:space="preserve"> L, </w:t>
      </w:r>
      <w:proofErr w:type="spellStart"/>
      <w:r w:rsidRPr="004B14C8">
        <w:rPr>
          <w:rFonts w:asciiTheme="majorBidi" w:hAnsiTheme="majorBidi" w:cstheme="majorBidi"/>
          <w:color w:val="000000"/>
          <w:sz w:val="24"/>
          <w:szCs w:val="24"/>
          <w:shd w:val="clear" w:color="auto" w:fill="FFFFFF"/>
        </w:rPr>
        <w:t>Marenghi</w:t>
      </w:r>
      <w:proofErr w:type="spellEnd"/>
      <w:r w:rsidRPr="004B14C8">
        <w:rPr>
          <w:rFonts w:asciiTheme="majorBidi" w:hAnsiTheme="majorBidi" w:cstheme="majorBidi"/>
          <w:color w:val="000000"/>
          <w:sz w:val="24"/>
          <w:szCs w:val="24"/>
          <w:shd w:val="clear" w:color="auto" w:fill="FFFFFF"/>
        </w:rPr>
        <w:t xml:space="preserve"> C, </w:t>
      </w:r>
      <w:proofErr w:type="spellStart"/>
      <w:r w:rsidRPr="004B14C8">
        <w:rPr>
          <w:rFonts w:asciiTheme="majorBidi" w:hAnsiTheme="majorBidi" w:cstheme="majorBidi"/>
          <w:color w:val="000000"/>
          <w:sz w:val="24"/>
          <w:szCs w:val="24"/>
          <w:shd w:val="clear" w:color="auto" w:fill="FFFFFF"/>
        </w:rPr>
        <w:t>Gattinoni</w:t>
      </w:r>
      <w:proofErr w:type="spellEnd"/>
      <w:r w:rsidRPr="004B14C8">
        <w:rPr>
          <w:rFonts w:asciiTheme="majorBidi" w:hAnsiTheme="majorBidi" w:cstheme="majorBidi"/>
          <w:color w:val="000000"/>
          <w:sz w:val="24"/>
          <w:szCs w:val="24"/>
          <w:shd w:val="clear" w:color="auto" w:fill="FFFFFF"/>
        </w:rPr>
        <w:t xml:space="preserve"> L. Kidney instant monitoring (K.</w:t>
      </w:r>
      <w:proofErr w:type="gramStart"/>
      <w:r w:rsidRPr="004B14C8">
        <w:rPr>
          <w:rFonts w:asciiTheme="majorBidi" w:hAnsiTheme="majorBidi" w:cstheme="majorBidi"/>
          <w:color w:val="000000"/>
          <w:sz w:val="24"/>
          <w:szCs w:val="24"/>
          <w:shd w:val="clear" w:color="auto" w:fill="FFFFFF"/>
        </w:rPr>
        <w:t>IN.G</w:t>
      </w:r>
      <w:proofErr w:type="gramEnd"/>
      <w:r w:rsidRPr="004B14C8">
        <w:rPr>
          <w:rFonts w:asciiTheme="majorBidi" w:hAnsiTheme="majorBidi" w:cstheme="majorBidi"/>
          <w:color w:val="000000"/>
          <w:sz w:val="24"/>
          <w:szCs w:val="24"/>
          <w:shd w:val="clear" w:color="auto" w:fill="FFFFFF"/>
        </w:rPr>
        <w:t>): a new</w:t>
      </w:r>
    </w:p>
    <w:p w14:paraId="10111FA7" w14:textId="61161B84" w:rsidR="004E6143" w:rsidRDefault="004B14C8" w:rsidP="004B14C8">
      <w:pPr>
        <w:pStyle w:val="ListParagraph"/>
        <w:rPr>
          <w:rFonts w:asciiTheme="majorBidi" w:hAnsiTheme="majorBidi" w:cstheme="majorBidi"/>
          <w:color w:val="000000"/>
          <w:sz w:val="24"/>
          <w:szCs w:val="24"/>
          <w:shd w:val="clear" w:color="auto" w:fill="FFFFFF"/>
        </w:rPr>
      </w:pPr>
      <w:r w:rsidRPr="004B14C8">
        <w:rPr>
          <w:rFonts w:asciiTheme="majorBidi" w:hAnsiTheme="majorBidi" w:cstheme="majorBidi"/>
          <w:color w:val="000000"/>
          <w:sz w:val="24"/>
          <w:szCs w:val="24"/>
          <w:shd w:val="clear" w:color="auto" w:fill="FFFFFF"/>
        </w:rPr>
        <w:t xml:space="preserve">analyzer to monitor kidney function. Miner </w:t>
      </w:r>
      <w:proofErr w:type="spellStart"/>
      <w:r w:rsidRPr="004B14C8">
        <w:rPr>
          <w:rFonts w:asciiTheme="majorBidi" w:hAnsiTheme="majorBidi" w:cstheme="majorBidi"/>
          <w:color w:val="000000"/>
          <w:sz w:val="24"/>
          <w:szCs w:val="24"/>
          <w:shd w:val="clear" w:color="auto" w:fill="FFFFFF"/>
        </w:rPr>
        <w:t>Anestesiol</w:t>
      </w:r>
      <w:proofErr w:type="spellEnd"/>
      <w:r w:rsidRPr="004B14C8">
        <w:rPr>
          <w:rFonts w:asciiTheme="majorBidi" w:hAnsiTheme="majorBidi" w:cstheme="majorBidi"/>
          <w:color w:val="000000"/>
          <w:sz w:val="24"/>
          <w:szCs w:val="24"/>
          <w:shd w:val="clear" w:color="auto" w:fill="FFFFFF"/>
        </w:rPr>
        <w:t xml:space="preserve">. </w:t>
      </w:r>
      <w:proofErr w:type="gramStart"/>
      <w:r w:rsidRPr="004B14C8">
        <w:rPr>
          <w:rFonts w:asciiTheme="majorBidi" w:hAnsiTheme="majorBidi" w:cstheme="majorBidi"/>
          <w:color w:val="000000"/>
          <w:sz w:val="24"/>
          <w:szCs w:val="24"/>
          <w:shd w:val="clear" w:color="auto" w:fill="FFFFFF"/>
        </w:rPr>
        <w:t>2010;76:316</w:t>
      </w:r>
      <w:proofErr w:type="gramEnd"/>
      <w:r w:rsidRPr="004B14C8">
        <w:rPr>
          <w:rFonts w:asciiTheme="majorBidi" w:hAnsiTheme="majorBidi" w:cstheme="majorBidi"/>
          <w:color w:val="000000"/>
          <w:sz w:val="24"/>
          <w:szCs w:val="24"/>
          <w:shd w:val="clear" w:color="auto" w:fill="FFFFFF"/>
        </w:rPr>
        <w:t>–24.</w:t>
      </w:r>
    </w:p>
    <w:p w14:paraId="282A9090" w14:textId="77777777" w:rsidR="004B14C8" w:rsidRDefault="004B14C8" w:rsidP="004B14C8">
      <w:pPr>
        <w:pStyle w:val="ListParagraph"/>
        <w:rPr>
          <w:rFonts w:asciiTheme="majorBidi" w:hAnsiTheme="majorBidi" w:cstheme="majorBidi"/>
          <w:color w:val="000000"/>
          <w:sz w:val="24"/>
          <w:szCs w:val="24"/>
          <w:shd w:val="clear" w:color="auto" w:fill="FFFFFF"/>
        </w:rPr>
      </w:pPr>
    </w:p>
    <w:p w14:paraId="0C0DC714" w14:textId="2B535ACD" w:rsidR="004B14C8" w:rsidRDefault="00D34B71" w:rsidP="00D34B71">
      <w:pPr>
        <w:pStyle w:val="ListParagraph"/>
        <w:numPr>
          <w:ilvl w:val="0"/>
          <w:numId w:val="1"/>
        </w:numPr>
        <w:rPr>
          <w:rFonts w:asciiTheme="majorBidi" w:hAnsiTheme="majorBidi" w:cstheme="majorBidi"/>
          <w:color w:val="000000"/>
          <w:sz w:val="24"/>
          <w:szCs w:val="24"/>
          <w:shd w:val="clear" w:color="auto" w:fill="FFFFFF"/>
        </w:rPr>
      </w:pPr>
      <w:proofErr w:type="spellStart"/>
      <w:r w:rsidRPr="00D34B71">
        <w:rPr>
          <w:rFonts w:asciiTheme="majorBidi" w:hAnsiTheme="majorBidi" w:cstheme="majorBidi"/>
          <w:color w:val="000000"/>
          <w:sz w:val="24"/>
          <w:szCs w:val="24"/>
          <w:shd w:val="clear" w:color="auto" w:fill="FFFFFF"/>
        </w:rPr>
        <w:t>Greger</w:t>
      </w:r>
      <w:proofErr w:type="spellEnd"/>
      <w:r w:rsidRPr="00D34B71">
        <w:rPr>
          <w:rFonts w:asciiTheme="majorBidi" w:hAnsiTheme="majorBidi" w:cstheme="majorBidi"/>
          <w:color w:val="000000"/>
          <w:sz w:val="24"/>
          <w:szCs w:val="24"/>
          <w:shd w:val="clear" w:color="auto" w:fill="FFFFFF"/>
        </w:rPr>
        <w:t xml:space="preserve"> R, Schlatter E: Properties of the basolateral membrane of the cortical thick ascending limb of Henle’s loop of rabbit kidney. </w:t>
      </w:r>
      <w:proofErr w:type="spellStart"/>
      <w:r w:rsidRPr="00D34B71">
        <w:rPr>
          <w:rFonts w:asciiTheme="majorBidi" w:hAnsiTheme="majorBidi" w:cstheme="majorBidi"/>
          <w:color w:val="000000"/>
          <w:sz w:val="24"/>
          <w:szCs w:val="24"/>
          <w:shd w:val="clear" w:color="auto" w:fill="FFFFFF"/>
        </w:rPr>
        <w:t>Pflügers</w:t>
      </w:r>
      <w:proofErr w:type="spellEnd"/>
      <w:r w:rsidRPr="00D34B71">
        <w:rPr>
          <w:rFonts w:asciiTheme="majorBidi" w:hAnsiTheme="majorBidi" w:cstheme="majorBidi"/>
          <w:color w:val="000000"/>
          <w:sz w:val="24"/>
          <w:szCs w:val="24"/>
          <w:shd w:val="clear" w:color="auto" w:fill="FFFFFF"/>
        </w:rPr>
        <w:t xml:space="preserve"> Arch </w:t>
      </w:r>
      <w:proofErr w:type="gramStart"/>
      <w:r w:rsidRPr="00D34B71">
        <w:rPr>
          <w:rFonts w:asciiTheme="majorBidi" w:hAnsiTheme="majorBidi" w:cstheme="majorBidi"/>
          <w:color w:val="000000"/>
          <w:sz w:val="24"/>
          <w:szCs w:val="24"/>
          <w:shd w:val="clear" w:color="auto" w:fill="FFFFFF"/>
        </w:rPr>
        <w:t>1983;396:325</w:t>
      </w:r>
      <w:proofErr w:type="gramEnd"/>
      <w:r w:rsidRPr="00D34B71">
        <w:rPr>
          <w:rFonts w:asciiTheme="majorBidi" w:hAnsiTheme="majorBidi" w:cstheme="majorBidi"/>
          <w:color w:val="000000"/>
          <w:sz w:val="24"/>
          <w:szCs w:val="24"/>
          <w:shd w:val="clear" w:color="auto" w:fill="FFFFFF"/>
        </w:rPr>
        <w:t>–334</w:t>
      </w:r>
    </w:p>
    <w:p w14:paraId="37CF3EB1" w14:textId="77777777" w:rsidR="00D34B71" w:rsidRDefault="00D34B71" w:rsidP="00D34B71">
      <w:pPr>
        <w:pStyle w:val="ListParagraph"/>
        <w:rPr>
          <w:rFonts w:asciiTheme="majorBidi" w:hAnsiTheme="majorBidi" w:cstheme="majorBidi"/>
          <w:color w:val="000000"/>
          <w:sz w:val="24"/>
          <w:szCs w:val="24"/>
          <w:shd w:val="clear" w:color="auto" w:fill="FFFFFF"/>
        </w:rPr>
      </w:pPr>
    </w:p>
    <w:p w14:paraId="06C46D0C" w14:textId="3695C92C" w:rsidR="00D34B71" w:rsidRPr="00D34B71" w:rsidRDefault="00D34B71" w:rsidP="00D34B71">
      <w:pPr>
        <w:pStyle w:val="ListParagraph"/>
        <w:numPr>
          <w:ilvl w:val="0"/>
          <w:numId w:val="1"/>
        </w:numPr>
        <w:rPr>
          <w:rFonts w:asciiTheme="majorBidi" w:hAnsiTheme="majorBidi" w:cstheme="majorBidi"/>
          <w:color w:val="000000"/>
          <w:sz w:val="24"/>
          <w:szCs w:val="24"/>
          <w:shd w:val="clear" w:color="auto" w:fill="FFFFFF"/>
        </w:rPr>
      </w:pPr>
      <w:proofErr w:type="spellStart"/>
      <w:r w:rsidRPr="00D34B71">
        <w:rPr>
          <w:rFonts w:asciiTheme="majorBidi" w:hAnsiTheme="majorBidi" w:cstheme="majorBidi"/>
          <w:color w:val="000000"/>
          <w:sz w:val="24"/>
          <w:szCs w:val="24"/>
          <w:shd w:val="clear" w:color="auto" w:fill="FFFFFF"/>
        </w:rPr>
        <w:t>Greger</w:t>
      </w:r>
      <w:proofErr w:type="spellEnd"/>
      <w:r w:rsidRPr="00D34B71">
        <w:rPr>
          <w:rFonts w:asciiTheme="majorBidi" w:hAnsiTheme="majorBidi" w:cstheme="majorBidi"/>
          <w:color w:val="000000"/>
          <w:sz w:val="24"/>
          <w:szCs w:val="24"/>
          <w:shd w:val="clear" w:color="auto" w:fill="FFFFFF"/>
        </w:rPr>
        <w:t xml:space="preserve"> R, Schlatter E: Properties of the lumen</w:t>
      </w:r>
    </w:p>
    <w:p w14:paraId="38982294" w14:textId="77777777" w:rsidR="00D34B71" w:rsidRPr="00D34B71" w:rsidRDefault="00D34B71" w:rsidP="00D34B71">
      <w:pPr>
        <w:pStyle w:val="ListParagraph"/>
        <w:rPr>
          <w:rFonts w:asciiTheme="majorBidi" w:hAnsiTheme="majorBidi" w:cstheme="majorBidi"/>
          <w:color w:val="000000"/>
          <w:sz w:val="24"/>
          <w:szCs w:val="24"/>
          <w:shd w:val="clear" w:color="auto" w:fill="FFFFFF"/>
        </w:rPr>
      </w:pPr>
      <w:r w:rsidRPr="00D34B71">
        <w:rPr>
          <w:rFonts w:asciiTheme="majorBidi" w:hAnsiTheme="majorBidi" w:cstheme="majorBidi"/>
          <w:color w:val="000000"/>
          <w:sz w:val="24"/>
          <w:szCs w:val="24"/>
          <w:shd w:val="clear" w:color="auto" w:fill="FFFFFF"/>
        </w:rPr>
        <w:lastRenderedPageBreak/>
        <w:t>membrane of the cortical thick ascending limb</w:t>
      </w:r>
    </w:p>
    <w:p w14:paraId="3F734A9A" w14:textId="77777777" w:rsidR="00D34B71" w:rsidRPr="00D34B71" w:rsidRDefault="00D34B71" w:rsidP="00D34B71">
      <w:pPr>
        <w:pStyle w:val="ListParagraph"/>
        <w:rPr>
          <w:rFonts w:asciiTheme="majorBidi" w:hAnsiTheme="majorBidi" w:cstheme="majorBidi"/>
          <w:color w:val="000000"/>
          <w:sz w:val="24"/>
          <w:szCs w:val="24"/>
          <w:shd w:val="clear" w:color="auto" w:fill="FFFFFF"/>
        </w:rPr>
      </w:pPr>
      <w:r w:rsidRPr="00D34B71">
        <w:rPr>
          <w:rFonts w:asciiTheme="majorBidi" w:hAnsiTheme="majorBidi" w:cstheme="majorBidi"/>
          <w:color w:val="000000"/>
          <w:sz w:val="24"/>
          <w:szCs w:val="24"/>
          <w:shd w:val="clear" w:color="auto" w:fill="FFFFFF"/>
        </w:rPr>
        <w:t xml:space="preserve">of Henle’s loop of rabbit kidney. </w:t>
      </w:r>
      <w:proofErr w:type="spellStart"/>
      <w:r w:rsidRPr="00D34B71">
        <w:rPr>
          <w:rFonts w:asciiTheme="majorBidi" w:hAnsiTheme="majorBidi" w:cstheme="majorBidi"/>
          <w:color w:val="000000"/>
          <w:sz w:val="24"/>
          <w:szCs w:val="24"/>
          <w:shd w:val="clear" w:color="auto" w:fill="FFFFFF"/>
        </w:rPr>
        <w:t>Pflügers</w:t>
      </w:r>
      <w:proofErr w:type="spellEnd"/>
      <w:r w:rsidRPr="00D34B71">
        <w:rPr>
          <w:rFonts w:asciiTheme="majorBidi" w:hAnsiTheme="majorBidi" w:cstheme="majorBidi"/>
          <w:color w:val="000000"/>
          <w:sz w:val="24"/>
          <w:szCs w:val="24"/>
          <w:shd w:val="clear" w:color="auto" w:fill="FFFFFF"/>
        </w:rPr>
        <w:t xml:space="preserve"> Arch</w:t>
      </w:r>
    </w:p>
    <w:p w14:paraId="5F895764" w14:textId="2AE371C4" w:rsidR="00D34B71" w:rsidRDefault="00D34B71" w:rsidP="00D34B71">
      <w:pPr>
        <w:pStyle w:val="ListParagraph"/>
        <w:rPr>
          <w:rFonts w:asciiTheme="majorBidi" w:hAnsiTheme="majorBidi" w:cstheme="majorBidi"/>
          <w:color w:val="000000"/>
          <w:sz w:val="24"/>
          <w:szCs w:val="24"/>
          <w:shd w:val="clear" w:color="auto" w:fill="FFFFFF"/>
        </w:rPr>
      </w:pPr>
      <w:proofErr w:type="gramStart"/>
      <w:r w:rsidRPr="00D34B71">
        <w:rPr>
          <w:rFonts w:asciiTheme="majorBidi" w:hAnsiTheme="majorBidi" w:cstheme="majorBidi"/>
          <w:color w:val="000000"/>
          <w:sz w:val="24"/>
          <w:szCs w:val="24"/>
          <w:shd w:val="clear" w:color="auto" w:fill="FFFFFF"/>
        </w:rPr>
        <w:t>1983;396:315</w:t>
      </w:r>
      <w:proofErr w:type="gramEnd"/>
      <w:r w:rsidRPr="00D34B71">
        <w:rPr>
          <w:rFonts w:asciiTheme="majorBidi" w:hAnsiTheme="majorBidi" w:cstheme="majorBidi"/>
          <w:color w:val="000000"/>
          <w:sz w:val="24"/>
          <w:szCs w:val="24"/>
          <w:shd w:val="clear" w:color="auto" w:fill="FFFFFF"/>
        </w:rPr>
        <w:t>–324.</w:t>
      </w:r>
    </w:p>
    <w:p w14:paraId="729029A4" w14:textId="77777777" w:rsidR="00F20FC3" w:rsidRDefault="00F20FC3" w:rsidP="00D34B71">
      <w:pPr>
        <w:pStyle w:val="ListParagraph"/>
        <w:rPr>
          <w:rFonts w:asciiTheme="majorBidi" w:hAnsiTheme="majorBidi" w:cstheme="majorBidi"/>
          <w:color w:val="000000"/>
          <w:sz w:val="24"/>
          <w:szCs w:val="24"/>
          <w:shd w:val="clear" w:color="auto" w:fill="FFFFFF"/>
        </w:rPr>
      </w:pPr>
    </w:p>
    <w:p w14:paraId="0ED2234D" w14:textId="3197E2C5" w:rsidR="00F20FC3" w:rsidRPr="00F20FC3" w:rsidRDefault="00F20FC3" w:rsidP="00F20FC3">
      <w:pPr>
        <w:pStyle w:val="ListParagraph"/>
        <w:numPr>
          <w:ilvl w:val="0"/>
          <w:numId w:val="1"/>
        </w:numPr>
        <w:rPr>
          <w:rFonts w:asciiTheme="majorBidi" w:hAnsiTheme="majorBidi" w:cstheme="majorBidi"/>
          <w:color w:val="000000"/>
          <w:sz w:val="24"/>
          <w:szCs w:val="24"/>
          <w:shd w:val="clear" w:color="auto" w:fill="FFFFFF"/>
        </w:rPr>
      </w:pPr>
      <w:proofErr w:type="spellStart"/>
      <w:r w:rsidRPr="00F20FC3">
        <w:rPr>
          <w:rFonts w:asciiTheme="majorBidi" w:hAnsiTheme="majorBidi" w:cstheme="majorBidi"/>
          <w:color w:val="000000"/>
          <w:sz w:val="24"/>
          <w:szCs w:val="24"/>
          <w:shd w:val="clear" w:color="auto" w:fill="FFFFFF"/>
        </w:rPr>
        <w:t>Cerrutti</w:t>
      </w:r>
      <w:proofErr w:type="spellEnd"/>
      <w:r w:rsidRPr="00F20FC3">
        <w:rPr>
          <w:rFonts w:asciiTheme="majorBidi" w:hAnsiTheme="majorBidi" w:cstheme="majorBidi"/>
          <w:color w:val="000000"/>
          <w:sz w:val="24"/>
          <w:szCs w:val="24"/>
          <w:shd w:val="clear" w:color="auto" w:fill="FFFFFF"/>
        </w:rPr>
        <w:t xml:space="preserve"> JA, </w:t>
      </w:r>
      <w:proofErr w:type="spellStart"/>
      <w:r w:rsidRPr="00F20FC3">
        <w:rPr>
          <w:rFonts w:asciiTheme="majorBidi" w:hAnsiTheme="majorBidi" w:cstheme="majorBidi"/>
          <w:color w:val="000000"/>
          <w:sz w:val="24"/>
          <w:szCs w:val="24"/>
          <w:shd w:val="clear" w:color="auto" w:fill="FFFFFF"/>
        </w:rPr>
        <w:t>Quaglia</w:t>
      </w:r>
      <w:proofErr w:type="spellEnd"/>
      <w:r w:rsidRPr="00F20FC3">
        <w:rPr>
          <w:rFonts w:asciiTheme="majorBidi" w:hAnsiTheme="majorBidi" w:cstheme="majorBidi"/>
          <w:color w:val="000000"/>
          <w:sz w:val="24"/>
          <w:szCs w:val="24"/>
          <w:shd w:val="clear" w:color="auto" w:fill="FFFFFF"/>
        </w:rPr>
        <w:t xml:space="preserve"> NB, Torres AM: Characterization of the mechanisms involved in the</w:t>
      </w:r>
    </w:p>
    <w:p w14:paraId="2EA0ECF5" w14:textId="77777777" w:rsidR="00F20FC3" w:rsidRPr="00F20FC3" w:rsidRDefault="00F20FC3" w:rsidP="00F20FC3">
      <w:pPr>
        <w:pStyle w:val="ListParagraph"/>
        <w:rPr>
          <w:rFonts w:asciiTheme="majorBidi" w:hAnsiTheme="majorBidi" w:cstheme="majorBidi"/>
          <w:color w:val="000000"/>
          <w:sz w:val="24"/>
          <w:szCs w:val="24"/>
          <w:shd w:val="clear" w:color="auto" w:fill="FFFFFF"/>
        </w:rPr>
      </w:pPr>
      <w:r w:rsidRPr="00F20FC3">
        <w:rPr>
          <w:rFonts w:asciiTheme="majorBidi" w:hAnsiTheme="majorBidi" w:cstheme="majorBidi"/>
          <w:color w:val="000000"/>
          <w:sz w:val="24"/>
          <w:szCs w:val="24"/>
          <w:shd w:val="clear" w:color="auto" w:fill="FFFFFF"/>
        </w:rPr>
        <w:t>gender differences in p-</w:t>
      </w:r>
      <w:proofErr w:type="spellStart"/>
      <w:r w:rsidRPr="00F20FC3">
        <w:rPr>
          <w:rFonts w:asciiTheme="majorBidi" w:hAnsiTheme="majorBidi" w:cstheme="majorBidi"/>
          <w:color w:val="000000"/>
          <w:sz w:val="24"/>
          <w:szCs w:val="24"/>
          <w:shd w:val="clear" w:color="auto" w:fill="FFFFFF"/>
        </w:rPr>
        <w:t>aminohippurate</w:t>
      </w:r>
      <w:proofErr w:type="spellEnd"/>
      <w:r w:rsidRPr="00F20FC3">
        <w:rPr>
          <w:rFonts w:asciiTheme="majorBidi" w:hAnsiTheme="majorBidi" w:cstheme="majorBidi"/>
          <w:color w:val="000000"/>
          <w:sz w:val="24"/>
          <w:szCs w:val="24"/>
          <w:shd w:val="clear" w:color="auto" w:fill="FFFFFF"/>
        </w:rPr>
        <w:t xml:space="preserve"> renal</w:t>
      </w:r>
    </w:p>
    <w:p w14:paraId="6EAF3E61" w14:textId="77777777" w:rsidR="00F20FC3" w:rsidRPr="00F20FC3" w:rsidRDefault="00F20FC3" w:rsidP="00F20FC3">
      <w:pPr>
        <w:pStyle w:val="ListParagraph"/>
        <w:rPr>
          <w:rFonts w:asciiTheme="majorBidi" w:hAnsiTheme="majorBidi" w:cstheme="majorBidi"/>
          <w:color w:val="000000"/>
          <w:sz w:val="24"/>
          <w:szCs w:val="24"/>
          <w:shd w:val="clear" w:color="auto" w:fill="FFFFFF"/>
        </w:rPr>
      </w:pPr>
      <w:r w:rsidRPr="00F20FC3">
        <w:rPr>
          <w:rFonts w:asciiTheme="majorBidi" w:hAnsiTheme="majorBidi" w:cstheme="majorBidi"/>
          <w:color w:val="000000"/>
          <w:sz w:val="24"/>
          <w:szCs w:val="24"/>
          <w:shd w:val="clear" w:color="auto" w:fill="FFFFFF"/>
        </w:rPr>
        <w:t xml:space="preserve">elimination in rats. Can J </w:t>
      </w:r>
      <w:proofErr w:type="spellStart"/>
      <w:r w:rsidRPr="00F20FC3">
        <w:rPr>
          <w:rFonts w:asciiTheme="majorBidi" w:hAnsiTheme="majorBidi" w:cstheme="majorBidi"/>
          <w:color w:val="000000"/>
          <w:sz w:val="24"/>
          <w:szCs w:val="24"/>
          <w:shd w:val="clear" w:color="auto" w:fill="FFFFFF"/>
        </w:rPr>
        <w:t>Physiol</w:t>
      </w:r>
      <w:proofErr w:type="spellEnd"/>
      <w:r w:rsidRPr="00F20FC3">
        <w:rPr>
          <w:rFonts w:asciiTheme="majorBidi" w:hAnsiTheme="majorBidi" w:cstheme="majorBidi"/>
          <w:color w:val="000000"/>
          <w:sz w:val="24"/>
          <w:szCs w:val="24"/>
          <w:shd w:val="clear" w:color="auto" w:fill="FFFFFF"/>
        </w:rPr>
        <w:t xml:space="preserve"> </w:t>
      </w:r>
      <w:proofErr w:type="spellStart"/>
      <w:r w:rsidRPr="00F20FC3">
        <w:rPr>
          <w:rFonts w:asciiTheme="majorBidi" w:hAnsiTheme="majorBidi" w:cstheme="majorBidi"/>
          <w:color w:val="000000"/>
          <w:sz w:val="24"/>
          <w:szCs w:val="24"/>
          <w:shd w:val="clear" w:color="auto" w:fill="FFFFFF"/>
        </w:rPr>
        <w:t>Pharmacol</w:t>
      </w:r>
      <w:proofErr w:type="spellEnd"/>
    </w:p>
    <w:p w14:paraId="5FE67051" w14:textId="21537BB9" w:rsidR="00F20FC3" w:rsidRDefault="00F20FC3" w:rsidP="00F20FC3">
      <w:pPr>
        <w:pStyle w:val="ListParagraph"/>
        <w:rPr>
          <w:rFonts w:asciiTheme="majorBidi" w:hAnsiTheme="majorBidi" w:cstheme="majorBidi"/>
          <w:color w:val="000000"/>
          <w:sz w:val="24"/>
          <w:szCs w:val="24"/>
          <w:shd w:val="clear" w:color="auto" w:fill="FFFFFF"/>
        </w:rPr>
      </w:pPr>
      <w:proofErr w:type="gramStart"/>
      <w:r w:rsidRPr="00F20FC3">
        <w:rPr>
          <w:rFonts w:asciiTheme="majorBidi" w:hAnsiTheme="majorBidi" w:cstheme="majorBidi"/>
          <w:color w:val="000000"/>
          <w:sz w:val="24"/>
          <w:szCs w:val="24"/>
          <w:shd w:val="clear" w:color="auto" w:fill="FFFFFF"/>
        </w:rPr>
        <w:t>2001;79:805</w:t>
      </w:r>
      <w:proofErr w:type="gramEnd"/>
      <w:r w:rsidRPr="00F20FC3">
        <w:rPr>
          <w:rFonts w:asciiTheme="majorBidi" w:hAnsiTheme="majorBidi" w:cstheme="majorBidi"/>
          <w:color w:val="000000"/>
          <w:sz w:val="24"/>
          <w:szCs w:val="24"/>
          <w:shd w:val="clear" w:color="auto" w:fill="FFFFFF"/>
        </w:rPr>
        <w:t>–813</w:t>
      </w:r>
    </w:p>
    <w:p w14:paraId="6937F5E8" w14:textId="1FC90FBE" w:rsidR="00F20FC3" w:rsidRPr="00F20FC3" w:rsidRDefault="00F20FC3" w:rsidP="0062256F">
      <w:pPr>
        <w:pStyle w:val="ListParagraph"/>
        <w:numPr>
          <w:ilvl w:val="0"/>
          <w:numId w:val="1"/>
        </w:numPr>
        <w:rPr>
          <w:rFonts w:asciiTheme="majorBidi" w:hAnsiTheme="majorBidi" w:cstheme="majorBidi"/>
          <w:color w:val="000000"/>
          <w:sz w:val="24"/>
          <w:szCs w:val="24"/>
          <w:shd w:val="clear" w:color="auto" w:fill="FFFFFF"/>
        </w:rPr>
      </w:pPr>
      <w:r w:rsidRPr="00F20FC3">
        <w:rPr>
          <w:rFonts w:asciiTheme="majorBidi" w:hAnsiTheme="majorBidi" w:cstheme="majorBidi"/>
          <w:color w:val="000000"/>
          <w:sz w:val="24"/>
          <w:szCs w:val="24"/>
          <w:shd w:val="clear" w:color="auto" w:fill="FFFFFF"/>
        </w:rPr>
        <w:t xml:space="preserve">Kim GH, </w:t>
      </w:r>
      <w:proofErr w:type="spellStart"/>
      <w:r w:rsidRPr="00F20FC3">
        <w:rPr>
          <w:rFonts w:asciiTheme="majorBidi" w:hAnsiTheme="majorBidi" w:cstheme="majorBidi"/>
          <w:color w:val="000000"/>
          <w:sz w:val="24"/>
          <w:szCs w:val="24"/>
          <w:shd w:val="clear" w:color="auto" w:fill="FFFFFF"/>
        </w:rPr>
        <w:t>Ecelbarger</w:t>
      </w:r>
      <w:proofErr w:type="spellEnd"/>
      <w:r w:rsidRPr="00F20FC3">
        <w:rPr>
          <w:rFonts w:asciiTheme="majorBidi" w:hAnsiTheme="majorBidi" w:cstheme="majorBidi"/>
          <w:color w:val="000000"/>
          <w:sz w:val="24"/>
          <w:szCs w:val="24"/>
          <w:shd w:val="clear" w:color="auto" w:fill="FFFFFF"/>
        </w:rPr>
        <w:t xml:space="preserve"> CA, Mitchell C, Packer</w:t>
      </w:r>
    </w:p>
    <w:p w14:paraId="22E1C5C9" w14:textId="77777777" w:rsidR="00F20FC3" w:rsidRPr="00F20FC3" w:rsidRDefault="00F20FC3" w:rsidP="00F20FC3">
      <w:pPr>
        <w:pStyle w:val="ListParagraph"/>
        <w:rPr>
          <w:rFonts w:asciiTheme="majorBidi" w:hAnsiTheme="majorBidi" w:cstheme="majorBidi"/>
          <w:color w:val="000000"/>
          <w:sz w:val="24"/>
          <w:szCs w:val="24"/>
          <w:shd w:val="clear" w:color="auto" w:fill="FFFFFF"/>
        </w:rPr>
      </w:pPr>
      <w:r w:rsidRPr="00F20FC3">
        <w:rPr>
          <w:rFonts w:asciiTheme="majorBidi" w:hAnsiTheme="majorBidi" w:cstheme="majorBidi"/>
          <w:color w:val="000000"/>
          <w:sz w:val="24"/>
          <w:szCs w:val="24"/>
          <w:shd w:val="clear" w:color="auto" w:fill="FFFFFF"/>
        </w:rPr>
        <w:t>RK, Wade JB, Knepper NB: Vasopressin increases Na-K-2Cl cotransporter expression in</w:t>
      </w:r>
    </w:p>
    <w:p w14:paraId="4A6D7733" w14:textId="77777777" w:rsidR="00F20FC3" w:rsidRPr="00F20FC3" w:rsidRDefault="00F20FC3" w:rsidP="00F20FC3">
      <w:pPr>
        <w:pStyle w:val="ListParagraph"/>
        <w:rPr>
          <w:rFonts w:asciiTheme="majorBidi" w:hAnsiTheme="majorBidi" w:cstheme="majorBidi"/>
          <w:color w:val="000000"/>
          <w:sz w:val="24"/>
          <w:szCs w:val="24"/>
          <w:shd w:val="clear" w:color="auto" w:fill="FFFFFF"/>
        </w:rPr>
      </w:pPr>
      <w:r w:rsidRPr="00F20FC3">
        <w:rPr>
          <w:rFonts w:asciiTheme="majorBidi" w:hAnsiTheme="majorBidi" w:cstheme="majorBidi"/>
          <w:color w:val="000000"/>
          <w:sz w:val="24"/>
          <w:szCs w:val="24"/>
          <w:shd w:val="clear" w:color="auto" w:fill="FFFFFF"/>
        </w:rPr>
        <w:t>thick ascending limb of Henle’s loop. Am J</w:t>
      </w:r>
    </w:p>
    <w:p w14:paraId="1ABE23DA" w14:textId="2A1C76F8" w:rsidR="00F20FC3" w:rsidRDefault="00F20FC3" w:rsidP="00F20FC3">
      <w:pPr>
        <w:pStyle w:val="ListParagraph"/>
        <w:rPr>
          <w:rFonts w:asciiTheme="majorBidi" w:hAnsiTheme="majorBidi" w:cstheme="majorBidi"/>
          <w:color w:val="000000"/>
          <w:sz w:val="24"/>
          <w:szCs w:val="24"/>
          <w:shd w:val="clear" w:color="auto" w:fill="FFFFFF"/>
        </w:rPr>
      </w:pPr>
      <w:proofErr w:type="spellStart"/>
      <w:r w:rsidRPr="00F20FC3">
        <w:rPr>
          <w:rFonts w:asciiTheme="majorBidi" w:hAnsiTheme="majorBidi" w:cstheme="majorBidi"/>
          <w:color w:val="000000"/>
          <w:sz w:val="24"/>
          <w:szCs w:val="24"/>
          <w:shd w:val="clear" w:color="auto" w:fill="FFFFFF"/>
        </w:rPr>
        <w:t>Physiol</w:t>
      </w:r>
      <w:proofErr w:type="spellEnd"/>
      <w:r w:rsidRPr="00F20FC3">
        <w:rPr>
          <w:rFonts w:asciiTheme="majorBidi" w:hAnsiTheme="majorBidi" w:cstheme="majorBidi"/>
          <w:color w:val="000000"/>
          <w:sz w:val="24"/>
          <w:szCs w:val="24"/>
          <w:shd w:val="clear" w:color="auto" w:fill="FFFFFF"/>
        </w:rPr>
        <w:t xml:space="preserve"> 1999;</w:t>
      </w:r>
      <w:proofErr w:type="gramStart"/>
      <w:r w:rsidRPr="00F20FC3">
        <w:rPr>
          <w:rFonts w:asciiTheme="majorBidi" w:hAnsiTheme="majorBidi" w:cstheme="majorBidi"/>
          <w:color w:val="000000"/>
          <w:sz w:val="24"/>
          <w:szCs w:val="24"/>
          <w:shd w:val="clear" w:color="auto" w:fill="FFFFFF"/>
        </w:rPr>
        <w:t>276:F</w:t>
      </w:r>
      <w:proofErr w:type="gramEnd"/>
      <w:r w:rsidRPr="00F20FC3">
        <w:rPr>
          <w:rFonts w:asciiTheme="majorBidi" w:hAnsiTheme="majorBidi" w:cstheme="majorBidi"/>
          <w:color w:val="000000"/>
          <w:sz w:val="24"/>
          <w:szCs w:val="24"/>
          <w:shd w:val="clear" w:color="auto" w:fill="FFFFFF"/>
        </w:rPr>
        <w:t>96–F103</w:t>
      </w:r>
    </w:p>
    <w:p w14:paraId="210CC217" w14:textId="017EB677" w:rsidR="0062256F" w:rsidRDefault="0062256F" w:rsidP="00F20FC3">
      <w:pPr>
        <w:pStyle w:val="ListParagraph"/>
        <w:rPr>
          <w:rFonts w:asciiTheme="majorBidi" w:hAnsiTheme="majorBidi" w:cstheme="majorBidi"/>
          <w:color w:val="000000"/>
          <w:sz w:val="24"/>
          <w:szCs w:val="24"/>
          <w:shd w:val="clear" w:color="auto" w:fill="FFFFFF"/>
        </w:rPr>
      </w:pPr>
    </w:p>
    <w:p w14:paraId="17C0CB76" w14:textId="1C3F0D75" w:rsidR="0062256F" w:rsidRPr="0062256F" w:rsidRDefault="0062256F" w:rsidP="0062256F">
      <w:pPr>
        <w:pStyle w:val="ListParagraph"/>
        <w:numPr>
          <w:ilvl w:val="0"/>
          <w:numId w:val="1"/>
        </w:numPr>
        <w:rPr>
          <w:rFonts w:asciiTheme="majorBidi" w:hAnsiTheme="majorBidi" w:cstheme="majorBidi"/>
          <w:color w:val="000000"/>
          <w:sz w:val="24"/>
          <w:szCs w:val="24"/>
          <w:shd w:val="clear" w:color="auto" w:fill="FFFFFF"/>
        </w:rPr>
      </w:pPr>
      <w:r w:rsidRPr="0062256F">
        <w:rPr>
          <w:rFonts w:asciiTheme="majorBidi" w:hAnsiTheme="majorBidi" w:cstheme="majorBidi"/>
          <w:color w:val="000000"/>
          <w:sz w:val="24"/>
          <w:szCs w:val="24"/>
          <w:shd w:val="clear" w:color="auto" w:fill="FFFFFF"/>
        </w:rPr>
        <w:t>Ortiz PA, Garvin JL: NO inhibits NaCl absorption by rat thick ascending limb through activation of cGMP-stimulated phosphodiesterase.</w:t>
      </w:r>
    </w:p>
    <w:p w14:paraId="752A98FE" w14:textId="7075A292" w:rsidR="0062256F" w:rsidRDefault="0062256F" w:rsidP="0062256F">
      <w:pPr>
        <w:pStyle w:val="ListParagraph"/>
        <w:rPr>
          <w:rFonts w:asciiTheme="majorBidi" w:hAnsiTheme="majorBidi" w:cstheme="majorBidi"/>
          <w:color w:val="000000"/>
          <w:sz w:val="24"/>
          <w:szCs w:val="24"/>
          <w:shd w:val="clear" w:color="auto" w:fill="FFFFFF"/>
        </w:rPr>
      </w:pPr>
      <w:r w:rsidRPr="0062256F">
        <w:rPr>
          <w:rFonts w:asciiTheme="majorBidi" w:hAnsiTheme="majorBidi" w:cstheme="majorBidi"/>
          <w:color w:val="000000"/>
          <w:sz w:val="24"/>
          <w:szCs w:val="24"/>
          <w:shd w:val="clear" w:color="auto" w:fill="FFFFFF"/>
        </w:rPr>
        <w:t xml:space="preserve">Hypertension </w:t>
      </w:r>
      <w:proofErr w:type="gramStart"/>
      <w:r w:rsidRPr="0062256F">
        <w:rPr>
          <w:rFonts w:asciiTheme="majorBidi" w:hAnsiTheme="majorBidi" w:cstheme="majorBidi"/>
          <w:color w:val="000000"/>
          <w:sz w:val="24"/>
          <w:szCs w:val="24"/>
          <w:shd w:val="clear" w:color="auto" w:fill="FFFFFF"/>
        </w:rPr>
        <w:t>2001;37:467</w:t>
      </w:r>
      <w:proofErr w:type="gramEnd"/>
      <w:r w:rsidRPr="0062256F">
        <w:rPr>
          <w:rFonts w:asciiTheme="majorBidi" w:hAnsiTheme="majorBidi" w:cstheme="majorBidi"/>
          <w:color w:val="000000"/>
          <w:sz w:val="24"/>
          <w:szCs w:val="24"/>
          <w:shd w:val="clear" w:color="auto" w:fill="FFFFFF"/>
        </w:rPr>
        <w:t>–471.</w:t>
      </w:r>
    </w:p>
    <w:p w14:paraId="6BEABDF0" w14:textId="77777777" w:rsidR="00D423CB" w:rsidRDefault="00D423CB" w:rsidP="0062256F">
      <w:pPr>
        <w:pStyle w:val="ListParagraph"/>
        <w:rPr>
          <w:rFonts w:asciiTheme="majorBidi" w:hAnsiTheme="majorBidi" w:cstheme="majorBidi"/>
          <w:color w:val="000000"/>
          <w:sz w:val="24"/>
          <w:szCs w:val="24"/>
          <w:shd w:val="clear" w:color="auto" w:fill="FFFFFF"/>
        </w:rPr>
      </w:pPr>
    </w:p>
    <w:p w14:paraId="4C66DF7E" w14:textId="619F65AE" w:rsidR="00D423CB" w:rsidRPr="00D423CB" w:rsidRDefault="00D423CB" w:rsidP="00D423CB">
      <w:pPr>
        <w:pStyle w:val="ListParagraph"/>
        <w:numPr>
          <w:ilvl w:val="0"/>
          <w:numId w:val="1"/>
        </w:numPr>
        <w:rPr>
          <w:rFonts w:asciiTheme="majorBidi" w:hAnsiTheme="majorBidi" w:cstheme="majorBidi"/>
          <w:color w:val="000000"/>
          <w:sz w:val="24"/>
          <w:szCs w:val="24"/>
          <w:shd w:val="clear" w:color="auto" w:fill="FFFFFF"/>
        </w:rPr>
      </w:pPr>
      <w:r w:rsidRPr="00D423CB">
        <w:rPr>
          <w:rFonts w:asciiTheme="majorBidi" w:hAnsiTheme="majorBidi" w:cstheme="majorBidi"/>
          <w:color w:val="000000"/>
          <w:sz w:val="24"/>
          <w:szCs w:val="24"/>
          <w:shd w:val="clear" w:color="auto" w:fill="FFFFFF"/>
        </w:rPr>
        <w:t xml:space="preserve">Fernandez-Llama P, </w:t>
      </w:r>
      <w:proofErr w:type="spellStart"/>
      <w:r w:rsidRPr="00D423CB">
        <w:rPr>
          <w:rFonts w:asciiTheme="majorBidi" w:hAnsiTheme="majorBidi" w:cstheme="majorBidi"/>
          <w:color w:val="000000"/>
          <w:sz w:val="24"/>
          <w:szCs w:val="24"/>
          <w:shd w:val="clear" w:color="auto" w:fill="FFFFFF"/>
        </w:rPr>
        <w:t>Ecelbarger</w:t>
      </w:r>
      <w:proofErr w:type="spellEnd"/>
      <w:r w:rsidRPr="00D423CB">
        <w:rPr>
          <w:rFonts w:asciiTheme="majorBidi" w:hAnsiTheme="majorBidi" w:cstheme="majorBidi"/>
          <w:color w:val="000000"/>
          <w:sz w:val="24"/>
          <w:szCs w:val="24"/>
          <w:shd w:val="clear" w:color="auto" w:fill="FFFFFF"/>
        </w:rPr>
        <w:t xml:space="preserve"> CA, Ware JA,</w:t>
      </w:r>
    </w:p>
    <w:p w14:paraId="2198D0D2" w14:textId="77777777" w:rsidR="00D423CB" w:rsidRPr="00D423CB" w:rsidRDefault="00D423CB" w:rsidP="00D423CB">
      <w:pPr>
        <w:pStyle w:val="ListParagraph"/>
        <w:rPr>
          <w:rFonts w:asciiTheme="majorBidi" w:hAnsiTheme="majorBidi" w:cstheme="majorBidi"/>
          <w:color w:val="000000"/>
          <w:sz w:val="24"/>
          <w:szCs w:val="24"/>
          <w:shd w:val="clear" w:color="auto" w:fill="FFFFFF"/>
        </w:rPr>
      </w:pPr>
      <w:r w:rsidRPr="00D423CB">
        <w:rPr>
          <w:rFonts w:asciiTheme="majorBidi" w:hAnsiTheme="majorBidi" w:cstheme="majorBidi"/>
          <w:color w:val="000000"/>
          <w:sz w:val="24"/>
          <w:szCs w:val="24"/>
          <w:shd w:val="clear" w:color="auto" w:fill="FFFFFF"/>
        </w:rPr>
        <w:t xml:space="preserve">Andrews P, Lee AJ, Turner R, Nielsen S, Knepper M: Cyclooxygenase inhibitors increase NaK-2Cl cotransporter abundance in thick ascending limb of Henle’s loop. Am J </w:t>
      </w:r>
      <w:proofErr w:type="spellStart"/>
      <w:r w:rsidRPr="00D423CB">
        <w:rPr>
          <w:rFonts w:asciiTheme="majorBidi" w:hAnsiTheme="majorBidi" w:cstheme="majorBidi"/>
          <w:color w:val="000000"/>
          <w:sz w:val="24"/>
          <w:szCs w:val="24"/>
          <w:shd w:val="clear" w:color="auto" w:fill="FFFFFF"/>
        </w:rPr>
        <w:t>Physiol</w:t>
      </w:r>
      <w:proofErr w:type="spellEnd"/>
    </w:p>
    <w:p w14:paraId="28A55846" w14:textId="7E8FDF47" w:rsidR="00F20FC3" w:rsidRPr="0098151A" w:rsidRDefault="00D423CB" w:rsidP="00D423CB">
      <w:pPr>
        <w:pStyle w:val="ListParagraph"/>
        <w:rPr>
          <w:rFonts w:asciiTheme="majorBidi" w:hAnsiTheme="majorBidi" w:cstheme="majorBidi"/>
          <w:color w:val="000000"/>
          <w:sz w:val="24"/>
          <w:szCs w:val="24"/>
          <w:shd w:val="clear" w:color="auto" w:fill="FFFFFF"/>
        </w:rPr>
      </w:pPr>
      <w:r w:rsidRPr="00D423CB">
        <w:rPr>
          <w:rFonts w:asciiTheme="majorBidi" w:hAnsiTheme="majorBidi" w:cstheme="majorBidi"/>
          <w:color w:val="000000"/>
          <w:sz w:val="24"/>
          <w:szCs w:val="24"/>
          <w:shd w:val="clear" w:color="auto" w:fill="FFFFFF"/>
        </w:rPr>
        <w:t>1999;</w:t>
      </w:r>
      <w:proofErr w:type="gramStart"/>
      <w:r w:rsidRPr="00D423CB">
        <w:rPr>
          <w:rFonts w:asciiTheme="majorBidi" w:hAnsiTheme="majorBidi" w:cstheme="majorBidi"/>
          <w:color w:val="000000"/>
          <w:sz w:val="24"/>
          <w:szCs w:val="24"/>
          <w:shd w:val="clear" w:color="auto" w:fill="FFFFFF"/>
        </w:rPr>
        <w:t>277:F</w:t>
      </w:r>
      <w:proofErr w:type="gramEnd"/>
      <w:r w:rsidRPr="00D423CB">
        <w:rPr>
          <w:rFonts w:asciiTheme="majorBidi" w:hAnsiTheme="majorBidi" w:cstheme="majorBidi"/>
          <w:color w:val="000000"/>
          <w:sz w:val="24"/>
          <w:szCs w:val="24"/>
          <w:shd w:val="clear" w:color="auto" w:fill="FFFFFF"/>
        </w:rPr>
        <w:t>219–F226.</w:t>
      </w:r>
    </w:p>
    <w:p w14:paraId="3D36D953" w14:textId="3A909D6A" w:rsidR="0098151A" w:rsidRDefault="0098151A" w:rsidP="0098151A">
      <w:pPr>
        <w:rPr>
          <w:rFonts w:asciiTheme="majorBidi" w:hAnsiTheme="majorBidi" w:cstheme="majorBidi"/>
          <w:color w:val="000000"/>
          <w:sz w:val="24"/>
          <w:szCs w:val="24"/>
          <w:shd w:val="clear" w:color="auto" w:fill="FFFFFF"/>
        </w:rPr>
      </w:pPr>
    </w:p>
    <w:p w14:paraId="58F3C558" w14:textId="77777777" w:rsidR="0098151A" w:rsidRPr="0098151A" w:rsidRDefault="0098151A" w:rsidP="0098151A">
      <w:pPr>
        <w:rPr>
          <w:rFonts w:asciiTheme="majorBidi" w:hAnsiTheme="majorBidi" w:cstheme="majorBidi"/>
          <w:color w:val="000000"/>
          <w:sz w:val="24"/>
          <w:szCs w:val="24"/>
          <w:shd w:val="clear" w:color="auto" w:fill="FFFFFF"/>
        </w:rPr>
      </w:pPr>
    </w:p>
    <w:sectPr w:rsidR="0098151A" w:rsidRPr="0098151A" w:rsidSect="000A0720">
      <w:footerReference w:type="default" r:id="rId11"/>
      <w:pgSz w:w="12240" w:h="15840"/>
      <w:pgMar w:top="1440" w:right="1440" w:bottom="1440" w:left="1440" w:header="720" w:footer="720" w:gutter="0"/>
      <w:pgNumType w:start="0" w:chapStyle="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37F13" w14:textId="77777777" w:rsidR="00D60969" w:rsidRDefault="00D60969" w:rsidP="006B7887">
      <w:pPr>
        <w:spacing w:after="0" w:line="240" w:lineRule="auto"/>
      </w:pPr>
      <w:r>
        <w:separator/>
      </w:r>
    </w:p>
  </w:endnote>
  <w:endnote w:type="continuationSeparator" w:id="0">
    <w:p w14:paraId="74130F3E" w14:textId="77777777" w:rsidR="00D60969" w:rsidRDefault="00D60969" w:rsidP="006B78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081237"/>
      <w:docPartObj>
        <w:docPartGallery w:val="Page Numbers (Bottom of Page)"/>
        <w:docPartUnique/>
      </w:docPartObj>
    </w:sdtPr>
    <w:sdtEndPr>
      <w:rPr>
        <w:noProof/>
      </w:rPr>
    </w:sdtEndPr>
    <w:sdtContent>
      <w:p w14:paraId="5CF50E0F" w14:textId="65CCC9F1" w:rsidR="000A0720" w:rsidRDefault="000A072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DCC510A" w14:textId="5D7C2A6F" w:rsidR="006B7887" w:rsidRDefault="006B7887" w:rsidP="006B7887">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93C219" w14:textId="77777777" w:rsidR="00D60969" w:rsidRDefault="00D60969" w:rsidP="006B7887">
      <w:pPr>
        <w:spacing w:after="0" w:line="240" w:lineRule="auto"/>
      </w:pPr>
      <w:r>
        <w:separator/>
      </w:r>
    </w:p>
  </w:footnote>
  <w:footnote w:type="continuationSeparator" w:id="0">
    <w:p w14:paraId="3B49B64E" w14:textId="77777777" w:rsidR="00D60969" w:rsidRDefault="00D60969" w:rsidP="006B78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C205A"/>
    <w:multiLevelType w:val="hybridMultilevel"/>
    <w:tmpl w:val="F7AE842E"/>
    <w:lvl w:ilvl="0" w:tplc="DC66F0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22532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1A1D"/>
    <w:rsid w:val="000110CA"/>
    <w:rsid w:val="00023C46"/>
    <w:rsid w:val="00032A8B"/>
    <w:rsid w:val="000455C4"/>
    <w:rsid w:val="000476A1"/>
    <w:rsid w:val="000521AE"/>
    <w:rsid w:val="00067420"/>
    <w:rsid w:val="00071EAF"/>
    <w:rsid w:val="000727B9"/>
    <w:rsid w:val="00090158"/>
    <w:rsid w:val="00092CCF"/>
    <w:rsid w:val="000A0720"/>
    <w:rsid w:val="000D15FC"/>
    <w:rsid w:val="000E0975"/>
    <w:rsid w:val="00124EB2"/>
    <w:rsid w:val="001319A5"/>
    <w:rsid w:val="00147698"/>
    <w:rsid w:val="00171A1D"/>
    <w:rsid w:val="001804C9"/>
    <w:rsid w:val="002158AC"/>
    <w:rsid w:val="00217760"/>
    <w:rsid w:val="00226377"/>
    <w:rsid w:val="00257EAF"/>
    <w:rsid w:val="0028221B"/>
    <w:rsid w:val="002B018A"/>
    <w:rsid w:val="002F0296"/>
    <w:rsid w:val="002F2F76"/>
    <w:rsid w:val="00305AAD"/>
    <w:rsid w:val="003A7DC9"/>
    <w:rsid w:val="003B460B"/>
    <w:rsid w:val="00403F34"/>
    <w:rsid w:val="004145CA"/>
    <w:rsid w:val="004534D1"/>
    <w:rsid w:val="00473ABB"/>
    <w:rsid w:val="00481E7F"/>
    <w:rsid w:val="004B14C8"/>
    <w:rsid w:val="004B4C95"/>
    <w:rsid w:val="004D21CD"/>
    <w:rsid w:val="004E6143"/>
    <w:rsid w:val="004F7139"/>
    <w:rsid w:val="005078D1"/>
    <w:rsid w:val="005264BE"/>
    <w:rsid w:val="00527333"/>
    <w:rsid w:val="00583C74"/>
    <w:rsid w:val="005903EE"/>
    <w:rsid w:val="005A4C0E"/>
    <w:rsid w:val="005D162B"/>
    <w:rsid w:val="0062256F"/>
    <w:rsid w:val="00637794"/>
    <w:rsid w:val="006B65B2"/>
    <w:rsid w:val="006B7887"/>
    <w:rsid w:val="006C438E"/>
    <w:rsid w:val="006D4675"/>
    <w:rsid w:val="006E72FF"/>
    <w:rsid w:val="00707DDA"/>
    <w:rsid w:val="007262D9"/>
    <w:rsid w:val="00727C5E"/>
    <w:rsid w:val="00740531"/>
    <w:rsid w:val="0075464A"/>
    <w:rsid w:val="00773F35"/>
    <w:rsid w:val="0078480A"/>
    <w:rsid w:val="00793408"/>
    <w:rsid w:val="007D5ED0"/>
    <w:rsid w:val="007F375E"/>
    <w:rsid w:val="0081724B"/>
    <w:rsid w:val="00843F1A"/>
    <w:rsid w:val="008B3423"/>
    <w:rsid w:val="008C47B0"/>
    <w:rsid w:val="008D2972"/>
    <w:rsid w:val="009450FF"/>
    <w:rsid w:val="0094773D"/>
    <w:rsid w:val="009604E5"/>
    <w:rsid w:val="0098151A"/>
    <w:rsid w:val="009C4E01"/>
    <w:rsid w:val="009E0C54"/>
    <w:rsid w:val="00A062F0"/>
    <w:rsid w:val="00A4179C"/>
    <w:rsid w:val="00A41BC7"/>
    <w:rsid w:val="00A43ACD"/>
    <w:rsid w:val="00A92A7B"/>
    <w:rsid w:val="00AD3831"/>
    <w:rsid w:val="00AD6465"/>
    <w:rsid w:val="00B157EE"/>
    <w:rsid w:val="00B22775"/>
    <w:rsid w:val="00B96414"/>
    <w:rsid w:val="00BA5F18"/>
    <w:rsid w:val="00BB4229"/>
    <w:rsid w:val="00BC5A80"/>
    <w:rsid w:val="00BE75BA"/>
    <w:rsid w:val="00BF750F"/>
    <w:rsid w:val="00D306B8"/>
    <w:rsid w:val="00D32974"/>
    <w:rsid w:val="00D34B71"/>
    <w:rsid w:val="00D423CB"/>
    <w:rsid w:val="00D60969"/>
    <w:rsid w:val="00D75D07"/>
    <w:rsid w:val="00D87FC7"/>
    <w:rsid w:val="00D9410E"/>
    <w:rsid w:val="00DA63A9"/>
    <w:rsid w:val="00DC1705"/>
    <w:rsid w:val="00DC1AA3"/>
    <w:rsid w:val="00DC2424"/>
    <w:rsid w:val="00E0646E"/>
    <w:rsid w:val="00E06BE9"/>
    <w:rsid w:val="00E2594D"/>
    <w:rsid w:val="00E9788B"/>
    <w:rsid w:val="00EC5F6C"/>
    <w:rsid w:val="00F20FC3"/>
    <w:rsid w:val="00F3246C"/>
    <w:rsid w:val="00F435D9"/>
    <w:rsid w:val="00F57E0D"/>
    <w:rsid w:val="00FA527D"/>
    <w:rsid w:val="00FC6B57"/>
    <w:rsid w:val="00FE207F"/>
    <w:rsid w:val="00FE5D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A711A5"/>
  <w15:chartTrackingRefBased/>
  <w15:docId w15:val="{81735CBF-596B-4F3D-BF8D-14149A2E7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903EE"/>
    <w:pPr>
      <w:ind w:left="720"/>
      <w:contextualSpacing/>
    </w:pPr>
  </w:style>
  <w:style w:type="paragraph" w:styleId="Header">
    <w:name w:val="header"/>
    <w:basedOn w:val="Normal"/>
    <w:link w:val="HeaderChar"/>
    <w:uiPriority w:val="99"/>
    <w:unhideWhenUsed/>
    <w:rsid w:val="006B78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B7887"/>
  </w:style>
  <w:style w:type="paragraph" w:styleId="Footer">
    <w:name w:val="footer"/>
    <w:basedOn w:val="Normal"/>
    <w:link w:val="FooterChar"/>
    <w:uiPriority w:val="99"/>
    <w:unhideWhenUsed/>
    <w:rsid w:val="006B78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B7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0CAECA-61D7-4B27-AA0C-42304CC46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1631</Words>
  <Characters>9298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lone wolf</dc:creator>
  <cp:keywords/>
  <dc:description/>
  <cp:lastModifiedBy>lone wolf</cp:lastModifiedBy>
  <cp:revision>2</cp:revision>
  <dcterms:created xsi:type="dcterms:W3CDTF">2022-06-20T11:33:00Z</dcterms:created>
  <dcterms:modified xsi:type="dcterms:W3CDTF">2022-06-20T11:33:00Z</dcterms:modified>
</cp:coreProperties>
</file>