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C0160" w:rsidRPr="007C7606" w:rsidRDefault="00C92DB8" w:rsidP="007C7606">
      <w:pPr>
        <w:bidi w:val="0"/>
        <w:spacing w:line="360" w:lineRule="auto"/>
        <w:jc w:val="mediumKashida"/>
        <w:rPr>
          <w:rFonts w:asciiTheme="majorBidi" w:hAnsiTheme="majorBidi" w:cstheme="majorBidi"/>
          <w:sz w:val="24"/>
          <w:szCs w:val="24"/>
          <w:rtl/>
        </w:rPr>
      </w:pPr>
      <w:r w:rsidRPr="007C7606">
        <w:rPr>
          <w:rFonts w:asciiTheme="majorBidi" w:hAnsiTheme="majorBidi" w:cstheme="majorBidi"/>
          <w:noProof/>
          <w:sz w:val="24"/>
          <w:szCs w:val="24"/>
        </w:rPr>
        <w:drawing>
          <wp:anchor distT="0" distB="0" distL="114300" distR="114300" simplePos="0" relativeHeight="251658240" behindDoc="0" locked="0" layoutInCell="1" allowOverlap="1" wp14:anchorId="7DB7FB29" wp14:editId="162B469D">
            <wp:simplePos x="0" y="0"/>
            <wp:positionH relativeFrom="margin">
              <wp:posOffset>4514215</wp:posOffset>
            </wp:positionH>
            <wp:positionV relativeFrom="margin">
              <wp:posOffset>-561975</wp:posOffset>
            </wp:positionV>
            <wp:extent cx="1495425" cy="1133475"/>
            <wp:effectExtent l="0" t="0" r="9525" b="9525"/>
            <wp:wrapSquare wrapText="bothSides"/>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95425" cy="1133475"/>
                    </a:xfrm>
                    <a:prstGeom prst="rect">
                      <a:avLst/>
                    </a:prstGeom>
                    <a:noFill/>
                  </pic:spPr>
                </pic:pic>
              </a:graphicData>
            </a:graphic>
            <wp14:sizeRelH relativeFrom="margin">
              <wp14:pctWidth>0</wp14:pctWidth>
            </wp14:sizeRelH>
            <wp14:sizeRelV relativeFrom="margin">
              <wp14:pctHeight>0</wp14:pctHeight>
            </wp14:sizeRelV>
          </wp:anchor>
        </w:drawing>
      </w:r>
      <w:r w:rsidRPr="007C7606">
        <w:rPr>
          <w:rFonts w:asciiTheme="majorBidi" w:hAnsiTheme="majorBidi" w:cstheme="majorBidi"/>
          <w:noProof/>
          <w:sz w:val="24"/>
          <w:szCs w:val="24"/>
          <w:rtl/>
        </w:rPr>
        <mc:AlternateContent>
          <mc:Choice Requires="wps">
            <w:drawing>
              <wp:anchor distT="0" distB="0" distL="114300" distR="114300" simplePos="0" relativeHeight="251660288" behindDoc="0" locked="0" layoutInCell="1" allowOverlap="1" wp14:anchorId="17439FF0" wp14:editId="185B72C3">
                <wp:simplePos x="0" y="0"/>
                <wp:positionH relativeFrom="column">
                  <wp:posOffset>-133351</wp:posOffset>
                </wp:positionH>
                <wp:positionV relativeFrom="paragraph">
                  <wp:posOffset>-561975</wp:posOffset>
                </wp:positionV>
                <wp:extent cx="4144645" cy="1403985"/>
                <wp:effectExtent l="0" t="0" r="8255" b="0"/>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144645" cy="1403985"/>
                        </a:xfrm>
                        <a:prstGeom prst="rect">
                          <a:avLst/>
                        </a:prstGeom>
                        <a:solidFill>
                          <a:srgbClr val="FFFFFF"/>
                        </a:solidFill>
                        <a:ln w="9525">
                          <a:noFill/>
                          <a:miter lim="800000"/>
                          <a:headEnd/>
                          <a:tailEnd/>
                        </a:ln>
                      </wps:spPr>
                      <wps:txbx>
                        <w:txbxContent>
                          <w:p w:rsidR="003C0160" w:rsidRPr="00C92DB8" w:rsidRDefault="00C92DB8" w:rsidP="00C92DB8">
                            <w:pPr>
                              <w:bidi w:val="0"/>
                              <w:rPr>
                                <w:b/>
                                <w:bCs/>
                                <w:sz w:val="36"/>
                                <w:szCs w:val="36"/>
                                <w:lang w:bidi="ar-LY"/>
                              </w:rPr>
                            </w:pPr>
                            <w:r>
                              <w:rPr>
                                <w:b/>
                                <w:bCs/>
                                <w:sz w:val="36"/>
                                <w:szCs w:val="36"/>
                                <w:lang w:bidi="ar-LY"/>
                              </w:rPr>
                              <w:t xml:space="preserve"> </w:t>
                            </w:r>
                            <w:r w:rsidR="003C0160" w:rsidRPr="00C92DB8">
                              <w:rPr>
                                <w:b/>
                                <w:bCs/>
                                <w:sz w:val="36"/>
                                <w:szCs w:val="36"/>
                                <w:lang w:bidi="ar-LY"/>
                              </w:rPr>
                              <w:t>Libyan International Medical University</w:t>
                            </w:r>
                          </w:p>
                          <w:p w:rsidR="003C0160" w:rsidRPr="00C92DB8" w:rsidRDefault="003C0160" w:rsidP="003C0160">
                            <w:pPr>
                              <w:bidi w:val="0"/>
                              <w:rPr>
                                <w:b/>
                                <w:bCs/>
                                <w:sz w:val="36"/>
                                <w:szCs w:val="36"/>
                                <w:lang w:bidi="ar-LY"/>
                              </w:rPr>
                            </w:pPr>
                            <w:r w:rsidRPr="00C92DB8">
                              <w:rPr>
                                <w:b/>
                                <w:bCs/>
                                <w:sz w:val="36"/>
                                <w:szCs w:val="36"/>
                                <w:lang w:bidi="ar-LY"/>
                              </w:rPr>
                              <w:t xml:space="preserve">             </w:t>
                            </w:r>
                            <w:r w:rsidR="00C92DB8" w:rsidRPr="00C92DB8">
                              <w:rPr>
                                <w:b/>
                                <w:bCs/>
                                <w:sz w:val="36"/>
                                <w:szCs w:val="36"/>
                                <w:lang w:bidi="ar-LY"/>
                              </w:rPr>
                              <w:t xml:space="preserve">        </w:t>
                            </w:r>
                            <w:r w:rsidRPr="00C92DB8">
                              <w:rPr>
                                <w:b/>
                                <w:bCs/>
                                <w:sz w:val="36"/>
                                <w:szCs w:val="36"/>
                                <w:lang w:bidi="ar-LY"/>
                              </w:rPr>
                              <w:t xml:space="preserve">  </w:t>
                            </w:r>
                            <w:r w:rsidR="00C92DB8" w:rsidRPr="00C92DB8">
                              <w:rPr>
                                <w:b/>
                                <w:bCs/>
                                <w:sz w:val="36"/>
                                <w:szCs w:val="36"/>
                                <w:lang w:bidi="ar-LY"/>
                              </w:rPr>
                              <w:t>Faculty of AMS</w:t>
                            </w:r>
                          </w:p>
                          <w:p w:rsidR="00C92DB8" w:rsidRPr="00E33C71" w:rsidRDefault="00C92DB8" w:rsidP="00C92DB8">
                            <w:pPr>
                              <w:tabs>
                                <w:tab w:val="left" w:pos="3326"/>
                              </w:tabs>
                              <w:jc w:val="center"/>
                              <w:rPr>
                                <w:rFonts w:asciiTheme="minorBidi" w:hAnsiTheme="minorBidi"/>
                                <w:b/>
                                <w:bCs/>
                                <w:sz w:val="28"/>
                                <w:szCs w:val="28"/>
                              </w:rPr>
                            </w:pPr>
                            <w:r w:rsidRPr="00E33C71">
                              <w:rPr>
                                <w:rFonts w:asciiTheme="minorBidi" w:hAnsiTheme="minorBidi"/>
                                <w:b/>
                                <w:bCs/>
                                <w:sz w:val="28"/>
                                <w:szCs w:val="28"/>
                              </w:rPr>
                              <w:t>nd Medicine (2021-2022)</w:t>
                            </w:r>
                            <w:r>
                              <w:rPr>
                                <w:rFonts w:asciiTheme="minorBidi" w:hAnsiTheme="minorBidi" w:hint="cs"/>
                                <w:b/>
                                <w:bCs/>
                                <w:sz w:val="28"/>
                                <w:szCs w:val="28"/>
                                <w:rtl/>
                              </w:rPr>
                              <w:t>2</w:t>
                            </w:r>
                            <w:r>
                              <w:rPr>
                                <w:rFonts w:asciiTheme="minorBidi" w:hAnsiTheme="minorBidi"/>
                                <w:b/>
                                <w:bCs/>
                                <w:sz w:val="28"/>
                                <w:szCs w:val="28"/>
                              </w:rPr>
                              <w:t xml:space="preserve">    </w:t>
                            </w:r>
                          </w:p>
                          <w:p w:rsidR="003C0160" w:rsidRPr="003C0160" w:rsidRDefault="003C0160" w:rsidP="003C0160">
                            <w:pPr>
                              <w:jc w:val="cente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439FF0" id="_x0000_t202" coordsize="21600,21600" o:spt="202" path="m,l,21600r21600,l21600,xe">
                <v:stroke joinstyle="miter"/>
                <v:path gradientshapeok="t" o:connecttype="rect"/>
              </v:shapetype>
              <v:shape id="مربع نص 2" o:spid="_x0000_s1026" type="#_x0000_t202" style="position:absolute;left:0;text-align:left;margin-left:-10.5pt;margin-top:-44.25pt;width:326.35pt;height:110.55pt;flip:x;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" stroked="f">
                <v:textbox style="mso-fit-shape-to-text:t">
                  <w:txbxContent>
                    <w:p w:rsidR="003C0160" w:rsidRPr="00C92DB8" w:rsidRDefault="00C92DB8" w:rsidP="00C92DB8">
                      <w:pPr>
                        <w:bidi w:val="0"/>
                        <w:rPr>
                          <w:b/>
                          <w:bCs/>
                          <w:sz w:val="36"/>
                          <w:szCs w:val="36"/>
                          <w:lang w:bidi="ar-LY"/>
                        </w:rPr>
                      </w:pPr>
                      <w:r>
                        <w:rPr>
                          <w:b/>
                          <w:bCs/>
                          <w:sz w:val="36"/>
                          <w:szCs w:val="36"/>
                          <w:lang w:bidi="ar-LY"/>
                        </w:rPr>
                        <w:t xml:space="preserve"> </w:t>
                      </w:r>
                      <w:r w:rsidR="003C0160" w:rsidRPr="00C92DB8">
                        <w:rPr>
                          <w:b/>
                          <w:bCs/>
                          <w:sz w:val="36"/>
                          <w:szCs w:val="36"/>
                          <w:lang w:bidi="ar-LY"/>
                        </w:rPr>
                        <w:t>Libyan International Medical University</w:t>
                      </w:r>
                    </w:p>
                    <w:p w:rsidR="003C0160" w:rsidRPr="00C92DB8" w:rsidRDefault="003C0160" w:rsidP="003C0160">
                      <w:pPr>
                        <w:bidi w:val="0"/>
                        <w:rPr>
                          <w:b/>
                          <w:bCs/>
                          <w:sz w:val="36"/>
                          <w:szCs w:val="36"/>
                          <w:lang w:bidi="ar-LY"/>
                        </w:rPr>
                      </w:pPr>
                      <w:r w:rsidRPr="00C92DB8">
                        <w:rPr>
                          <w:b/>
                          <w:bCs/>
                          <w:sz w:val="36"/>
                          <w:szCs w:val="36"/>
                          <w:lang w:bidi="ar-LY"/>
                        </w:rPr>
                        <w:t xml:space="preserve">             </w:t>
                      </w:r>
                      <w:r w:rsidR="00C92DB8" w:rsidRPr="00C92DB8">
                        <w:rPr>
                          <w:b/>
                          <w:bCs/>
                          <w:sz w:val="36"/>
                          <w:szCs w:val="36"/>
                          <w:lang w:bidi="ar-LY"/>
                        </w:rPr>
                        <w:t xml:space="preserve">        </w:t>
                      </w:r>
                      <w:r w:rsidRPr="00C92DB8">
                        <w:rPr>
                          <w:b/>
                          <w:bCs/>
                          <w:sz w:val="36"/>
                          <w:szCs w:val="36"/>
                          <w:lang w:bidi="ar-LY"/>
                        </w:rPr>
                        <w:t xml:space="preserve">  </w:t>
                      </w:r>
                      <w:r w:rsidR="00C92DB8" w:rsidRPr="00C92DB8">
                        <w:rPr>
                          <w:b/>
                          <w:bCs/>
                          <w:sz w:val="36"/>
                          <w:szCs w:val="36"/>
                          <w:lang w:bidi="ar-LY"/>
                        </w:rPr>
                        <w:t>Faculty of AMS</w:t>
                      </w:r>
                    </w:p>
                    <w:p w:rsidR="00C92DB8" w:rsidRPr="00E33C71" w:rsidRDefault="00C92DB8" w:rsidP="00C92DB8">
                      <w:pPr>
                        <w:tabs>
                          <w:tab w:val="left" w:pos="3326"/>
                        </w:tabs>
                        <w:jc w:val="center"/>
                        <w:rPr>
                          <w:rFonts w:asciiTheme="minorBidi" w:hAnsiTheme="minorBidi"/>
                          <w:b/>
                          <w:bCs/>
                          <w:sz w:val="28"/>
                          <w:szCs w:val="28"/>
                        </w:rPr>
                      </w:pPr>
                      <w:r w:rsidRPr="00E33C71">
                        <w:rPr>
                          <w:rFonts w:asciiTheme="minorBidi" w:hAnsiTheme="minorBidi"/>
                          <w:b/>
                          <w:bCs/>
                          <w:sz w:val="28"/>
                          <w:szCs w:val="28"/>
                        </w:rPr>
                        <w:t>nd Medicine (2021-2022)</w:t>
                      </w:r>
                      <w:r>
                        <w:rPr>
                          <w:rFonts w:asciiTheme="minorBidi" w:hAnsiTheme="minorBidi" w:hint="cs"/>
                          <w:b/>
                          <w:bCs/>
                          <w:sz w:val="28"/>
                          <w:szCs w:val="28"/>
                          <w:rtl/>
                        </w:rPr>
                        <w:t>2</w:t>
                      </w:r>
                      <w:r>
                        <w:rPr>
                          <w:rFonts w:asciiTheme="minorBidi" w:hAnsiTheme="minorBidi"/>
                          <w:b/>
                          <w:bCs/>
                          <w:sz w:val="28"/>
                          <w:szCs w:val="28"/>
                        </w:rPr>
                        <w:t xml:space="preserve">    </w:t>
                      </w:r>
                    </w:p>
                    <w:p w:rsidR="003C0160" w:rsidRPr="003C0160" w:rsidRDefault="003C0160" w:rsidP="003C0160">
                      <w:pPr>
                        <w:jc w:val="center"/>
                      </w:pPr>
                    </w:p>
                  </w:txbxContent>
                </v:textbox>
              </v:shape>
            </w:pict>
          </mc:Fallback>
        </mc:AlternateContent>
      </w:r>
      <w:r w:rsidRPr="007C7606">
        <w:rPr>
          <w:rFonts w:asciiTheme="majorBidi" w:hAnsiTheme="majorBidi" w:cstheme="majorBidi"/>
          <w:noProof/>
          <w:sz w:val="24"/>
          <w:szCs w:val="24"/>
        </w:rPr>
        <w:drawing>
          <wp:anchor distT="0" distB="0" distL="114300" distR="114300" simplePos="0" relativeHeight="251656192" behindDoc="0" locked="0" layoutInCell="1" allowOverlap="1" wp14:anchorId="074E5BA4" wp14:editId="641E49EA">
            <wp:simplePos x="0" y="0"/>
            <wp:positionH relativeFrom="margin">
              <wp:posOffset>-809625</wp:posOffset>
            </wp:positionH>
            <wp:positionV relativeFrom="margin">
              <wp:posOffset>-476250</wp:posOffset>
            </wp:positionV>
            <wp:extent cx="1295400" cy="1028700"/>
            <wp:effectExtent l="0" t="0" r="0" b="0"/>
            <wp:wrapSquare wrapText="bothSides"/>
            <wp:docPr id="1"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95400" cy="1028700"/>
                    </a:xfrm>
                    <a:prstGeom prst="rect">
                      <a:avLst/>
                    </a:prstGeom>
                    <a:noFill/>
                  </pic:spPr>
                </pic:pic>
              </a:graphicData>
            </a:graphic>
            <wp14:sizeRelH relativeFrom="margin">
              <wp14:pctWidth>0</wp14:pctWidth>
            </wp14:sizeRelH>
            <wp14:sizeRelV relativeFrom="margin">
              <wp14:pctHeight>0</wp14:pctHeight>
            </wp14:sizeRelV>
          </wp:anchor>
        </w:drawing>
      </w: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r w:rsidRPr="007C7606">
        <w:rPr>
          <w:rFonts w:asciiTheme="majorBidi" w:hAnsiTheme="majorBidi" w:cstheme="majorBidi"/>
          <w:noProof/>
          <w:sz w:val="24"/>
          <w:szCs w:val="24"/>
          <w:rtl/>
        </w:rPr>
        <w:lastRenderedPageBreak/>
        <mc:AlternateContent>
          <mc:Choice Requires="wps">
            <w:drawing>
              <wp:anchor distT="0" distB="0" distL="114300" distR="114300" simplePos="0" relativeHeight="251663360" behindDoc="0" locked="0" layoutInCell="1" allowOverlap="1" wp14:anchorId="45A1CC67" wp14:editId="6B2B6A46">
                <wp:simplePos x="0" y="0"/>
                <wp:positionH relativeFrom="margin">
                  <wp:posOffset>-220345</wp:posOffset>
                </wp:positionH>
                <wp:positionV relativeFrom="margin">
                  <wp:posOffset>2126615</wp:posOffset>
                </wp:positionV>
                <wp:extent cx="5879465" cy="1403985"/>
                <wp:effectExtent l="0" t="0" r="26035" b="11430"/>
                <wp:wrapSquare wrapText="bothSides"/>
                <wp:docPr id="4"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879465" cy="1403985"/>
                        </a:xfrm>
                        <a:prstGeom prst="rect">
                          <a:avLst/>
                        </a:prstGeom>
                        <a:solidFill>
                          <a:srgbClr val="FFFFFF"/>
                        </a:solidFill>
                        <a:ln w="9525">
                          <a:solidFill>
                            <a:sysClr val="windowText" lastClr="000000"/>
                          </a:solidFill>
                          <a:miter lim="800000"/>
                          <a:headEnd/>
                          <a:tailEnd/>
                        </a:ln>
                      </wps:spPr>
                      <wps:txbx>
                        <w:txbxContent>
                          <w:p w:rsidR="003C0160" w:rsidRDefault="003C0160" w:rsidP="003C0160">
                            <w:pPr>
                              <w:bidi w:val="0"/>
                              <w:jc w:val="center"/>
                              <w:rPr>
                                <w:lang w:bidi="ar-LY"/>
                              </w:rPr>
                            </w:pPr>
                          </w:p>
                          <w:p w:rsidR="003C0160" w:rsidRPr="00276788" w:rsidRDefault="003C0160" w:rsidP="003C0160">
                            <w:pPr>
                              <w:bidi w:val="0"/>
                              <w:jc w:val="center"/>
                              <w:rPr>
                                <w:sz w:val="28"/>
                                <w:szCs w:val="28"/>
                                <w:lang w:bidi="ar-LY"/>
                              </w:rPr>
                            </w:pPr>
                          </w:p>
                          <w:p w:rsidR="00C92DB8" w:rsidRPr="00E33C71" w:rsidRDefault="00C92DB8" w:rsidP="00C92DB8">
                            <w:pPr>
                              <w:tabs>
                                <w:tab w:val="left" w:pos="2891"/>
                              </w:tabs>
                              <w:jc w:val="center"/>
                              <w:rPr>
                                <w:rFonts w:asciiTheme="minorBidi" w:hAnsiTheme="minorBidi"/>
                                <w:b/>
                                <w:bCs/>
                                <w:sz w:val="28"/>
                                <w:szCs w:val="28"/>
                                <w:rtl/>
                              </w:rPr>
                            </w:pPr>
                            <w:r w:rsidRPr="00E33C71">
                              <w:rPr>
                                <w:rFonts w:asciiTheme="minorBidi" w:hAnsiTheme="minorBidi"/>
                                <w:b/>
                                <w:bCs/>
                                <w:sz w:val="28"/>
                                <w:szCs w:val="28"/>
                              </w:rPr>
                              <w:t>The incidence rate of Asymptomatic Bacteriuria among LIMU students</w:t>
                            </w:r>
                          </w:p>
                          <w:p w:rsidR="00C92DB8" w:rsidRPr="00E33C71" w:rsidRDefault="00C92DB8" w:rsidP="00C92DB8">
                            <w:pPr>
                              <w:spacing w:line="480" w:lineRule="auto"/>
                              <w:jc w:val="center"/>
                              <w:rPr>
                                <w:rFonts w:asciiTheme="minorBidi" w:hAnsiTheme="minorBidi"/>
                                <w:b/>
                                <w:bCs/>
                                <w:sz w:val="28"/>
                                <w:szCs w:val="28"/>
                                <w:rtl/>
                              </w:rPr>
                            </w:pPr>
                            <w:r w:rsidRPr="00E33C71">
                              <w:rPr>
                                <w:rFonts w:asciiTheme="minorBidi" w:hAnsiTheme="minorBidi"/>
                                <w:b/>
                                <w:bCs/>
                                <w:sz w:val="28"/>
                                <w:szCs w:val="28"/>
                              </w:rPr>
                              <w:t>Urinary tract infection test)</w:t>
                            </w:r>
                            <w:r w:rsidRPr="00E33C71">
                              <w:rPr>
                                <w:rFonts w:asciiTheme="minorBidi" w:hAnsiTheme="minorBidi" w:hint="cs"/>
                                <w:b/>
                                <w:bCs/>
                                <w:sz w:val="28"/>
                                <w:szCs w:val="28"/>
                                <w:rtl/>
                              </w:rPr>
                              <w:t>)</w:t>
                            </w:r>
                            <w:r w:rsidRPr="00C60FD1">
                              <w:rPr>
                                <w:rFonts w:asciiTheme="minorBidi" w:hAnsiTheme="minorBidi"/>
                                <w:sz w:val="24"/>
                                <w:szCs w:val="24"/>
                              </w:rPr>
                              <w:br/>
                            </w:r>
                            <w:r>
                              <w:rPr>
                                <w:rFonts w:asciiTheme="minorBidi" w:hAnsiTheme="minorBidi"/>
                                <w:sz w:val="28"/>
                                <w:szCs w:val="28"/>
                              </w:rPr>
                              <w:t>Name</w:t>
                            </w:r>
                            <w:r>
                              <w:rPr>
                                <w:rFonts w:asciiTheme="minorBidi" w:hAnsiTheme="minorBidi"/>
                                <w:sz w:val="28"/>
                                <w:szCs w:val="28"/>
                              </w:rPr>
                              <w:t xml:space="preserve">  : Rodina  Nasser Gorman</w:t>
                            </w:r>
                          </w:p>
                          <w:p w:rsidR="00C92DB8" w:rsidRDefault="00C92DB8" w:rsidP="00C92DB8">
                            <w:pPr>
                              <w:spacing w:line="480" w:lineRule="auto"/>
                              <w:jc w:val="center"/>
                              <w:rPr>
                                <w:rFonts w:asciiTheme="minorBidi" w:hAnsiTheme="minorBidi"/>
                                <w:sz w:val="28"/>
                                <w:szCs w:val="28"/>
                              </w:rPr>
                            </w:pPr>
                            <w:r>
                              <w:rPr>
                                <w:rFonts w:asciiTheme="minorBidi" w:hAnsiTheme="minorBidi"/>
                                <w:sz w:val="28"/>
                                <w:szCs w:val="28"/>
                              </w:rPr>
                              <w:t>Student n</w:t>
                            </w:r>
                            <w:r w:rsidRPr="00C60FD1">
                              <w:rPr>
                                <w:rFonts w:asciiTheme="minorBidi" w:hAnsiTheme="minorBidi"/>
                                <w:sz w:val="28"/>
                                <w:szCs w:val="28"/>
                              </w:rPr>
                              <w:t xml:space="preserve">umber </w:t>
                            </w:r>
                            <w:r>
                              <w:rPr>
                                <w:rFonts w:asciiTheme="minorBidi" w:hAnsiTheme="minorBidi"/>
                                <w:sz w:val="28"/>
                                <w:szCs w:val="28"/>
                              </w:rPr>
                              <w:t>: 2179</w:t>
                            </w:r>
                          </w:p>
                          <w:p w:rsidR="00C92DB8" w:rsidRDefault="00C92DB8" w:rsidP="00C92DB8">
                            <w:pPr>
                              <w:spacing w:line="480" w:lineRule="auto"/>
                              <w:jc w:val="center"/>
                              <w:rPr>
                                <w:rFonts w:asciiTheme="minorBidi" w:hAnsiTheme="minorBidi"/>
                                <w:sz w:val="28"/>
                                <w:szCs w:val="28"/>
                              </w:rPr>
                            </w:pPr>
                            <w:r w:rsidRPr="003E3688">
                              <w:rPr>
                                <w:rFonts w:asciiTheme="minorBidi" w:hAnsiTheme="minorBidi"/>
                                <w:sz w:val="28"/>
                                <w:szCs w:val="28"/>
                              </w:rPr>
                              <w:t>lab report  Supervisor's :</w:t>
                            </w:r>
                            <w:r>
                              <w:rPr>
                                <w:rFonts w:asciiTheme="minorBidi" w:hAnsiTheme="minorBidi"/>
                                <w:sz w:val="28"/>
                                <w:szCs w:val="28"/>
                              </w:rPr>
                              <w:t xml:space="preserve"> Dr.Intisar Alnagi</w:t>
                            </w:r>
                          </w:p>
                          <w:p w:rsidR="00C92DB8" w:rsidRDefault="00C92DB8" w:rsidP="00C92DB8">
                            <w:pPr>
                              <w:spacing w:line="480" w:lineRule="auto"/>
                              <w:jc w:val="center"/>
                              <w:rPr>
                                <w:rFonts w:asciiTheme="minorBidi" w:hAnsiTheme="minorBidi"/>
                                <w:sz w:val="28"/>
                                <w:szCs w:val="28"/>
                              </w:rPr>
                            </w:pPr>
                            <w:r w:rsidRPr="003E3688">
                              <w:rPr>
                                <w:rFonts w:asciiTheme="minorBidi" w:hAnsiTheme="minorBidi"/>
                                <w:sz w:val="28"/>
                                <w:szCs w:val="28"/>
                              </w:rPr>
                              <w:t>Assistant by :</w:t>
                            </w:r>
                            <w:r>
                              <w:rPr>
                                <w:rFonts w:asciiTheme="minorBidi" w:hAnsiTheme="minorBidi"/>
                                <w:sz w:val="28"/>
                                <w:szCs w:val="28"/>
                              </w:rPr>
                              <w:t>Dr.Asma Elkwafi</w:t>
                            </w:r>
                          </w:p>
                          <w:p w:rsidR="00C92DB8" w:rsidRDefault="00C92DB8" w:rsidP="00C92DB8">
                            <w:pPr>
                              <w:spacing w:line="480" w:lineRule="auto"/>
                              <w:jc w:val="center"/>
                              <w:rPr>
                                <w:rFonts w:asciiTheme="minorBidi" w:hAnsiTheme="minorBidi"/>
                                <w:sz w:val="28"/>
                                <w:szCs w:val="28"/>
                                <w:rtl/>
                              </w:rPr>
                            </w:pPr>
                            <w:r w:rsidRPr="003E3688">
                              <w:rPr>
                                <w:rFonts w:asciiTheme="minorBidi" w:hAnsiTheme="minorBidi"/>
                                <w:sz w:val="28"/>
                                <w:szCs w:val="28"/>
                              </w:rPr>
                              <w:t>Laboratory technicians supervisors</w:t>
                            </w:r>
                            <w:r>
                              <w:rPr>
                                <w:rFonts w:asciiTheme="minorBidi" w:hAnsiTheme="minorBidi"/>
                                <w:sz w:val="28"/>
                                <w:szCs w:val="28"/>
                              </w:rPr>
                              <w:t>: Lougin Shakmak</w:t>
                            </w:r>
                          </w:p>
                          <w:p w:rsidR="00C92DB8" w:rsidRPr="003E3688" w:rsidRDefault="00C92DB8" w:rsidP="00C92DB8">
                            <w:pPr>
                              <w:spacing w:line="480" w:lineRule="auto"/>
                              <w:jc w:val="center"/>
                              <w:rPr>
                                <w:rFonts w:asciiTheme="minorBidi" w:hAnsiTheme="minorBidi"/>
                                <w:sz w:val="28"/>
                                <w:szCs w:val="28"/>
                                <w:rtl/>
                              </w:rPr>
                            </w:pPr>
                          </w:p>
                          <w:p w:rsidR="00C92DB8" w:rsidRPr="00C60FD1" w:rsidRDefault="00C92DB8" w:rsidP="00C92DB8">
                            <w:pPr>
                              <w:spacing w:line="480" w:lineRule="auto"/>
                              <w:jc w:val="center"/>
                              <w:rPr>
                                <w:rFonts w:asciiTheme="minorBidi" w:hAnsiTheme="minorBidi"/>
                                <w:sz w:val="28"/>
                                <w:szCs w:val="28"/>
                              </w:rPr>
                            </w:pPr>
                            <w:r w:rsidRPr="00C60FD1">
                              <w:rPr>
                                <w:rFonts w:asciiTheme="minorBidi" w:hAnsiTheme="minorBidi"/>
                                <w:sz w:val="28"/>
                                <w:szCs w:val="28"/>
                              </w:rPr>
                              <w:t xml:space="preserve">Date of Submission: 20…/…6…/ 2022  </w:t>
                            </w:r>
                          </w:p>
                          <w:p w:rsidR="00E2555B" w:rsidRDefault="00E2555B" w:rsidP="00E2555B">
                            <w:pPr>
                              <w:bidi w:val="0"/>
                              <w:jc w:val="center"/>
                              <w:rPr>
                                <w:sz w:val="28"/>
                                <w:szCs w:val="28"/>
                                <w:lang w:bidi="ar-LY"/>
                              </w:rPr>
                            </w:pPr>
                          </w:p>
                          <w:p w:rsidR="003C0160" w:rsidRDefault="003C0160" w:rsidP="003C0160">
                            <w:pPr>
                              <w:bidi w:val="0"/>
                              <w:jc w:val="center"/>
                              <w:rPr>
                                <w:lang w:bidi="ar-LY"/>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5A1CC67" id="_x0000_s1027" type="#_x0000_t202" style="position:absolute;left:0;text-align:left;margin-left:-17.35pt;margin-top:167.45pt;width:462.95pt;height:110.55pt;flip:x;z-index:251663360;visibility:visible;mso-wrap-style:square;mso-width-percent:0;mso-height-percent:200;mso-wrap-distance-left:9pt;mso-wrap-distance-top:0;mso-wrap-distance-right:9pt;mso-wrap-distance-bottom:0;mso-position-horizontal:absolute;mso-position-horizontal-relative:margin;mso-position-vertical:absolute;mso-position-vertical-relative:margin;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" strokecolor="windowText">
                <v:textbox style="mso-fit-shape-to-text:t">
                  <w:txbxContent>
                    <w:p w:rsidR="003C0160" w:rsidRDefault="003C0160" w:rsidP="003C0160">
                      <w:pPr>
                        <w:bidi w:val="0"/>
                        <w:jc w:val="center"/>
                        <w:rPr>
                          <w:lang w:bidi="ar-LY"/>
                        </w:rPr>
                      </w:pPr>
                    </w:p>
                    <w:p w:rsidR="003C0160" w:rsidRPr="00276788" w:rsidRDefault="003C0160" w:rsidP="003C0160">
                      <w:pPr>
                        <w:bidi w:val="0"/>
                        <w:jc w:val="center"/>
                        <w:rPr>
                          <w:sz w:val="28"/>
                          <w:szCs w:val="28"/>
                          <w:lang w:bidi="ar-LY"/>
                        </w:rPr>
                      </w:pPr>
                    </w:p>
                    <w:p w:rsidR="00C92DB8" w:rsidRPr="00E33C71" w:rsidRDefault="00C92DB8" w:rsidP="00C92DB8">
                      <w:pPr>
                        <w:tabs>
                          <w:tab w:val="left" w:pos="2891"/>
                        </w:tabs>
                        <w:jc w:val="center"/>
                        <w:rPr>
                          <w:rFonts w:asciiTheme="minorBidi" w:hAnsiTheme="minorBidi"/>
                          <w:b/>
                          <w:bCs/>
                          <w:sz w:val="28"/>
                          <w:szCs w:val="28"/>
                          <w:rtl/>
                        </w:rPr>
                      </w:pPr>
                      <w:r w:rsidRPr="00E33C71">
                        <w:rPr>
                          <w:rFonts w:asciiTheme="minorBidi" w:hAnsiTheme="minorBidi"/>
                          <w:b/>
                          <w:bCs/>
                          <w:sz w:val="28"/>
                          <w:szCs w:val="28"/>
                        </w:rPr>
                        <w:t>The incidence rate of Asymptomatic Bacteriuria among LIMU students</w:t>
                      </w:r>
                    </w:p>
                    <w:p w:rsidR="00C92DB8" w:rsidRPr="00E33C71" w:rsidRDefault="00C92DB8" w:rsidP="00C92DB8">
                      <w:pPr>
                        <w:spacing w:line="480" w:lineRule="auto"/>
                        <w:jc w:val="center"/>
                        <w:rPr>
                          <w:rFonts w:asciiTheme="minorBidi" w:hAnsiTheme="minorBidi"/>
                          <w:b/>
                          <w:bCs/>
                          <w:sz w:val="28"/>
                          <w:szCs w:val="28"/>
                          <w:rtl/>
                        </w:rPr>
                      </w:pPr>
                      <w:r w:rsidRPr="00E33C71">
                        <w:rPr>
                          <w:rFonts w:asciiTheme="minorBidi" w:hAnsiTheme="minorBidi"/>
                          <w:b/>
                          <w:bCs/>
                          <w:sz w:val="28"/>
                          <w:szCs w:val="28"/>
                        </w:rPr>
                        <w:t>Urinary tract infection test)</w:t>
                      </w:r>
                      <w:r w:rsidRPr="00E33C71">
                        <w:rPr>
                          <w:rFonts w:asciiTheme="minorBidi" w:hAnsiTheme="minorBidi" w:hint="cs"/>
                          <w:b/>
                          <w:bCs/>
                          <w:sz w:val="28"/>
                          <w:szCs w:val="28"/>
                          <w:rtl/>
                        </w:rPr>
                        <w:t>)</w:t>
                      </w:r>
                      <w:r w:rsidRPr="00C60FD1">
                        <w:rPr>
                          <w:rFonts w:asciiTheme="minorBidi" w:hAnsiTheme="minorBidi"/>
                          <w:sz w:val="24"/>
                          <w:szCs w:val="24"/>
                        </w:rPr>
                        <w:br/>
                      </w:r>
                      <w:r>
                        <w:rPr>
                          <w:rFonts w:asciiTheme="minorBidi" w:hAnsiTheme="minorBidi"/>
                          <w:sz w:val="28"/>
                          <w:szCs w:val="28"/>
                        </w:rPr>
                        <w:t>Name</w:t>
                      </w:r>
                      <w:r>
                        <w:rPr>
                          <w:rFonts w:asciiTheme="minorBidi" w:hAnsiTheme="minorBidi"/>
                          <w:sz w:val="28"/>
                          <w:szCs w:val="28"/>
                        </w:rPr>
                        <w:t xml:space="preserve">  : Rodina  Nasser Gorman</w:t>
                      </w:r>
                    </w:p>
                    <w:p w:rsidR="00C92DB8" w:rsidRDefault="00C92DB8" w:rsidP="00C92DB8">
                      <w:pPr>
                        <w:spacing w:line="480" w:lineRule="auto"/>
                        <w:jc w:val="center"/>
                        <w:rPr>
                          <w:rFonts w:asciiTheme="minorBidi" w:hAnsiTheme="minorBidi"/>
                          <w:sz w:val="28"/>
                          <w:szCs w:val="28"/>
                        </w:rPr>
                      </w:pPr>
                      <w:r>
                        <w:rPr>
                          <w:rFonts w:asciiTheme="minorBidi" w:hAnsiTheme="minorBidi"/>
                          <w:sz w:val="28"/>
                          <w:szCs w:val="28"/>
                        </w:rPr>
                        <w:t>Student n</w:t>
                      </w:r>
                      <w:r w:rsidRPr="00C60FD1">
                        <w:rPr>
                          <w:rFonts w:asciiTheme="minorBidi" w:hAnsiTheme="minorBidi"/>
                          <w:sz w:val="28"/>
                          <w:szCs w:val="28"/>
                        </w:rPr>
                        <w:t xml:space="preserve">umber </w:t>
                      </w:r>
                      <w:r>
                        <w:rPr>
                          <w:rFonts w:asciiTheme="minorBidi" w:hAnsiTheme="minorBidi"/>
                          <w:sz w:val="28"/>
                          <w:szCs w:val="28"/>
                        </w:rPr>
                        <w:t>: 2179</w:t>
                      </w:r>
                    </w:p>
                    <w:p w:rsidR="00C92DB8" w:rsidRDefault="00C92DB8" w:rsidP="00C92DB8">
                      <w:pPr>
                        <w:spacing w:line="480" w:lineRule="auto"/>
                        <w:jc w:val="center"/>
                        <w:rPr>
                          <w:rFonts w:asciiTheme="minorBidi" w:hAnsiTheme="minorBidi"/>
                          <w:sz w:val="28"/>
                          <w:szCs w:val="28"/>
                        </w:rPr>
                      </w:pPr>
                      <w:r w:rsidRPr="003E3688">
                        <w:rPr>
                          <w:rFonts w:asciiTheme="minorBidi" w:hAnsiTheme="minorBidi"/>
                          <w:sz w:val="28"/>
                          <w:szCs w:val="28"/>
                        </w:rPr>
                        <w:t>lab report  Supervisor's :</w:t>
                      </w:r>
                      <w:r>
                        <w:rPr>
                          <w:rFonts w:asciiTheme="minorBidi" w:hAnsiTheme="minorBidi"/>
                          <w:sz w:val="28"/>
                          <w:szCs w:val="28"/>
                        </w:rPr>
                        <w:t xml:space="preserve"> Dr.Intisar Alnagi</w:t>
                      </w:r>
                    </w:p>
                    <w:p w:rsidR="00C92DB8" w:rsidRDefault="00C92DB8" w:rsidP="00C92DB8">
                      <w:pPr>
                        <w:spacing w:line="480" w:lineRule="auto"/>
                        <w:jc w:val="center"/>
                        <w:rPr>
                          <w:rFonts w:asciiTheme="minorBidi" w:hAnsiTheme="minorBidi"/>
                          <w:sz w:val="28"/>
                          <w:szCs w:val="28"/>
                        </w:rPr>
                      </w:pPr>
                      <w:r w:rsidRPr="003E3688">
                        <w:rPr>
                          <w:rFonts w:asciiTheme="minorBidi" w:hAnsiTheme="minorBidi"/>
                          <w:sz w:val="28"/>
                          <w:szCs w:val="28"/>
                        </w:rPr>
                        <w:t>Assistant by :</w:t>
                      </w:r>
                      <w:r>
                        <w:rPr>
                          <w:rFonts w:asciiTheme="minorBidi" w:hAnsiTheme="minorBidi"/>
                          <w:sz w:val="28"/>
                          <w:szCs w:val="28"/>
                        </w:rPr>
                        <w:t>Dr.Asma Elkwafi</w:t>
                      </w:r>
                    </w:p>
                    <w:p w:rsidR="00C92DB8" w:rsidRDefault="00C92DB8" w:rsidP="00C92DB8">
                      <w:pPr>
                        <w:spacing w:line="480" w:lineRule="auto"/>
                        <w:jc w:val="center"/>
                        <w:rPr>
                          <w:rFonts w:asciiTheme="minorBidi" w:hAnsiTheme="minorBidi"/>
                          <w:sz w:val="28"/>
                          <w:szCs w:val="28"/>
                          <w:rtl/>
                        </w:rPr>
                      </w:pPr>
                      <w:r w:rsidRPr="003E3688">
                        <w:rPr>
                          <w:rFonts w:asciiTheme="minorBidi" w:hAnsiTheme="minorBidi"/>
                          <w:sz w:val="28"/>
                          <w:szCs w:val="28"/>
                        </w:rPr>
                        <w:t>Laboratory technicians supervisors</w:t>
                      </w:r>
                      <w:r>
                        <w:rPr>
                          <w:rFonts w:asciiTheme="minorBidi" w:hAnsiTheme="minorBidi"/>
                          <w:sz w:val="28"/>
                          <w:szCs w:val="28"/>
                        </w:rPr>
                        <w:t>: Lougin Shakmak</w:t>
                      </w:r>
                    </w:p>
                    <w:p w:rsidR="00C92DB8" w:rsidRPr="003E3688" w:rsidRDefault="00C92DB8" w:rsidP="00C92DB8">
                      <w:pPr>
                        <w:spacing w:line="480" w:lineRule="auto"/>
                        <w:jc w:val="center"/>
                        <w:rPr>
                          <w:rFonts w:asciiTheme="minorBidi" w:hAnsiTheme="minorBidi"/>
                          <w:sz w:val="28"/>
                          <w:szCs w:val="28"/>
                          <w:rtl/>
                        </w:rPr>
                      </w:pPr>
                    </w:p>
                    <w:p w:rsidR="00C92DB8" w:rsidRPr="00C60FD1" w:rsidRDefault="00C92DB8" w:rsidP="00C92DB8">
                      <w:pPr>
                        <w:spacing w:line="480" w:lineRule="auto"/>
                        <w:jc w:val="center"/>
                        <w:rPr>
                          <w:rFonts w:asciiTheme="minorBidi" w:hAnsiTheme="minorBidi"/>
                          <w:sz w:val="28"/>
                          <w:szCs w:val="28"/>
                        </w:rPr>
                      </w:pPr>
                      <w:r w:rsidRPr="00C60FD1">
                        <w:rPr>
                          <w:rFonts w:asciiTheme="minorBidi" w:hAnsiTheme="minorBidi"/>
                          <w:sz w:val="28"/>
                          <w:szCs w:val="28"/>
                        </w:rPr>
                        <w:t xml:space="preserve">Date of Submission: 20…/…6…/ 2022  </w:t>
                      </w:r>
                    </w:p>
                    <w:p w:rsidR="00E2555B" w:rsidRDefault="00E2555B" w:rsidP="00E2555B">
                      <w:pPr>
                        <w:bidi w:val="0"/>
                        <w:jc w:val="center"/>
                        <w:rPr>
                          <w:sz w:val="28"/>
                          <w:szCs w:val="28"/>
                          <w:lang w:bidi="ar-LY"/>
                        </w:rPr>
                      </w:pPr>
                    </w:p>
                    <w:p w:rsidR="003C0160" w:rsidRDefault="003C0160" w:rsidP="003C0160">
                      <w:pPr>
                        <w:bidi w:val="0"/>
                        <w:jc w:val="center"/>
                        <w:rPr>
                          <w:lang w:bidi="ar-LY"/>
                        </w:rPr>
                      </w:pPr>
                    </w:p>
                  </w:txbxContent>
                </v:textbox>
                <w10:wrap type="square" anchorx="margin" anchory="margin"/>
              </v:shape>
            </w:pict>
          </mc:Fallback>
        </mc:AlternateContent>
      </w: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bookmarkStart w:id="0" w:name="_GoBack"/>
    </w:p>
    <w:bookmarkEnd w:id="0"/>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tl/>
        </w:rPr>
      </w:pPr>
    </w:p>
    <w:p w:rsidR="003C0160" w:rsidRPr="007C7606" w:rsidRDefault="003C0160" w:rsidP="007C7606">
      <w:pPr>
        <w:bidi w:val="0"/>
        <w:spacing w:line="360" w:lineRule="auto"/>
        <w:jc w:val="mediumKashida"/>
        <w:rPr>
          <w:rFonts w:asciiTheme="majorBidi" w:hAnsiTheme="majorBidi" w:cstheme="majorBidi"/>
          <w:sz w:val="24"/>
          <w:szCs w:val="24"/>
        </w:rPr>
      </w:pPr>
      <w:r w:rsidRPr="007C7606">
        <w:rPr>
          <w:rFonts w:asciiTheme="majorBidi" w:hAnsiTheme="majorBidi" w:cstheme="majorBidi"/>
          <w:sz w:val="24"/>
          <w:szCs w:val="24"/>
        </w:rPr>
        <w:t xml:space="preserve">       </w:t>
      </w: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r w:rsidRPr="007C7606">
        <w:rPr>
          <w:rFonts w:asciiTheme="majorBidi" w:hAnsiTheme="majorBidi" w:cstheme="majorBidi"/>
          <w:noProof/>
          <w:sz w:val="24"/>
          <w:szCs w:val="24"/>
        </w:rPr>
        <mc:AlternateContent>
          <mc:Choice Requires="wps">
            <w:drawing>
              <wp:anchor distT="0" distB="0" distL="114300" distR="114300" simplePos="0" relativeHeight="251665408" behindDoc="0" locked="0" layoutInCell="1" allowOverlap="1" wp14:anchorId="1DAAA4CC" wp14:editId="3680DB4F">
                <wp:simplePos x="1038225" y="1714500"/>
                <wp:positionH relativeFrom="margin">
                  <wp:align>center</wp:align>
                </wp:positionH>
                <wp:positionV relativeFrom="margin">
                  <wp:align>top</wp:align>
                </wp:positionV>
                <wp:extent cx="5915025" cy="4972050"/>
                <wp:effectExtent l="0" t="0" r="28575" b="19050"/>
                <wp:wrapSquare wrapText="bothSides"/>
                <wp:docPr id="6" name="مستطيل 6"/>
                <wp:cNvGraphicFramePr/>
                <a:graphic xmlns:a="http://schemas.openxmlformats.org/drawingml/2006/main">
                  <a:graphicData uri="http://schemas.microsoft.com/office/word/2010/wordprocessingShape">
                    <wps:wsp>
                      <wps:cNvSpPr/>
                      <wps:spPr>
                        <a:xfrm>
                          <a:off x="0" y="0"/>
                          <a:ext cx="5915025" cy="4972050"/>
                        </a:xfrm>
                        <a:prstGeom prst="rect">
                          <a:avLst/>
                        </a:prstGeom>
                        <a:solidFill>
                          <a:sysClr val="window" lastClr="FFFFFF"/>
                        </a:solidFill>
                        <a:ln w="25400" cap="flat" cmpd="sng" algn="ctr">
                          <a:solidFill>
                            <a:sysClr val="windowText" lastClr="000000"/>
                          </a:solidFill>
                          <a:prstDash val="solid"/>
                        </a:ln>
                        <a:effectLst/>
                      </wps:spPr>
                      <wps:txbx>
                        <w:txbxContent>
                          <w:p w:rsidR="003C0160" w:rsidRPr="00C92DB8" w:rsidRDefault="003C0160" w:rsidP="003C0160">
                            <w:pPr>
                              <w:jc w:val="right"/>
                              <w:rPr>
                                <w:b/>
                                <w:bCs/>
                                <w:sz w:val="36"/>
                                <w:szCs w:val="36"/>
                              </w:rPr>
                            </w:pPr>
                            <w:r w:rsidRPr="00C92DB8">
                              <w:rPr>
                                <w:b/>
                                <w:bCs/>
                                <w:sz w:val="36"/>
                                <w:szCs w:val="36"/>
                              </w:rPr>
                              <w:t>Abstract</w:t>
                            </w:r>
                            <w:r w:rsidRPr="00C92DB8">
                              <w:rPr>
                                <w:rFonts w:cs="Arial"/>
                                <w:b/>
                                <w:bCs/>
                                <w:sz w:val="36"/>
                                <w:szCs w:val="36"/>
                                <w:rtl/>
                              </w:rPr>
                              <w:t xml:space="preserve"> </w:t>
                            </w:r>
                          </w:p>
                          <w:p w:rsidR="003C0160" w:rsidRDefault="003C0160" w:rsidP="003C0160">
                            <w:pPr>
                              <w:jc w:val="right"/>
                              <w:rPr>
                                <w:b/>
                                <w:bCs/>
                                <w:sz w:val="24"/>
                                <w:szCs w:val="24"/>
                                <w:rtl/>
                              </w:rPr>
                            </w:pPr>
                            <w:r w:rsidRPr="00315C40">
                              <w:rPr>
                                <w:b/>
                                <w:bCs/>
                                <w:sz w:val="24"/>
                                <w:szCs w:val="24"/>
                              </w:rPr>
                              <w:t>Background</w:t>
                            </w:r>
                            <w:r w:rsidRPr="00315C40">
                              <w:rPr>
                                <w:sz w:val="24"/>
                                <w:szCs w:val="24"/>
                              </w:rPr>
                              <w:t xml:space="preserve"> </w:t>
                            </w:r>
                            <w:r w:rsidRPr="003C0160">
                              <w:rPr>
                                <w:sz w:val="24"/>
                                <w:szCs w:val="24"/>
                              </w:rPr>
                              <w:t xml:space="preserve">Asymptomatic bacteriuria is the presence of actively multiplying bacteria within the urinary tract in the absence of any symptoms. Anatomical and physiological changes make women more susceptible to UTI </w:t>
                            </w:r>
                          </w:p>
                          <w:p w:rsidR="003C0160" w:rsidRPr="00315C40" w:rsidRDefault="003C0160" w:rsidP="003C0160">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3C0160" w:rsidRPr="00315C40" w:rsidRDefault="003C0160" w:rsidP="00056B48">
                            <w:pPr>
                              <w:jc w:val="right"/>
                              <w:rPr>
                                <w:sz w:val="24"/>
                                <w:szCs w:val="24"/>
                              </w:rPr>
                            </w:pPr>
                            <w:r w:rsidRPr="00315C40">
                              <w:rPr>
                                <w:b/>
                                <w:bCs/>
                                <w:sz w:val="24"/>
                                <w:szCs w:val="24"/>
                              </w:rPr>
                              <w:t>Method :</w:t>
                            </w:r>
                            <w:r w:rsidR="007C7606">
                              <w:rPr>
                                <w:sz w:val="24"/>
                                <w:szCs w:val="24"/>
                              </w:rPr>
                              <w:t xml:space="preserve"> A total 24 participant  2 group (12 female ) and (12</w:t>
                            </w:r>
                            <w:r w:rsidRPr="00315C40">
                              <w:rPr>
                                <w:sz w:val="24"/>
                                <w:szCs w:val="24"/>
                              </w:rPr>
                              <w:t xml:space="preserve"> male) aim of this study to take sample from urine to show the incident  rate of  asymptomatic bacteriuria among  LUMU</w:t>
                            </w:r>
                          </w:p>
                          <w:p w:rsidR="003C0160" w:rsidRPr="00315C40" w:rsidRDefault="003C0160" w:rsidP="003C0160">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3C0160" w:rsidRPr="00315C40" w:rsidRDefault="003C0160" w:rsidP="003C0160">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3C0160" w:rsidRPr="00315C40" w:rsidRDefault="003C0160" w:rsidP="007C7606">
                            <w:pPr>
                              <w:jc w:val="right"/>
                              <w:rPr>
                                <w:sz w:val="24"/>
                                <w:szCs w:val="24"/>
                                <w:rtl/>
                              </w:rPr>
                            </w:pPr>
                            <w:r>
                              <w:rPr>
                                <w:b/>
                                <w:bCs/>
                                <w:sz w:val="24"/>
                                <w:szCs w:val="24"/>
                              </w:rPr>
                              <w:t>R</w:t>
                            </w:r>
                            <w:r w:rsidRPr="00315C40">
                              <w:rPr>
                                <w:b/>
                                <w:bCs/>
                                <w:sz w:val="24"/>
                                <w:szCs w:val="24"/>
                              </w:rPr>
                              <w:t>esults :</w:t>
                            </w:r>
                            <w:r w:rsidRPr="00315C40">
                              <w:rPr>
                                <w:sz w:val="24"/>
                                <w:szCs w:val="24"/>
                              </w:rPr>
                              <w:t xml:space="preserve"> significant bacteriuria was noted total number of females it including</w:t>
                            </w:r>
                            <w:r w:rsidRPr="00315C40">
                              <w:rPr>
                                <w:rFonts w:cs="Arial"/>
                                <w:sz w:val="24"/>
                                <w:szCs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DAAA4CC" id="مستطيل 6" o:spid="_x0000_s1028" style="position:absolute;left:0;text-align:left;margin-left:0;margin-top:0;width:465.75pt;height:391.5pt;z-index:251665408;visibility:visible;mso-wrap-style:square;mso-height-percent:0;mso-wrap-distance-left:9pt;mso-wrap-distance-top:0;mso-wrap-distance-right:9pt;mso-wrap-distance-bottom:0;mso-position-horizontal:center;mso-position-horizontal-relative:margin;mso-position-vertical:top;mso-position-vertical-relative:margin;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" fillcolor="window" strokecolor="windowText" strokeweight="2pt">
                <v:textbox>
                  <w:txbxContent>
                    <w:p w:rsidR="003C0160" w:rsidRPr="00C92DB8" w:rsidRDefault="003C0160" w:rsidP="003C0160">
                      <w:pPr>
                        <w:jc w:val="right"/>
                        <w:rPr>
                          <w:b/>
                          <w:bCs/>
                          <w:sz w:val="36"/>
                          <w:szCs w:val="36"/>
                        </w:rPr>
                      </w:pPr>
                      <w:r w:rsidRPr="00C92DB8">
                        <w:rPr>
                          <w:b/>
                          <w:bCs/>
                          <w:sz w:val="36"/>
                          <w:szCs w:val="36"/>
                        </w:rPr>
                        <w:t>Abstract</w:t>
                      </w:r>
                      <w:r w:rsidRPr="00C92DB8">
                        <w:rPr>
                          <w:rFonts w:cs="Arial"/>
                          <w:b/>
                          <w:bCs/>
                          <w:sz w:val="36"/>
                          <w:szCs w:val="36"/>
                          <w:rtl/>
                        </w:rPr>
                        <w:t xml:space="preserve"> </w:t>
                      </w:r>
                    </w:p>
                    <w:p w:rsidR="003C0160" w:rsidRDefault="003C0160" w:rsidP="003C0160">
                      <w:pPr>
                        <w:jc w:val="right"/>
                        <w:rPr>
                          <w:b/>
                          <w:bCs/>
                          <w:sz w:val="24"/>
                          <w:szCs w:val="24"/>
                          <w:rtl/>
                        </w:rPr>
                      </w:pPr>
                      <w:r w:rsidRPr="00315C40">
                        <w:rPr>
                          <w:b/>
                          <w:bCs/>
                          <w:sz w:val="24"/>
                          <w:szCs w:val="24"/>
                        </w:rPr>
                        <w:t>Background</w:t>
                      </w:r>
                      <w:r w:rsidRPr="00315C40">
                        <w:rPr>
                          <w:sz w:val="24"/>
                          <w:szCs w:val="24"/>
                        </w:rPr>
                        <w:t xml:space="preserve"> </w:t>
                      </w:r>
                      <w:r w:rsidRPr="003C0160">
                        <w:rPr>
                          <w:sz w:val="24"/>
                          <w:szCs w:val="24"/>
                        </w:rPr>
                        <w:t xml:space="preserve">Asymptomatic bacteriuria is the presence of actively multiplying bacteria within the urinary tract in the absence of any symptoms. Anatomical and physiological changes make women more susceptible to UTI </w:t>
                      </w:r>
                    </w:p>
                    <w:p w:rsidR="003C0160" w:rsidRPr="00315C40" w:rsidRDefault="003C0160" w:rsidP="003C0160">
                      <w:pPr>
                        <w:jc w:val="right"/>
                        <w:rPr>
                          <w:sz w:val="24"/>
                          <w:szCs w:val="24"/>
                        </w:rPr>
                      </w:pPr>
                      <w:r w:rsidRPr="00315C40">
                        <w:rPr>
                          <w:b/>
                          <w:bCs/>
                          <w:sz w:val="24"/>
                          <w:szCs w:val="24"/>
                        </w:rPr>
                        <w:t>Aims and objectives</w:t>
                      </w:r>
                      <w:r w:rsidRPr="00315C40">
                        <w:rPr>
                          <w:sz w:val="24"/>
                          <w:szCs w:val="24"/>
                        </w:rPr>
                        <w:t xml:space="preserve"> :this study was carried out to determine the incident rate of Asymptomatic bacteriuria among LIMU</w:t>
                      </w:r>
                    </w:p>
                    <w:p w:rsidR="003C0160" w:rsidRPr="00315C40" w:rsidRDefault="003C0160" w:rsidP="00056B48">
                      <w:pPr>
                        <w:jc w:val="right"/>
                        <w:rPr>
                          <w:sz w:val="24"/>
                          <w:szCs w:val="24"/>
                        </w:rPr>
                      </w:pPr>
                      <w:r w:rsidRPr="00315C40">
                        <w:rPr>
                          <w:b/>
                          <w:bCs/>
                          <w:sz w:val="24"/>
                          <w:szCs w:val="24"/>
                        </w:rPr>
                        <w:t>Method :</w:t>
                      </w:r>
                      <w:r w:rsidR="007C7606">
                        <w:rPr>
                          <w:sz w:val="24"/>
                          <w:szCs w:val="24"/>
                        </w:rPr>
                        <w:t xml:space="preserve"> A total 24 participant  2 group (12 female ) and (12</w:t>
                      </w:r>
                      <w:r w:rsidRPr="00315C40">
                        <w:rPr>
                          <w:sz w:val="24"/>
                          <w:szCs w:val="24"/>
                        </w:rPr>
                        <w:t xml:space="preserve"> male) aim of this study to take sample from urine to show the incident  rate of  asymptomatic bacteriuria among  LUMU</w:t>
                      </w:r>
                    </w:p>
                    <w:p w:rsidR="003C0160" w:rsidRPr="00315C40" w:rsidRDefault="003C0160" w:rsidP="003C0160">
                      <w:pPr>
                        <w:jc w:val="right"/>
                        <w:rPr>
                          <w:sz w:val="24"/>
                          <w:szCs w:val="24"/>
                        </w:rPr>
                      </w:pPr>
                      <w:r w:rsidRPr="00315C40">
                        <w:rPr>
                          <w:sz w:val="24"/>
                          <w:szCs w:val="24"/>
                        </w:rPr>
                        <w:t>asymptomatic bacteriuria  is presence of bacteria in the properly collected urine of a patient that has no signs or symptom of UTI</w:t>
                      </w:r>
                      <w:r w:rsidRPr="00315C40">
                        <w:rPr>
                          <w:rFonts w:cs="Arial"/>
                          <w:sz w:val="24"/>
                          <w:szCs w:val="24"/>
                          <w:rtl/>
                        </w:rPr>
                        <w:t xml:space="preserve"> </w:t>
                      </w:r>
                    </w:p>
                    <w:p w:rsidR="003C0160" w:rsidRPr="00315C40" w:rsidRDefault="003C0160" w:rsidP="003C0160">
                      <w:pPr>
                        <w:jc w:val="right"/>
                        <w:rPr>
                          <w:sz w:val="24"/>
                          <w:szCs w:val="24"/>
                        </w:rPr>
                      </w:pPr>
                      <w:r w:rsidRPr="00315C40">
                        <w:rPr>
                          <w:rFonts w:cs="Arial"/>
                          <w:sz w:val="24"/>
                          <w:szCs w:val="24"/>
                          <w:rtl/>
                        </w:rPr>
                        <w:t xml:space="preserve">  </w:t>
                      </w:r>
                      <w:r w:rsidRPr="00315C40">
                        <w:rPr>
                          <w:sz w:val="24"/>
                          <w:szCs w:val="24"/>
                        </w:rPr>
                        <w:t>is very common in clinical practice and its incidence increases with age</w:t>
                      </w:r>
                    </w:p>
                    <w:p w:rsidR="003C0160" w:rsidRPr="00315C40" w:rsidRDefault="003C0160" w:rsidP="007C7606">
                      <w:pPr>
                        <w:jc w:val="right"/>
                        <w:rPr>
                          <w:sz w:val="24"/>
                          <w:szCs w:val="24"/>
                          <w:rtl/>
                        </w:rPr>
                      </w:pPr>
                      <w:r>
                        <w:rPr>
                          <w:b/>
                          <w:bCs/>
                          <w:sz w:val="24"/>
                          <w:szCs w:val="24"/>
                        </w:rPr>
                        <w:t>R</w:t>
                      </w:r>
                      <w:r w:rsidRPr="00315C40">
                        <w:rPr>
                          <w:b/>
                          <w:bCs/>
                          <w:sz w:val="24"/>
                          <w:szCs w:val="24"/>
                        </w:rPr>
                        <w:t>esults :</w:t>
                      </w:r>
                      <w:r w:rsidRPr="00315C40">
                        <w:rPr>
                          <w:sz w:val="24"/>
                          <w:szCs w:val="24"/>
                        </w:rPr>
                        <w:t xml:space="preserve"> significant bacteriuria was noted total number of females it including</w:t>
                      </w:r>
                      <w:r w:rsidRPr="00315C40">
                        <w:rPr>
                          <w:rFonts w:cs="Arial"/>
                          <w:sz w:val="24"/>
                          <w:szCs w:val="24"/>
                          <w:rtl/>
                        </w:rPr>
                        <w:t xml:space="preserve">  </w:t>
                      </w:r>
                    </w:p>
                  </w:txbxContent>
                </v:textbox>
                <w10:wrap type="square" anchorx="margin" anchory="margin"/>
              </v:rect>
            </w:pict>
          </mc:Fallback>
        </mc:AlternateContent>
      </w:r>
    </w:p>
    <w:p w:rsidR="003C0160" w:rsidRPr="007C7606" w:rsidRDefault="003C0160" w:rsidP="007C7606">
      <w:pPr>
        <w:bidi w:val="0"/>
        <w:spacing w:line="360" w:lineRule="auto"/>
        <w:jc w:val="mediumKashida"/>
        <w:rPr>
          <w:rFonts w:asciiTheme="majorBidi" w:hAnsiTheme="majorBidi" w:cstheme="majorBidi"/>
          <w:sz w:val="24"/>
          <w:szCs w:val="24"/>
        </w:rPr>
      </w:pPr>
    </w:p>
    <w:p w:rsidR="00A959C1" w:rsidRPr="007C7606" w:rsidRDefault="00A959C1" w:rsidP="007C7606">
      <w:pPr>
        <w:bidi w:val="0"/>
        <w:spacing w:line="360" w:lineRule="auto"/>
        <w:jc w:val="mediumKashida"/>
        <w:rPr>
          <w:rFonts w:asciiTheme="majorBidi" w:hAnsiTheme="majorBidi" w:cstheme="majorBidi"/>
          <w:sz w:val="24"/>
          <w:szCs w:val="24"/>
        </w:rPr>
      </w:pPr>
    </w:p>
    <w:p w:rsidR="00A959C1" w:rsidRPr="007C7606" w:rsidRDefault="00A959C1" w:rsidP="007C7606">
      <w:pPr>
        <w:bidi w:val="0"/>
        <w:spacing w:line="360" w:lineRule="auto"/>
        <w:jc w:val="mediumKashida"/>
        <w:rPr>
          <w:rFonts w:asciiTheme="majorBidi" w:hAnsiTheme="majorBidi" w:cstheme="majorBidi"/>
          <w:sz w:val="24"/>
          <w:szCs w:val="24"/>
        </w:rPr>
      </w:pPr>
    </w:p>
    <w:p w:rsidR="00A959C1" w:rsidRPr="007C7606" w:rsidRDefault="00A959C1" w:rsidP="007C7606">
      <w:pPr>
        <w:bidi w:val="0"/>
        <w:spacing w:line="360" w:lineRule="auto"/>
        <w:jc w:val="mediumKashida"/>
        <w:rPr>
          <w:rFonts w:asciiTheme="majorBidi" w:hAnsiTheme="majorBidi" w:cstheme="majorBidi"/>
          <w:sz w:val="24"/>
          <w:szCs w:val="24"/>
        </w:rPr>
      </w:pPr>
    </w:p>
    <w:p w:rsidR="00A959C1" w:rsidRPr="00FD759A" w:rsidRDefault="00A959C1" w:rsidP="00FD759A">
      <w:pPr>
        <w:bidi w:val="0"/>
        <w:spacing w:line="360" w:lineRule="auto"/>
        <w:jc w:val="mediumKashida"/>
        <w:rPr>
          <w:rFonts w:asciiTheme="majorBidi" w:hAnsiTheme="majorBidi" w:cstheme="majorBidi"/>
          <w:b/>
          <w:bCs/>
          <w:sz w:val="28"/>
          <w:szCs w:val="28"/>
        </w:rPr>
      </w:pPr>
      <w:r w:rsidRPr="00FD759A">
        <w:rPr>
          <w:rFonts w:asciiTheme="majorBidi" w:hAnsiTheme="majorBidi" w:cstheme="majorBidi"/>
          <w:b/>
          <w:bCs/>
          <w:sz w:val="28"/>
          <w:szCs w:val="28"/>
        </w:rPr>
        <w:lastRenderedPageBreak/>
        <w:t xml:space="preserve">Introduction </w:t>
      </w:r>
    </w:p>
    <w:p w:rsidR="00A959C1" w:rsidRPr="007C7606" w:rsidRDefault="00A959C1" w:rsidP="007C7606">
      <w:pPr>
        <w:pStyle w:val="Default"/>
        <w:spacing w:line="360" w:lineRule="auto"/>
        <w:jc w:val="both"/>
        <w:rPr>
          <w:rFonts w:asciiTheme="majorBidi" w:hAnsiTheme="majorBidi" w:cstheme="majorBidi"/>
        </w:rPr>
      </w:pPr>
      <w:r w:rsidRPr="007C7606">
        <w:rPr>
          <w:rFonts w:asciiTheme="majorBidi" w:hAnsiTheme="majorBidi" w:cstheme="majorBidi"/>
        </w:rPr>
        <w:t xml:space="preserve"> Urinary tract infections are amongst the most common infections encountered in clinical practice . About 50% of women experience at least one episode of urinary tract infection during their life time. 1</w:t>
      </w:r>
    </w:p>
    <w:p w:rsidR="00A959C1" w:rsidRPr="007C7606" w:rsidRDefault="00A959C1" w:rsidP="007C7606">
      <w:pPr>
        <w:pStyle w:val="Default"/>
        <w:spacing w:line="360" w:lineRule="auto"/>
        <w:jc w:val="both"/>
        <w:rPr>
          <w:rFonts w:asciiTheme="majorBidi" w:hAnsiTheme="majorBidi" w:cstheme="majorBidi"/>
        </w:rPr>
      </w:pPr>
      <w:r w:rsidRPr="007C7606">
        <w:rPr>
          <w:rFonts w:asciiTheme="majorBidi" w:hAnsiTheme="majorBidi" w:cstheme="majorBidi"/>
        </w:rPr>
        <w:t xml:space="preserve"> UTI in pregnancy can be symptomatic or asymptomatic.1-4 Asymptomatic bacteriuria (ASB) is defined as persistently and actively multiplying bacteria in significant numbers i.e., 5 bacteria per ml within the urinary tract without any obvious symptoms.1-5 It is also known as Covert bacteriuria. Females are more susceptible for these infections because of the short length of urethra along with proximity to warm, moist anal canal.4 Sexual intercourse facilitate the ascent of bacteria into bladder. The pregnant females are two times more commonly affected than age matched non-pregnant females. The reason behind this is urinary stasis due to progesterone effect in pregnancy in addition to different anatomical changes occurring during pregnancy.2,4Various studies from the west have documented the prevalence of asymptomatic bacteriuria in pregnancy to be between 2 and 7% while in India it was found to be on higher side i.e., between 5 and 17%.6-10 Studies in African region showed higher prevalence than both these regions.11 Commonest organisms responsible are </w:t>
      </w:r>
      <w:r w:rsidRPr="007C7606">
        <w:rPr>
          <w:rFonts w:asciiTheme="majorBidi" w:hAnsiTheme="majorBidi" w:cstheme="majorBidi"/>
          <w:i/>
          <w:iCs/>
        </w:rPr>
        <w:t xml:space="preserve">Escherichia coli </w:t>
      </w:r>
      <w:r w:rsidRPr="007C7606">
        <w:rPr>
          <w:rFonts w:asciiTheme="majorBidi" w:hAnsiTheme="majorBidi" w:cstheme="majorBidi"/>
        </w:rPr>
        <w:t>(80–85%), followed by coagulase negative</w:t>
      </w:r>
      <w:r w:rsidRPr="007C7606">
        <w:rPr>
          <w:rFonts w:asciiTheme="majorBidi" w:hAnsiTheme="majorBidi" w:cstheme="majorBidi"/>
          <w:b/>
          <w:bCs/>
          <w:u w:val="single"/>
        </w:rPr>
        <w:t xml:space="preserve"> </w:t>
      </w:r>
      <w:r w:rsidRPr="007C7606">
        <w:rPr>
          <w:rFonts w:asciiTheme="majorBidi" w:hAnsiTheme="majorBidi" w:cstheme="majorBidi"/>
          <w:i/>
          <w:iCs/>
        </w:rPr>
        <w:t xml:space="preserve">Staphylococcus </w:t>
      </w:r>
      <w:r w:rsidRPr="007C7606">
        <w:rPr>
          <w:rFonts w:asciiTheme="majorBidi" w:hAnsiTheme="majorBidi" w:cstheme="majorBidi"/>
        </w:rPr>
        <w:t xml:space="preserve">species, </w:t>
      </w:r>
      <w:r w:rsidRPr="007C7606">
        <w:rPr>
          <w:rFonts w:asciiTheme="majorBidi" w:hAnsiTheme="majorBidi" w:cstheme="majorBidi"/>
          <w:i/>
          <w:iCs/>
        </w:rPr>
        <w:t xml:space="preserve">Klebsiella </w:t>
      </w:r>
      <w:r w:rsidRPr="007C7606">
        <w:rPr>
          <w:rFonts w:asciiTheme="majorBidi" w:hAnsiTheme="majorBidi" w:cstheme="majorBidi"/>
        </w:rPr>
        <w:t xml:space="preserve">species, </w:t>
      </w:r>
      <w:r w:rsidRPr="007C7606">
        <w:rPr>
          <w:rFonts w:asciiTheme="majorBidi" w:hAnsiTheme="majorBidi" w:cstheme="majorBidi"/>
          <w:i/>
          <w:iCs/>
        </w:rPr>
        <w:t xml:space="preserve">Pseudomonas </w:t>
      </w:r>
      <w:r w:rsidRPr="007C7606">
        <w:rPr>
          <w:rFonts w:asciiTheme="majorBidi" w:hAnsiTheme="majorBidi" w:cstheme="majorBidi"/>
        </w:rPr>
        <w:t xml:space="preserve">species, and </w:t>
      </w:r>
      <w:r w:rsidRPr="007C7606">
        <w:rPr>
          <w:rFonts w:asciiTheme="majorBidi" w:hAnsiTheme="majorBidi" w:cstheme="majorBidi"/>
          <w:i/>
          <w:iCs/>
        </w:rPr>
        <w:t xml:space="preserve">Proteus </w:t>
      </w:r>
      <w:r w:rsidRPr="007C7606">
        <w:rPr>
          <w:rFonts w:asciiTheme="majorBidi" w:hAnsiTheme="majorBidi" w:cstheme="majorBidi"/>
        </w:rPr>
        <w:t xml:space="preserve">species.6-11 </w:t>
      </w:r>
    </w:p>
    <w:p w:rsidR="007C7606" w:rsidRPr="00DF67EB" w:rsidRDefault="00A959C1" w:rsidP="00DF67EB">
      <w:pPr>
        <w:bidi w:val="0"/>
        <w:spacing w:line="360" w:lineRule="auto"/>
        <w:jc w:val="both"/>
        <w:rPr>
          <w:rFonts w:asciiTheme="majorBidi" w:hAnsiTheme="majorBidi" w:cstheme="majorBidi"/>
          <w:color w:val="000000"/>
          <w:sz w:val="24"/>
          <w:szCs w:val="24"/>
        </w:rPr>
      </w:pPr>
      <w:r w:rsidRPr="007C7606">
        <w:rPr>
          <w:rFonts w:asciiTheme="majorBidi" w:hAnsiTheme="majorBidi" w:cstheme="majorBidi"/>
          <w:sz w:val="24"/>
          <w:szCs w:val="24"/>
        </w:rPr>
        <w:t>The Gold standard investigation for detection of asymptomatic bacteriuria is urine culture</w:t>
      </w:r>
      <w:r w:rsidR="007C7606" w:rsidRPr="007C7606">
        <w:rPr>
          <w:rFonts w:asciiTheme="majorBidi" w:hAnsiTheme="majorBidi" w:cstheme="majorBidi"/>
          <w:color w:val="000000"/>
          <w:sz w:val="24"/>
          <w:szCs w:val="24"/>
        </w:rPr>
        <w:t xml:space="preserve"> aim of this study to take sample from urine to show the incident  rate of  asymptomatic bacteriuria among  LUMU</w:t>
      </w:r>
      <w:r w:rsidR="007C7606">
        <w:rPr>
          <w:rFonts w:asciiTheme="majorBidi" w:hAnsiTheme="majorBidi" w:cstheme="majorBidi"/>
          <w:color w:val="000000"/>
          <w:sz w:val="24"/>
          <w:szCs w:val="24"/>
        </w:rPr>
        <w:t>.</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b/>
          <w:bCs/>
          <w:color w:val="000000"/>
          <w:sz w:val="28"/>
          <w:szCs w:val="28"/>
        </w:rPr>
      </w:pPr>
      <w:r w:rsidRPr="007C7606">
        <w:rPr>
          <w:rFonts w:asciiTheme="majorBidi" w:hAnsiTheme="majorBidi" w:cstheme="majorBidi"/>
          <w:b/>
          <w:bCs/>
          <w:color w:val="000000"/>
          <w:sz w:val="28"/>
          <w:szCs w:val="28"/>
        </w:rPr>
        <w:t xml:space="preserve">Materia and method </w:t>
      </w:r>
    </w:p>
    <w:p w:rsidR="003A631A" w:rsidRPr="007C7606" w:rsidRDefault="003A631A"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This  screened</w:t>
      </w:r>
      <w:r w:rsidR="007C7606" w:rsidRPr="007C7606">
        <w:rPr>
          <w:rFonts w:asciiTheme="majorBidi" w:hAnsiTheme="majorBidi" w:cstheme="majorBidi"/>
          <w:color w:val="000000"/>
          <w:sz w:val="24"/>
          <w:szCs w:val="24"/>
        </w:rPr>
        <w:t xml:space="preserve"> Descriptive study  include  24 </w:t>
      </w:r>
      <w:r w:rsidRPr="007C7606">
        <w:rPr>
          <w:rFonts w:asciiTheme="majorBidi" w:hAnsiTheme="majorBidi" w:cstheme="majorBidi"/>
          <w:color w:val="000000"/>
          <w:sz w:val="24"/>
          <w:szCs w:val="24"/>
        </w:rPr>
        <w:t xml:space="preserve">participants were split into 2 group </w:t>
      </w:r>
      <w:r w:rsidR="007C7606" w:rsidRPr="007C7606">
        <w:rPr>
          <w:rFonts w:asciiTheme="majorBidi" w:hAnsiTheme="majorBidi" w:cstheme="majorBidi"/>
          <w:color w:val="000000"/>
          <w:sz w:val="24"/>
          <w:szCs w:val="24"/>
        </w:rPr>
        <w:t xml:space="preserve"> (group B 12 male) and ( group A 12</w:t>
      </w:r>
      <w:r w:rsidRPr="007C7606">
        <w:rPr>
          <w:rFonts w:asciiTheme="majorBidi" w:hAnsiTheme="majorBidi" w:cstheme="majorBidi"/>
          <w:color w:val="000000"/>
          <w:sz w:val="24"/>
          <w:szCs w:val="24"/>
        </w:rPr>
        <w:t xml:space="preserve"> female )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asymptomatic bacteriuria  is presence of bacteria in the properly collected urine of a patient that has no signs or symptom of UTI </w:t>
      </w:r>
      <w:r w:rsidR="007C7606">
        <w:rPr>
          <w:rFonts w:asciiTheme="majorBidi" w:hAnsiTheme="majorBidi" w:cstheme="majorBidi"/>
          <w:color w:val="000000"/>
          <w:sz w:val="24"/>
          <w:szCs w:val="24"/>
        </w:rPr>
        <w:t xml:space="preserve"> </w:t>
      </w:r>
      <w:r w:rsidRPr="007C7606">
        <w:rPr>
          <w:rFonts w:asciiTheme="majorBidi" w:hAnsiTheme="majorBidi" w:cstheme="majorBidi"/>
          <w:color w:val="000000"/>
          <w:sz w:val="24"/>
          <w:szCs w:val="24"/>
        </w:rPr>
        <w:t xml:space="preserve">  is very common in clinical practice and its incidence increases with age</w:t>
      </w:r>
    </w:p>
    <w:p w:rsidR="00DF67EB" w:rsidRDefault="00DF67EB" w:rsidP="007C7606">
      <w:pPr>
        <w:autoSpaceDE w:val="0"/>
        <w:autoSpaceDN w:val="0"/>
        <w:bidi w:val="0"/>
        <w:adjustRightInd w:val="0"/>
        <w:spacing w:after="0" w:line="360" w:lineRule="auto"/>
        <w:jc w:val="mediumKashida"/>
        <w:rPr>
          <w:rFonts w:asciiTheme="majorBidi" w:hAnsiTheme="majorBidi" w:cstheme="majorBidi"/>
          <w:b/>
          <w:bCs/>
          <w:color w:val="000000"/>
          <w:sz w:val="28"/>
          <w:szCs w:val="28"/>
        </w:rPr>
      </w:pPr>
    </w:p>
    <w:p w:rsidR="00DF67EB" w:rsidRDefault="00DF67EB" w:rsidP="00DF67EB">
      <w:pPr>
        <w:autoSpaceDE w:val="0"/>
        <w:autoSpaceDN w:val="0"/>
        <w:bidi w:val="0"/>
        <w:adjustRightInd w:val="0"/>
        <w:spacing w:after="0" w:line="360" w:lineRule="auto"/>
        <w:jc w:val="mediumKashida"/>
        <w:rPr>
          <w:rFonts w:asciiTheme="majorBidi" w:hAnsiTheme="majorBidi" w:cstheme="majorBidi"/>
          <w:b/>
          <w:bCs/>
          <w:color w:val="000000"/>
          <w:sz w:val="28"/>
          <w:szCs w:val="28"/>
        </w:rPr>
      </w:pPr>
    </w:p>
    <w:p w:rsidR="00197DC9" w:rsidRPr="007C7606" w:rsidRDefault="00197DC9" w:rsidP="00DF67EB">
      <w:pPr>
        <w:autoSpaceDE w:val="0"/>
        <w:autoSpaceDN w:val="0"/>
        <w:bidi w:val="0"/>
        <w:adjustRightInd w:val="0"/>
        <w:spacing w:after="0" w:line="360" w:lineRule="auto"/>
        <w:jc w:val="mediumKashida"/>
        <w:rPr>
          <w:rFonts w:asciiTheme="majorBidi" w:hAnsiTheme="majorBidi" w:cstheme="majorBidi"/>
          <w:b/>
          <w:bCs/>
          <w:color w:val="000000"/>
          <w:sz w:val="24"/>
          <w:szCs w:val="24"/>
        </w:rPr>
      </w:pPr>
      <w:r w:rsidRPr="007C7606">
        <w:rPr>
          <w:rFonts w:asciiTheme="majorBidi" w:hAnsiTheme="majorBidi" w:cstheme="majorBidi"/>
          <w:b/>
          <w:bCs/>
          <w:color w:val="000000"/>
          <w:sz w:val="28"/>
          <w:szCs w:val="28"/>
        </w:rPr>
        <w:lastRenderedPageBreak/>
        <w:t xml:space="preserve">material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inoculating urine sample into the culture media </w:t>
      </w:r>
      <w:r w:rsidR="007C7606">
        <w:rPr>
          <w:rFonts w:asciiTheme="majorBidi" w:hAnsiTheme="majorBidi" w:cstheme="majorBidi"/>
          <w:color w:val="000000"/>
          <w:sz w:val="24"/>
          <w:szCs w:val="24"/>
        </w:rPr>
        <w:t xml:space="preserve">and put it in the incubator for </w:t>
      </w:r>
      <w:r w:rsidRPr="007C7606">
        <w:rPr>
          <w:rFonts w:asciiTheme="majorBidi" w:hAnsiTheme="majorBidi" w:cstheme="majorBidi"/>
          <w:color w:val="000000"/>
          <w:sz w:val="24"/>
          <w:szCs w:val="24"/>
        </w:rPr>
        <w:t xml:space="preserve">24hr , in this antibiotic sensitivity test we use six type of antibiotic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the antibiotic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1- IPM : imipenem  2-APX: ampicillin  3-CXM: ceprofixacin</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4-DA: clindamycin 5-PB: polymyxin  6-AX: ampicillin</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need investigation before prescribed antibiotics</w:t>
      </w:r>
      <w:r w:rsidRPr="007C7606">
        <w:rPr>
          <w:rFonts w:asciiTheme="majorBidi" w:hAnsiTheme="majorBidi" w:cstheme="majorBidi"/>
          <w:color w:val="000000"/>
          <w:sz w:val="24"/>
          <w:szCs w:val="24"/>
          <w:rtl/>
        </w:rPr>
        <w:t xml:space="preserve">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investigaton</w:t>
      </w:r>
      <w:r w:rsidRPr="007C7606">
        <w:rPr>
          <w:rFonts w:asciiTheme="majorBidi" w:hAnsiTheme="majorBidi" w:cstheme="majorBidi"/>
          <w:color w:val="000000"/>
          <w:sz w:val="24"/>
          <w:szCs w:val="24"/>
          <w:rtl/>
        </w:rPr>
        <w:t xml:space="preserve"> </w:t>
      </w:r>
      <w:r w:rsidRPr="007C7606">
        <w:rPr>
          <w:rFonts w:asciiTheme="majorBidi" w:hAnsiTheme="majorBidi" w:cstheme="majorBidi"/>
          <w:color w:val="000000"/>
          <w:sz w:val="24"/>
          <w:szCs w:val="24"/>
        </w:rPr>
        <w:t>routine analysis (RBC)</w:t>
      </w:r>
      <w:r w:rsidRPr="007C7606">
        <w:rPr>
          <w:rFonts w:asciiTheme="majorBidi" w:hAnsiTheme="majorBidi" w:cstheme="majorBidi"/>
          <w:color w:val="000000"/>
          <w:sz w:val="24"/>
          <w:szCs w:val="24"/>
          <w:rtl/>
        </w:rPr>
        <w:t xml:space="preserve"> </w:t>
      </w:r>
      <w:r w:rsidRPr="007C7606">
        <w:rPr>
          <w:rFonts w:asciiTheme="majorBidi" w:hAnsiTheme="majorBidi" w:cstheme="majorBidi"/>
          <w:color w:val="000000"/>
          <w:sz w:val="24"/>
          <w:szCs w:val="24"/>
        </w:rPr>
        <w:t xml:space="preserve"> special analysis</w:t>
      </w:r>
      <w:r w:rsidR="003A631A" w:rsidRPr="007C7606">
        <w:rPr>
          <w:rFonts w:asciiTheme="majorBidi" w:hAnsiTheme="majorBidi" w:cstheme="majorBidi"/>
          <w:color w:val="000000"/>
          <w:sz w:val="24"/>
          <w:szCs w:val="24"/>
        </w:rPr>
        <w:t>,</w:t>
      </w:r>
      <w:r w:rsidRPr="007C7606">
        <w:rPr>
          <w:rFonts w:asciiTheme="majorBidi" w:hAnsiTheme="majorBidi" w:cstheme="majorBidi"/>
          <w:color w:val="000000"/>
          <w:sz w:val="24"/>
          <w:szCs w:val="24"/>
        </w:rPr>
        <w:t>(when RBC elevated and to know if bacteria recurrent)</w:t>
      </w:r>
      <w:r w:rsidR="003A631A" w:rsidRPr="007C7606">
        <w:rPr>
          <w:rFonts w:asciiTheme="majorBidi" w:hAnsiTheme="majorBidi" w:cstheme="majorBidi"/>
          <w:color w:val="000000"/>
          <w:sz w:val="24"/>
          <w:szCs w:val="24"/>
        </w:rPr>
        <w:t xml:space="preserve">, </w:t>
      </w:r>
      <w:r w:rsidRPr="007C7606">
        <w:rPr>
          <w:rFonts w:asciiTheme="majorBidi" w:hAnsiTheme="majorBidi" w:cstheme="majorBidi"/>
          <w:color w:val="000000"/>
          <w:sz w:val="24"/>
          <w:szCs w:val="24"/>
        </w:rPr>
        <w:t>X-ray and abdominal ultrasound</w:t>
      </w:r>
      <w:r w:rsidRPr="007C7606">
        <w:rPr>
          <w:rFonts w:asciiTheme="majorBidi" w:hAnsiTheme="majorBidi" w:cstheme="majorBidi"/>
          <w:color w:val="000000"/>
          <w:sz w:val="24"/>
          <w:szCs w:val="24"/>
          <w:rtl/>
        </w:rPr>
        <w:t xml:space="preserve">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Serum creatinine</w:t>
      </w:r>
      <w:r w:rsidRPr="007C7606">
        <w:rPr>
          <w:rFonts w:asciiTheme="majorBidi" w:hAnsiTheme="majorBidi" w:cstheme="majorBidi"/>
          <w:color w:val="000000"/>
          <w:sz w:val="24"/>
          <w:szCs w:val="24"/>
          <w:rtl/>
        </w:rPr>
        <w:t xml:space="preserve"> </w:t>
      </w:r>
      <w:r w:rsidR="003A631A" w:rsidRPr="007C7606">
        <w:rPr>
          <w:rFonts w:asciiTheme="majorBidi" w:hAnsiTheme="majorBidi" w:cstheme="majorBidi"/>
          <w:color w:val="000000"/>
          <w:sz w:val="24"/>
          <w:szCs w:val="24"/>
        </w:rPr>
        <w:t xml:space="preserve">, </w:t>
      </w:r>
      <w:r w:rsidRPr="007C7606">
        <w:rPr>
          <w:rFonts w:asciiTheme="majorBidi" w:hAnsiTheme="majorBidi" w:cstheme="majorBidi"/>
          <w:color w:val="000000"/>
          <w:sz w:val="24"/>
          <w:szCs w:val="24"/>
        </w:rPr>
        <w:t xml:space="preserve">Antibiotic sensitivity </w:t>
      </w:r>
      <w:r w:rsidR="003A631A" w:rsidRPr="007C7606">
        <w:rPr>
          <w:rFonts w:asciiTheme="majorBidi" w:hAnsiTheme="majorBidi" w:cstheme="majorBidi"/>
          <w:color w:val="000000"/>
          <w:sz w:val="24"/>
          <w:szCs w:val="24"/>
        </w:rPr>
        <w:t>,</w:t>
      </w:r>
      <w:r w:rsidRPr="007C7606">
        <w:rPr>
          <w:rFonts w:asciiTheme="majorBidi" w:hAnsiTheme="majorBidi" w:cstheme="majorBidi"/>
          <w:color w:val="000000"/>
          <w:sz w:val="24"/>
          <w:szCs w:val="24"/>
        </w:rPr>
        <w:t>testModulation of PH</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To enhance the activity of antibiotic , prevent crystal urea , suppress microorganism growth , relieve Dysuria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p>
    <w:p w:rsidR="003A631A" w:rsidRPr="007C7606" w:rsidRDefault="003A631A" w:rsidP="007C7606">
      <w:pPr>
        <w:autoSpaceDE w:val="0"/>
        <w:autoSpaceDN w:val="0"/>
        <w:bidi w:val="0"/>
        <w:adjustRightInd w:val="0"/>
        <w:spacing w:after="0" w:line="360" w:lineRule="auto"/>
        <w:jc w:val="mediumKashida"/>
        <w:rPr>
          <w:rFonts w:asciiTheme="majorBidi" w:hAnsiTheme="majorBidi" w:cstheme="majorBidi"/>
          <w:b/>
          <w:bCs/>
          <w:color w:val="000000"/>
          <w:sz w:val="28"/>
          <w:szCs w:val="28"/>
        </w:rPr>
      </w:pPr>
      <w:r w:rsidRPr="007C7606">
        <w:rPr>
          <w:rFonts w:asciiTheme="majorBidi" w:hAnsiTheme="majorBidi" w:cstheme="majorBidi"/>
          <w:b/>
          <w:bCs/>
          <w:color w:val="000000"/>
          <w:sz w:val="28"/>
          <w:szCs w:val="28"/>
        </w:rPr>
        <w:t xml:space="preserve">result and discussion </w:t>
      </w:r>
    </w:p>
    <w:p w:rsidR="003A631A" w:rsidRPr="007C7606" w:rsidRDefault="007C7606" w:rsidP="00FD759A">
      <w:pPr>
        <w:autoSpaceDE w:val="0"/>
        <w:autoSpaceDN w:val="0"/>
        <w:bidi w:val="0"/>
        <w:adjustRightInd w:val="0"/>
        <w:spacing w:after="0" w:line="360" w:lineRule="auto"/>
        <w:jc w:val="mediumKashida"/>
        <w:rPr>
          <w:rFonts w:asciiTheme="majorBidi" w:hAnsiTheme="majorBidi" w:cstheme="majorBidi"/>
          <w:color w:val="000000"/>
          <w:sz w:val="24"/>
          <w:szCs w:val="24"/>
        </w:rPr>
      </w:pPr>
      <w:r>
        <w:rPr>
          <w:rFonts w:asciiTheme="majorBidi" w:hAnsiTheme="majorBidi" w:cstheme="majorBidi"/>
          <w:color w:val="000000"/>
          <w:sz w:val="24"/>
          <w:szCs w:val="24"/>
        </w:rPr>
        <w:t>A total 24</w:t>
      </w:r>
      <w:r w:rsidR="003A631A" w:rsidRPr="007C7606">
        <w:rPr>
          <w:rFonts w:asciiTheme="majorBidi" w:hAnsiTheme="majorBidi" w:cstheme="majorBidi"/>
          <w:color w:val="000000"/>
          <w:sz w:val="24"/>
          <w:szCs w:val="24"/>
        </w:rPr>
        <w:t xml:space="preserve"> of </w:t>
      </w:r>
      <w:r w:rsidRPr="007C7606">
        <w:rPr>
          <w:rFonts w:asciiTheme="majorBidi" w:hAnsiTheme="majorBidi" w:cstheme="majorBidi"/>
          <w:color w:val="000000"/>
          <w:sz w:val="24"/>
          <w:szCs w:val="24"/>
        </w:rPr>
        <w:t>participants</w:t>
      </w:r>
      <w:r w:rsidR="003A631A" w:rsidRPr="007C7606">
        <w:rPr>
          <w:rFonts w:asciiTheme="majorBidi" w:hAnsiTheme="majorBidi" w:cstheme="majorBidi"/>
          <w:color w:val="000000"/>
          <w:sz w:val="24"/>
          <w:szCs w:val="24"/>
        </w:rPr>
        <w:t xml:space="preserve"> were screened result of sample take from both male and female </w:t>
      </w:r>
      <w:r>
        <w:rPr>
          <w:rFonts w:asciiTheme="majorBidi" w:hAnsiTheme="majorBidi" w:cstheme="majorBidi"/>
          <w:color w:val="000000"/>
          <w:sz w:val="24"/>
          <w:szCs w:val="24"/>
        </w:rPr>
        <w:t>.</w:t>
      </w:r>
      <w:r w:rsidR="00FD759A">
        <w:rPr>
          <w:rFonts w:asciiTheme="majorBidi" w:hAnsiTheme="majorBidi" w:cstheme="majorBidi"/>
          <w:color w:val="000000"/>
          <w:sz w:val="24"/>
          <w:szCs w:val="24"/>
        </w:rPr>
        <w:t>The result of females show 16.7</w:t>
      </w:r>
      <w:r w:rsidR="003A631A" w:rsidRPr="007C7606">
        <w:rPr>
          <w:rFonts w:asciiTheme="majorBidi" w:hAnsiTheme="majorBidi" w:cstheme="majorBidi"/>
          <w:color w:val="000000"/>
          <w:sz w:val="24"/>
          <w:szCs w:val="24"/>
        </w:rPr>
        <w:t>% no bacteria growth</w:t>
      </w:r>
      <w:r w:rsidR="00FD759A">
        <w:rPr>
          <w:rFonts w:asciiTheme="majorBidi" w:hAnsiTheme="majorBidi" w:cstheme="majorBidi"/>
          <w:color w:val="000000"/>
          <w:sz w:val="24"/>
          <w:szCs w:val="24"/>
        </w:rPr>
        <w:t>, The result of males show 75</w:t>
      </w:r>
      <w:r w:rsidR="003A631A" w:rsidRPr="007C7606">
        <w:rPr>
          <w:rFonts w:asciiTheme="majorBidi" w:hAnsiTheme="majorBidi" w:cstheme="majorBidi"/>
          <w:color w:val="000000"/>
          <w:sz w:val="24"/>
          <w:szCs w:val="24"/>
        </w:rPr>
        <w:t xml:space="preserve">% no bacteria growth </w:t>
      </w:r>
      <w:r w:rsidR="00FD759A">
        <w:rPr>
          <w:rFonts w:asciiTheme="majorBidi" w:hAnsiTheme="majorBidi" w:cstheme="majorBidi"/>
          <w:color w:val="000000"/>
          <w:sz w:val="24"/>
          <w:szCs w:val="24"/>
        </w:rPr>
        <w:t>.as shown in ( Table1)</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p>
    <w:p w:rsidR="00FD759A" w:rsidRPr="0003505E" w:rsidRDefault="00FD759A" w:rsidP="00F73233">
      <w:pPr>
        <w:bidi w:val="0"/>
        <w:spacing w:after="0" w:line="360" w:lineRule="auto"/>
        <w:jc w:val="both"/>
        <w:rPr>
          <w:rFonts w:asciiTheme="majorBidi" w:hAnsiTheme="majorBidi" w:cstheme="majorBidi"/>
          <w:b/>
          <w:bCs/>
          <w:sz w:val="24"/>
          <w:szCs w:val="24"/>
        </w:rPr>
      </w:pPr>
      <w:r>
        <w:rPr>
          <w:rFonts w:asciiTheme="majorBidi" w:hAnsiTheme="majorBidi" w:cstheme="majorBidi"/>
          <w:color w:val="000000"/>
          <w:sz w:val="24"/>
          <w:szCs w:val="24"/>
        </w:rPr>
        <w:t xml:space="preserve">        </w:t>
      </w:r>
      <w:r w:rsidRPr="0003505E">
        <w:rPr>
          <w:rFonts w:asciiTheme="majorBidi" w:hAnsiTheme="majorBidi" w:cstheme="majorBidi"/>
          <w:b/>
          <w:bCs/>
          <w:sz w:val="24"/>
          <w:szCs w:val="24"/>
        </w:rPr>
        <w:t xml:space="preserve">Table </w:t>
      </w:r>
      <w:r w:rsidRPr="009957F2">
        <w:rPr>
          <w:rFonts w:asciiTheme="majorBidi" w:hAnsiTheme="majorBidi" w:cstheme="majorBidi"/>
          <w:b/>
          <w:bCs/>
          <w:sz w:val="24"/>
          <w:szCs w:val="24"/>
        </w:rPr>
        <w:t>1</w:t>
      </w:r>
      <w:r w:rsidRPr="0003505E">
        <w:rPr>
          <w:rFonts w:asciiTheme="majorBidi" w:hAnsiTheme="majorBidi" w:cstheme="majorBidi"/>
          <w:b/>
          <w:bCs/>
          <w:sz w:val="24"/>
          <w:szCs w:val="24"/>
        </w:rPr>
        <w:t>: The association between bacteriuria growth and gender</w:t>
      </w:r>
    </w:p>
    <w:tbl>
      <w:tblPr>
        <w:tblStyle w:val="a4"/>
        <w:bidiVisual/>
        <w:tblW w:w="0" w:type="auto"/>
        <w:jc w:val="center"/>
        <w:tblLook w:val="04A0" w:firstRow="1" w:lastRow="0" w:firstColumn="1" w:lastColumn="0" w:noHBand="0" w:noVBand="1"/>
      </w:tblPr>
      <w:tblGrid>
        <w:gridCol w:w="2765"/>
        <w:gridCol w:w="2765"/>
        <w:gridCol w:w="2766"/>
      </w:tblGrid>
      <w:tr w:rsidR="00FD759A" w:rsidRPr="0003505E" w:rsidTr="00F812E0">
        <w:trPr>
          <w:jc w:val="center"/>
        </w:trPr>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Male (%)</w:t>
            </w:r>
          </w:p>
        </w:tc>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Female (%)</w:t>
            </w:r>
          </w:p>
        </w:tc>
        <w:tc>
          <w:tcPr>
            <w:tcW w:w="2766" w:type="dxa"/>
          </w:tcPr>
          <w:p w:rsidR="00FD759A" w:rsidRPr="0003505E" w:rsidRDefault="00FD759A" w:rsidP="00F812E0">
            <w:pPr>
              <w:bidi w:val="0"/>
              <w:spacing w:line="360" w:lineRule="auto"/>
              <w:jc w:val="mediumKashida"/>
              <w:rPr>
                <w:rFonts w:asciiTheme="majorBidi" w:hAnsiTheme="majorBidi" w:cstheme="majorBidi"/>
                <w:rtl/>
              </w:rPr>
            </w:pPr>
          </w:p>
        </w:tc>
      </w:tr>
      <w:tr w:rsidR="00FD759A" w:rsidRPr="0003505E" w:rsidTr="00F812E0">
        <w:trPr>
          <w:jc w:val="center"/>
        </w:trPr>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tl/>
              </w:rPr>
              <w:t>9</w:t>
            </w:r>
            <w:r w:rsidRPr="0003505E">
              <w:rPr>
                <w:rFonts w:asciiTheme="majorBidi" w:hAnsiTheme="majorBidi" w:cstheme="majorBidi"/>
              </w:rPr>
              <w:t>(75%)</w:t>
            </w:r>
          </w:p>
        </w:tc>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2(16.7%)</w:t>
            </w:r>
          </w:p>
        </w:tc>
        <w:tc>
          <w:tcPr>
            <w:tcW w:w="2766"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 xml:space="preserve">No growth </w:t>
            </w:r>
          </w:p>
        </w:tc>
      </w:tr>
      <w:tr w:rsidR="00FD759A" w:rsidRPr="0003505E" w:rsidTr="00F812E0">
        <w:trPr>
          <w:jc w:val="center"/>
        </w:trPr>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3(25%)</w:t>
            </w:r>
          </w:p>
        </w:tc>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8(66.7%)</w:t>
            </w:r>
          </w:p>
        </w:tc>
        <w:tc>
          <w:tcPr>
            <w:tcW w:w="2766"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 xml:space="preserve">No significant growth </w:t>
            </w:r>
          </w:p>
        </w:tc>
      </w:tr>
      <w:tr w:rsidR="00FD759A" w:rsidRPr="0003505E" w:rsidTr="00F812E0">
        <w:trPr>
          <w:jc w:val="center"/>
        </w:trPr>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0(0%)</w:t>
            </w:r>
          </w:p>
        </w:tc>
        <w:tc>
          <w:tcPr>
            <w:tcW w:w="2765"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tl/>
              </w:rPr>
              <w:t>2</w:t>
            </w:r>
            <w:r w:rsidRPr="0003505E">
              <w:rPr>
                <w:rFonts w:asciiTheme="majorBidi" w:hAnsiTheme="majorBidi" w:cstheme="majorBidi"/>
              </w:rPr>
              <w:t>(16.7%)</w:t>
            </w:r>
          </w:p>
        </w:tc>
        <w:tc>
          <w:tcPr>
            <w:tcW w:w="2766" w:type="dxa"/>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 xml:space="preserve">Significant growth </w:t>
            </w:r>
          </w:p>
        </w:tc>
      </w:tr>
      <w:tr w:rsidR="00FD759A" w:rsidRPr="0003505E" w:rsidTr="00F812E0">
        <w:trPr>
          <w:jc w:val="center"/>
        </w:trPr>
        <w:tc>
          <w:tcPr>
            <w:tcW w:w="8296" w:type="dxa"/>
            <w:gridSpan w:val="3"/>
          </w:tcPr>
          <w:p w:rsidR="00FD759A" w:rsidRPr="0003505E" w:rsidRDefault="00FD759A" w:rsidP="00F812E0">
            <w:pPr>
              <w:bidi w:val="0"/>
              <w:spacing w:line="360" w:lineRule="auto"/>
              <w:jc w:val="mediumKashida"/>
              <w:rPr>
                <w:rFonts w:asciiTheme="majorBidi" w:hAnsiTheme="majorBidi" w:cstheme="majorBidi"/>
              </w:rPr>
            </w:pPr>
            <w:r w:rsidRPr="0003505E">
              <w:rPr>
                <w:rFonts w:asciiTheme="majorBidi" w:hAnsiTheme="majorBidi" w:cstheme="majorBidi"/>
              </w:rPr>
              <w:t>P – value                                                          0.018</w:t>
            </w:r>
          </w:p>
        </w:tc>
      </w:tr>
    </w:tbl>
    <w:p w:rsidR="00FD759A" w:rsidRDefault="00FD759A" w:rsidP="00FD759A">
      <w:pPr>
        <w:autoSpaceDE w:val="0"/>
        <w:autoSpaceDN w:val="0"/>
        <w:bidi w:val="0"/>
        <w:adjustRightInd w:val="0"/>
        <w:spacing w:after="0" w:line="360" w:lineRule="auto"/>
        <w:jc w:val="mediumKashida"/>
        <w:rPr>
          <w:rFonts w:asciiTheme="majorBidi" w:hAnsiTheme="majorBidi" w:cstheme="majorBidi"/>
          <w:b/>
          <w:bCs/>
          <w:sz w:val="28"/>
          <w:szCs w:val="28"/>
        </w:rPr>
      </w:pPr>
    </w:p>
    <w:p w:rsidR="00F73233" w:rsidRDefault="006C7AD6" w:rsidP="006C7AD6">
      <w:pPr>
        <w:autoSpaceDE w:val="0"/>
        <w:autoSpaceDN w:val="0"/>
        <w:bidi w:val="0"/>
        <w:adjustRightInd w:val="0"/>
        <w:spacing w:after="0" w:line="360" w:lineRule="auto"/>
        <w:jc w:val="center"/>
        <w:rPr>
          <w:rFonts w:asciiTheme="majorBidi" w:hAnsiTheme="majorBidi" w:cstheme="majorBidi"/>
          <w:b/>
          <w:bCs/>
          <w:sz w:val="28"/>
          <w:szCs w:val="28"/>
        </w:rPr>
      </w:pPr>
      <w:r>
        <w:rPr>
          <w:rFonts w:ascii="Arial" w:hAnsi="Arial" w:cs="Arial"/>
          <w:noProof/>
          <w:color w:val="000000"/>
          <w:sz w:val="24"/>
          <w:szCs w:val="24"/>
        </w:rPr>
        <w:drawing>
          <wp:inline distT="0" distB="0" distL="0" distR="0" wp14:anchorId="215E0D8D" wp14:editId="303A999D">
            <wp:extent cx="2732444" cy="1647825"/>
            <wp:effectExtent l="0" t="0" r="0" b="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33439" cy="1648425"/>
                    </a:xfrm>
                    <a:prstGeom prst="rect">
                      <a:avLst/>
                    </a:prstGeom>
                    <a:noFill/>
                  </pic:spPr>
                </pic:pic>
              </a:graphicData>
            </a:graphic>
          </wp:inline>
        </w:drawing>
      </w:r>
    </w:p>
    <w:p w:rsidR="00F73233" w:rsidRDefault="00F73233" w:rsidP="00F73233">
      <w:pPr>
        <w:autoSpaceDE w:val="0"/>
        <w:autoSpaceDN w:val="0"/>
        <w:bidi w:val="0"/>
        <w:adjustRightInd w:val="0"/>
        <w:spacing w:after="0" w:line="360" w:lineRule="auto"/>
        <w:jc w:val="mediumKashida"/>
        <w:rPr>
          <w:rFonts w:asciiTheme="majorBidi" w:hAnsiTheme="majorBidi" w:cstheme="majorBidi"/>
          <w:b/>
          <w:bCs/>
          <w:sz w:val="28"/>
          <w:szCs w:val="28"/>
        </w:rPr>
      </w:pPr>
    </w:p>
    <w:p w:rsidR="00F73233" w:rsidRPr="0003505E" w:rsidRDefault="00F73233" w:rsidP="00F73233">
      <w:pPr>
        <w:bidi w:val="0"/>
        <w:spacing w:after="0" w:line="360" w:lineRule="auto"/>
        <w:jc w:val="mediumKashida"/>
        <w:rPr>
          <w:rFonts w:asciiTheme="majorBidi" w:hAnsiTheme="majorBidi" w:cstheme="majorBidi"/>
          <w:b/>
          <w:bCs/>
          <w:sz w:val="24"/>
          <w:szCs w:val="24"/>
          <w:rtl/>
        </w:rPr>
      </w:pPr>
      <w:r w:rsidRPr="0003505E">
        <w:rPr>
          <w:rFonts w:asciiTheme="majorBidi" w:hAnsiTheme="majorBidi" w:cstheme="majorBidi"/>
          <w:b/>
          <w:bCs/>
          <w:sz w:val="24"/>
          <w:szCs w:val="24"/>
        </w:rPr>
        <w:lastRenderedPageBreak/>
        <w:t xml:space="preserve">Table 2: The  </w:t>
      </w:r>
      <w:r w:rsidRPr="0003505E">
        <w:rPr>
          <w:rFonts w:asciiTheme="majorBidi" w:hAnsiTheme="majorBidi" w:cstheme="majorBidi"/>
          <w:b/>
          <w:bCs/>
          <w:sz w:val="24"/>
          <w:szCs w:val="24"/>
          <w:lang w:val="en-GB"/>
        </w:rPr>
        <w:t>Chi-Square Tests</w:t>
      </w:r>
      <w:r w:rsidRPr="0003505E">
        <w:rPr>
          <w:rFonts w:asciiTheme="majorBidi" w:hAnsiTheme="majorBidi" w:cstheme="majorBidi"/>
          <w:b/>
          <w:bCs/>
          <w:sz w:val="24"/>
          <w:szCs w:val="24"/>
        </w:rPr>
        <w:t xml:space="preserve"> of bacteriuria growth and gender</w:t>
      </w:r>
    </w:p>
    <w:p w:rsidR="00F73233" w:rsidRPr="0010648D" w:rsidRDefault="00F73233" w:rsidP="00F73233">
      <w:pPr>
        <w:autoSpaceDE w:val="0"/>
        <w:autoSpaceDN w:val="0"/>
        <w:bidi w:val="0"/>
        <w:adjustRightInd w:val="0"/>
        <w:spacing w:after="0" w:line="240" w:lineRule="auto"/>
        <w:rPr>
          <w:rFonts w:ascii="Times New Roman" w:hAnsi="Times New Roman" w:cs="Times New Roman"/>
          <w:sz w:val="24"/>
          <w:szCs w:val="24"/>
        </w:rPr>
      </w:pPr>
    </w:p>
    <w:tbl>
      <w:tblPr>
        <w:tblpPr w:leftFromText="180" w:rightFromText="180" w:vertAnchor="text" w:horzAnchor="page" w:tblpY="690"/>
        <w:tblW w:w="9927"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4A0" w:firstRow="1" w:lastRow="0" w:firstColumn="1" w:lastColumn="0" w:noHBand="0" w:noVBand="1"/>
      </w:tblPr>
      <w:tblGrid>
        <w:gridCol w:w="2147"/>
        <w:gridCol w:w="1342"/>
        <w:gridCol w:w="627"/>
        <w:gridCol w:w="2292"/>
        <w:gridCol w:w="2292"/>
        <w:gridCol w:w="1379"/>
        <w:gridCol w:w="1382"/>
        <w:gridCol w:w="2292"/>
        <w:gridCol w:w="1379"/>
        <w:gridCol w:w="1359"/>
      </w:tblGrid>
      <w:tr w:rsidR="00F73233" w:rsidRPr="00F472F3" w:rsidTr="003C5A2D">
        <w:trPr>
          <w:cantSplit/>
          <w:trHeight w:val="9"/>
        </w:trPr>
        <w:tc>
          <w:tcPr>
            <w:tcW w:w="5000" w:type="pct"/>
            <w:gridSpan w:val="10"/>
            <w:tcBorders>
              <w:top w:val="nil"/>
              <w:left w:val="nil"/>
              <w:bottom w:val="nil"/>
              <w:right w:val="nil"/>
            </w:tcBorders>
            <w:shd w:val="clear" w:color="auto" w:fill="FFFFFF"/>
            <w:vAlign w:val="center"/>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010205"/>
                <w:sz w:val="16"/>
                <w:szCs w:val="16"/>
              </w:rPr>
            </w:pPr>
            <w:r w:rsidRPr="00F472F3">
              <w:rPr>
                <w:rFonts w:ascii="Arial" w:hAnsi="Arial" w:cs="Arial"/>
                <w:b/>
                <w:bCs/>
                <w:color w:val="010205"/>
                <w:sz w:val="16"/>
                <w:szCs w:val="16"/>
              </w:rPr>
              <w:t>Chi-Square Tests</w:t>
            </w:r>
          </w:p>
        </w:tc>
      </w:tr>
      <w:tr w:rsidR="00F73233" w:rsidRPr="00F472F3" w:rsidTr="003C5A2D">
        <w:trPr>
          <w:cantSplit/>
          <w:trHeight w:val="10"/>
        </w:trPr>
        <w:tc>
          <w:tcPr>
            <w:tcW w:w="651" w:type="pct"/>
            <w:vMerge w:val="restart"/>
            <w:tcBorders>
              <w:top w:val="nil"/>
              <w:left w:val="nil"/>
              <w:bottom w:val="nil"/>
              <w:right w:val="nil"/>
            </w:tcBorders>
            <w:shd w:val="clear" w:color="auto" w:fill="FFFFFF"/>
            <w:vAlign w:val="bottom"/>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07" w:type="pct"/>
            <w:vMerge w:val="restart"/>
            <w:tcBorders>
              <w:top w:val="nil"/>
              <w:left w:val="nil"/>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Value</w:t>
            </w:r>
          </w:p>
        </w:tc>
        <w:tc>
          <w:tcPr>
            <w:tcW w:w="190" w:type="pct"/>
            <w:vMerge w:val="restart"/>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df</w:t>
            </w: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Asymptotic Significance (2-sided)</w:t>
            </w:r>
          </w:p>
        </w:tc>
        <w:tc>
          <w:tcPr>
            <w:tcW w:w="1532" w:type="pct"/>
            <w:gridSpan w:val="3"/>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(2-sided)</w:t>
            </w:r>
          </w:p>
        </w:tc>
        <w:tc>
          <w:tcPr>
            <w:tcW w:w="1525" w:type="pct"/>
            <w:gridSpan w:val="3"/>
            <w:tcBorders>
              <w:top w:val="nil"/>
              <w:left w:val="single" w:sz="8" w:space="0" w:color="E0E0E0"/>
              <w:bottom w:val="nil"/>
              <w:right w:val="nil"/>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Monte Carlo Sig. (1-sided)</w:t>
            </w:r>
          </w:p>
        </w:tc>
      </w:tr>
      <w:tr w:rsidR="00F73233" w:rsidRPr="00F472F3" w:rsidTr="003C5A2D">
        <w:trPr>
          <w:cantSplit/>
          <w:trHeight w:val="4"/>
        </w:trPr>
        <w:tc>
          <w:tcPr>
            <w:tcW w:w="651" w:type="pct"/>
            <w:vMerge/>
            <w:tcBorders>
              <w:top w:val="nil"/>
              <w:left w:val="nil"/>
              <w:bottom w:val="nil"/>
              <w:right w:val="nil"/>
            </w:tcBorders>
            <w:vAlign w:val="center"/>
            <w:hideMark/>
          </w:tcPr>
          <w:p w:rsidR="00F73233" w:rsidRPr="00F472F3" w:rsidRDefault="00F73233" w:rsidP="003C5A2D">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37" w:type="pct"/>
            <w:gridSpan w:val="2"/>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c>
          <w:tcPr>
            <w:tcW w:w="695" w:type="pct"/>
            <w:vMerge w:val="restart"/>
            <w:tcBorders>
              <w:top w:val="nil"/>
              <w:left w:val="single" w:sz="8" w:space="0" w:color="E0E0E0"/>
              <w:bottom w:val="nil"/>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Significance</w:t>
            </w:r>
          </w:p>
        </w:tc>
        <w:tc>
          <w:tcPr>
            <w:tcW w:w="830" w:type="pct"/>
            <w:gridSpan w:val="2"/>
            <w:tcBorders>
              <w:top w:val="nil"/>
              <w:left w:val="single" w:sz="8" w:space="0" w:color="E0E0E0"/>
              <w:bottom w:val="nil"/>
              <w:right w:val="nil"/>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99% Confidence Interval</w:t>
            </w:r>
          </w:p>
        </w:tc>
      </w:tr>
      <w:tr w:rsidR="00F73233" w:rsidRPr="00F472F3" w:rsidTr="003C5A2D">
        <w:trPr>
          <w:cantSplit/>
          <w:trHeight w:val="4"/>
        </w:trPr>
        <w:tc>
          <w:tcPr>
            <w:tcW w:w="651" w:type="pct"/>
            <w:vMerge/>
            <w:tcBorders>
              <w:top w:val="nil"/>
              <w:left w:val="nil"/>
              <w:bottom w:val="nil"/>
              <w:right w:val="nil"/>
            </w:tcBorders>
            <w:vAlign w:val="center"/>
            <w:hideMark/>
          </w:tcPr>
          <w:p w:rsidR="00F73233" w:rsidRPr="00F472F3" w:rsidRDefault="00F73233" w:rsidP="003C5A2D">
            <w:pPr>
              <w:bidi w:val="0"/>
              <w:spacing w:after="0"/>
              <w:rPr>
                <w:rFonts w:ascii="Times New Roman" w:hAnsi="Times New Roman" w:cs="Times New Roman"/>
                <w:sz w:val="16"/>
                <w:szCs w:val="16"/>
                <w:lang w:val="en-GB"/>
              </w:rPr>
            </w:pPr>
          </w:p>
        </w:tc>
        <w:tc>
          <w:tcPr>
            <w:tcW w:w="407" w:type="pct"/>
            <w:vMerge/>
            <w:tcBorders>
              <w:top w:val="nil"/>
              <w:left w:val="nil"/>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190"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695"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9" w:type="pct"/>
            <w:tcBorders>
              <w:top w:val="nil"/>
              <w:left w:val="single" w:sz="8" w:space="0" w:color="E0E0E0"/>
              <w:bottom w:val="single" w:sz="8" w:space="0" w:color="152935"/>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c>
          <w:tcPr>
            <w:tcW w:w="695" w:type="pct"/>
            <w:vMerge/>
            <w:tcBorders>
              <w:top w:val="nil"/>
              <w:left w:val="single" w:sz="8" w:space="0" w:color="E0E0E0"/>
              <w:bottom w:val="nil"/>
              <w:right w:val="single" w:sz="8" w:space="0" w:color="E0E0E0"/>
            </w:tcBorders>
            <w:vAlign w:val="center"/>
            <w:hideMark/>
          </w:tcPr>
          <w:p w:rsidR="00F73233" w:rsidRPr="00F472F3" w:rsidRDefault="00F73233" w:rsidP="003C5A2D">
            <w:pPr>
              <w:bidi w:val="0"/>
              <w:spacing w:after="0"/>
              <w:rPr>
                <w:rFonts w:ascii="Arial" w:hAnsi="Arial" w:cs="Arial"/>
                <w:color w:val="264A60"/>
                <w:sz w:val="16"/>
                <w:szCs w:val="16"/>
                <w:lang w:val="en-GB"/>
              </w:rPr>
            </w:pPr>
          </w:p>
        </w:tc>
        <w:tc>
          <w:tcPr>
            <w:tcW w:w="418" w:type="pct"/>
            <w:tcBorders>
              <w:top w:val="nil"/>
              <w:left w:val="single" w:sz="8" w:space="0" w:color="E0E0E0"/>
              <w:bottom w:val="single" w:sz="8" w:space="0" w:color="152935"/>
              <w:right w:val="single" w:sz="8" w:space="0" w:color="E0E0E0"/>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Lower Bound</w:t>
            </w:r>
          </w:p>
        </w:tc>
        <w:tc>
          <w:tcPr>
            <w:tcW w:w="412" w:type="pct"/>
            <w:tcBorders>
              <w:top w:val="nil"/>
              <w:left w:val="single" w:sz="8" w:space="0" w:color="E0E0E0"/>
              <w:bottom w:val="single" w:sz="8" w:space="0" w:color="152935"/>
              <w:right w:val="nil"/>
            </w:tcBorders>
            <w:shd w:val="clear" w:color="auto" w:fill="FFFFFF"/>
            <w:vAlign w:val="bottom"/>
            <w:hideMark/>
          </w:tcPr>
          <w:p w:rsidR="00F73233" w:rsidRPr="00F472F3" w:rsidRDefault="00F73233" w:rsidP="003C5A2D">
            <w:pPr>
              <w:autoSpaceDE w:val="0"/>
              <w:autoSpaceDN w:val="0"/>
              <w:bidi w:val="0"/>
              <w:adjustRightInd w:val="0"/>
              <w:spacing w:after="0" w:line="320" w:lineRule="atLeast"/>
              <w:ind w:left="60" w:right="60"/>
              <w:jc w:val="center"/>
              <w:rPr>
                <w:rFonts w:ascii="Arial" w:hAnsi="Arial" w:cs="Arial"/>
                <w:color w:val="264A60"/>
                <w:sz w:val="16"/>
                <w:szCs w:val="16"/>
              </w:rPr>
            </w:pPr>
            <w:r w:rsidRPr="00F472F3">
              <w:rPr>
                <w:rFonts w:ascii="Arial" w:hAnsi="Arial" w:cs="Arial"/>
                <w:color w:val="264A60"/>
                <w:sz w:val="16"/>
                <w:szCs w:val="16"/>
              </w:rPr>
              <w:t>Upper Bound</w:t>
            </w:r>
          </w:p>
        </w:tc>
      </w:tr>
      <w:tr w:rsidR="00F73233" w:rsidRPr="00F472F3" w:rsidTr="003C5A2D">
        <w:trPr>
          <w:cantSplit/>
          <w:trHeight w:val="18"/>
        </w:trPr>
        <w:tc>
          <w:tcPr>
            <w:tcW w:w="651" w:type="pct"/>
            <w:tcBorders>
              <w:top w:val="single" w:sz="8" w:space="0" w:color="152935"/>
              <w:left w:val="nil"/>
              <w:bottom w:val="single" w:sz="8" w:space="0" w:color="AEAEAE"/>
              <w:right w:val="nil"/>
            </w:tcBorders>
            <w:shd w:val="clear" w:color="auto" w:fill="E0E0E0"/>
            <w:hideMark/>
          </w:tcPr>
          <w:p w:rsidR="00F73233" w:rsidRPr="00F472F3" w:rsidRDefault="00F73233" w:rsidP="003C5A2D">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Pearson Chi-Square</w:t>
            </w:r>
          </w:p>
        </w:tc>
        <w:tc>
          <w:tcPr>
            <w:tcW w:w="407" w:type="pct"/>
            <w:tcBorders>
              <w:top w:val="single" w:sz="8" w:space="0" w:color="152935"/>
              <w:left w:val="nil"/>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8.727</w:t>
            </w:r>
            <w:r w:rsidRPr="00F472F3">
              <w:rPr>
                <w:rFonts w:ascii="Arial" w:hAnsi="Arial" w:cs="Arial"/>
                <w:color w:val="010205"/>
                <w:sz w:val="16"/>
                <w:szCs w:val="16"/>
                <w:vertAlign w:val="superscript"/>
              </w:rPr>
              <w:t>a</w:t>
            </w:r>
          </w:p>
        </w:tc>
        <w:tc>
          <w:tcPr>
            <w:tcW w:w="190" w:type="pct"/>
            <w:tcBorders>
              <w:top w:val="single" w:sz="8" w:space="0" w:color="152935"/>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.013</w:t>
            </w:r>
          </w:p>
        </w:tc>
        <w:tc>
          <w:tcPr>
            <w:tcW w:w="695" w:type="pct"/>
            <w:tcBorders>
              <w:top w:val="single" w:sz="8" w:space="0" w:color="152935"/>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152935"/>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9" w:type="pct"/>
            <w:tcBorders>
              <w:top w:val="single" w:sz="8" w:space="0" w:color="152935"/>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152935"/>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152935"/>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152935"/>
              <w:left w:val="single" w:sz="8" w:space="0" w:color="E0E0E0"/>
              <w:bottom w:val="single" w:sz="8" w:space="0" w:color="AEAEAE"/>
              <w:right w:val="nil"/>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r>
      <w:tr w:rsidR="00F73233" w:rsidRPr="00F472F3" w:rsidTr="003C5A2D">
        <w:trPr>
          <w:cantSplit/>
          <w:trHeight w:val="9"/>
        </w:trPr>
        <w:tc>
          <w:tcPr>
            <w:tcW w:w="651" w:type="pct"/>
            <w:tcBorders>
              <w:top w:val="single" w:sz="8" w:space="0" w:color="AEAEAE"/>
              <w:left w:val="nil"/>
              <w:bottom w:val="single" w:sz="8" w:space="0" w:color="AEAEAE"/>
              <w:right w:val="nil"/>
            </w:tcBorders>
            <w:shd w:val="clear" w:color="auto" w:fill="E0E0E0"/>
            <w:hideMark/>
          </w:tcPr>
          <w:p w:rsidR="00F73233" w:rsidRPr="00F472F3" w:rsidRDefault="00F73233" w:rsidP="003C5A2D">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Likelihood Ratio</w:t>
            </w:r>
          </w:p>
        </w:tc>
        <w:tc>
          <w:tcPr>
            <w:tcW w:w="407" w:type="pct"/>
            <w:tcBorders>
              <w:top w:val="single" w:sz="8" w:space="0" w:color="AEAEAE"/>
              <w:left w:val="nil"/>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9.949</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.007</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.009</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.015</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AEAEAE"/>
              <w:right w:val="nil"/>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r>
      <w:tr w:rsidR="00F73233" w:rsidRPr="00F472F3" w:rsidTr="003C5A2D">
        <w:trPr>
          <w:cantSplit/>
          <w:trHeight w:val="18"/>
        </w:trPr>
        <w:tc>
          <w:tcPr>
            <w:tcW w:w="651" w:type="pct"/>
            <w:tcBorders>
              <w:top w:val="single" w:sz="8" w:space="0" w:color="AEAEAE"/>
              <w:left w:val="nil"/>
              <w:bottom w:val="single" w:sz="8" w:space="0" w:color="AEAEAE"/>
              <w:right w:val="nil"/>
            </w:tcBorders>
            <w:shd w:val="clear" w:color="auto" w:fill="E0E0E0"/>
            <w:hideMark/>
          </w:tcPr>
          <w:p w:rsidR="00F73233" w:rsidRPr="00F472F3" w:rsidRDefault="00F73233" w:rsidP="003C5A2D">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Fisher's Exact Test</w:t>
            </w:r>
          </w:p>
        </w:tc>
        <w:tc>
          <w:tcPr>
            <w:tcW w:w="407" w:type="pct"/>
            <w:tcBorders>
              <w:top w:val="single" w:sz="8" w:space="0" w:color="AEAEAE"/>
              <w:left w:val="nil"/>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8.180</w:t>
            </w:r>
          </w:p>
        </w:tc>
        <w:tc>
          <w:tcPr>
            <w:tcW w:w="190"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.018</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.014</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.021</w:t>
            </w:r>
          </w:p>
        </w:tc>
        <w:tc>
          <w:tcPr>
            <w:tcW w:w="695"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AEAEAE"/>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AEAEAE"/>
              <w:right w:val="nil"/>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r>
      <w:tr w:rsidR="00F73233" w:rsidRPr="00F472F3" w:rsidTr="003C5A2D">
        <w:trPr>
          <w:cantSplit/>
          <w:trHeight w:val="18"/>
        </w:trPr>
        <w:tc>
          <w:tcPr>
            <w:tcW w:w="651" w:type="pct"/>
            <w:tcBorders>
              <w:top w:val="single" w:sz="8" w:space="0" w:color="AEAEAE"/>
              <w:left w:val="nil"/>
              <w:bottom w:val="single" w:sz="8" w:space="0" w:color="AEAEAE"/>
              <w:right w:val="nil"/>
            </w:tcBorders>
            <w:shd w:val="clear" w:color="auto" w:fill="E0E0E0"/>
            <w:hideMark/>
          </w:tcPr>
          <w:p w:rsidR="00F73233" w:rsidRPr="00F472F3" w:rsidRDefault="00F73233" w:rsidP="003C5A2D">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Linear-by-Linear Association</w:t>
            </w:r>
          </w:p>
        </w:tc>
        <w:tc>
          <w:tcPr>
            <w:tcW w:w="407" w:type="pct"/>
            <w:tcBorders>
              <w:top w:val="single" w:sz="8" w:space="0" w:color="AEAEAE"/>
              <w:left w:val="nil"/>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8.065</w:t>
            </w:r>
            <w:r w:rsidRPr="00F472F3">
              <w:rPr>
                <w:rFonts w:ascii="Arial" w:hAnsi="Arial" w:cs="Arial"/>
                <w:color w:val="010205"/>
                <w:sz w:val="16"/>
                <w:szCs w:val="16"/>
                <w:vertAlign w:val="superscript"/>
              </w:rPr>
              <w:t>c</w:t>
            </w:r>
          </w:p>
        </w:tc>
        <w:tc>
          <w:tcPr>
            <w:tcW w:w="190"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1</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.005</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.006</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.004</w:t>
            </w:r>
          </w:p>
        </w:tc>
        <w:tc>
          <w:tcPr>
            <w:tcW w:w="419"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.008</w:t>
            </w:r>
          </w:p>
        </w:tc>
        <w:tc>
          <w:tcPr>
            <w:tcW w:w="695"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.002</w:t>
            </w:r>
            <w:r w:rsidRPr="00F472F3">
              <w:rPr>
                <w:rFonts w:ascii="Arial" w:hAnsi="Arial" w:cs="Arial"/>
                <w:color w:val="010205"/>
                <w:sz w:val="16"/>
                <w:szCs w:val="16"/>
                <w:vertAlign w:val="superscript"/>
              </w:rPr>
              <w:t>b</w:t>
            </w:r>
          </w:p>
        </w:tc>
        <w:tc>
          <w:tcPr>
            <w:tcW w:w="418" w:type="pct"/>
            <w:tcBorders>
              <w:top w:val="single" w:sz="8" w:space="0" w:color="AEAEAE"/>
              <w:left w:val="single" w:sz="8" w:space="0" w:color="E0E0E0"/>
              <w:bottom w:val="single" w:sz="8" w:space="0" w:color="AEAEAE"/>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.001</w:t>
            </w:r>
          </w:p>
        </w:tc>
        <w:tc>
          <w:tcPr>
            <w:tcW w:w="412" w:type="pct"/>
            <w:tcBorders>
              <w:top w:val="single" w:sz="8" w:space="0" w:color="AEAEAE"/>
              <w:left w:val="single" w:sz="8" w:space="0" w:color="E0E0E0"/>
              <w:bottom w:val="single" w:sz="8" w:space="0" w:color="AEAEAE"/>
              <w:right w:val="nil"/>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.003</w:t>
            </w:r>
          </w:p>
        </w:tc>
      </w:tr>
      <w:tr w:rsidR="00F73233" w:rsidRPr="00F472F3" w:rsidTr="003C5A2D">
        <w:trPr>
          <w:cantSplit/>
          <w:trHeight w:val="9"/>
        </w:trPr>
        <w:tc>
          <w:tcPr>
            <w:tcW w:w="651" w:type="pct"/>
            <w:tcBorders>
              <w:top w:val="single" w:sz="8" w:space="0" w:color="AEAEAE"/>
              <w:left w:val="nil"/>
              <w:bottom w:val="single" w:sz="8" w:space="0" w:color="152935"/>
              <w:right w:val="nil"/>
            </w:tcBorders>
            <w:shd w:val="clear" w:color="auto" w:fill="E0E0E0"/>
            <w:hideMark/>
          </w:tcPr>
          <w:p w:rsidR="00F73233" w:rsidRPr="00F472F3" w:rsidRDefault="00F73233" w:rsidP="003C5A2D">
            <w:pPr>
              <w:autoSpaceDE w:val="0"/>
              <w:autoSpaceDN w:val="0"/>
              <w:bidi w:val="0"/>
              <w:adjustRightInd w:val="0"/>
              <w:spacing w:after="0" w:line="320" w:lineRule="atLeast"/>
              <w:ind w:left="60" w:right="60"/>
              <w:rPr>
                <w:rFonts w:ascii="Arial" w:hAnsi="Arial" w:cs="Arial"/>
                <w:color w:val="264A60"/>
                <w:sz w:val="16"/>
                <w:szCs w:val="16"/>
              </w:rPr>
            </w:pPr>
            <w:r w:rsidRPr="00F472F3">
              <w:rPr>
                <w:rFonts w:ascii="Arial" w:hAnsi="Arial" w:cs="Arial"/>
                <w:color w:val="264A60"/>
                <w:sz w:val="16"/>
                <w:szCs w:val="16"/>
              </w:rPr>
              <w:t>N of Valid Cases</w:t>
            </w:r>
          </w:p>
        </w:tc>
        <w:tc>
          <w:tcPr>
            <w:tcW w:w="407" w:type="pct"/>
            <w:tcBorders>
              <w:top w:val="single" w:sz="8" w:space="0" w:color="AEAEAE"/>
              <w:left w:val="nil"/>
              <w:bottom w:val="single" w:sz="8" w:space="0" w:color="152935"/>
              <w:right w:val="single" w:sz="8" w:space="0" w:color="E0E0E0"/>
            </w:tcBorders>
            <w:shd w:val="clear" w:color="auto" w:fill="FFFFFF"/>
            <w:hideMark/>
          </w:tcPr>
          <w:p w:rsidR="00F73233" w:rsidRPr="00F472F3" w:rsidRDefault="00F73233" w:rsidP="003C5A2D">
            <w:pPr>
              <w:autoSpaceDE w:val="0"/>
              <w:autoSpaceDN w:val="0"/>
              <w:bidi w:val="0"/>
              <w:adjustRightInd w:val="0"/>
              <w:spacing w:after="0" w:line="320" w:lineRule="atLeast"/>
              <w:ind w:left="60" w:right="60"/>
              <w:jc w:val="right"/>
              <w:rPr>
                <w:rFonts w:ascii="Arial" w:hAnsi="Arial" w:cs="Arial"/>
                <w:color w:val="010205"/>
                <w:sz w:val="16"/>
                <w:szCs w:val="16"/>
              </w:rPr>
            </w:pPr>
            <w:r w:rsidRPr="00F472F3">
              <w:rPr>
                <w:rFonts w:ascii="Arial" w:hAnsi="Arial" w:cs="Arial"/>
                <w:color w:val="010205"/>
                <w:sz w:val="16"/>
                <w:szCs w:val="16"/>
              </w:rPr>
              <w:t>24</w:t>
            </w:r>
          </w:p>
        </w:tc>
        <w:tc>
          <w:tcPr>
            <w:tcW w:w="190"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9"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695"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8" w:type="pct"/>
            <w:tcBorders>
              <w:top w:val="single" w:sz="8" w:space="0" w:color="AEAEAE"/>
              <w:left w:val="single" w:sz="8" w:space="0" w:color="E0E0E0"/>
              <w:bottom w:val="single" w:sz="8" w:space="0" w:color="152935"/>
              <w:right w:val="single" w:sz="8" w:space="0" w:color="E0E0E0"/>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c>
          <w:tcPr>
            <w:tcW w:w="412" w:type="pct"/>
            <w:tcBorders>
              <w:top w:val="single" w:sz="8" w:space="0" w:color="AEAEAE"/>
              <w:left w:val="single" w:sz="8" w:space="0" w:color="E0E0E0"/>
              <w:bottom w:val="single" w:sz="8" w:space="0" w:color="152935"/>
              <w:right w:val="nil"/>
            </w:tcBorders>
            <w:shd w:val="clear" w:color="auto" w:fill="FFFFFF"/>
            <w:vAlign w:val="center"/>
          </w:tcPr>
          <w:p w:rsidR="00F73233" w:rsidRPr="00F472F3" w:rsidRDefault="00F73233" w:rsidP="003C5A2D">
            <w:pPr>
              <w:autoSpaceDE w:val="0"/>
              <w:autoSpaceDN w:val="0"/>
              <w:bidi w:val="0"/>
              <w:adjustRightInd w:val="0"/>
              <w:spacing w:after="0" w:line="240" w:lineRule="auto"/>
              <w:rPr>
                <w:rFonts w:ascii="Times New Roman" w:hAnsi="Times New Roman" w:cs="Times New Roman"/>
                <w:sz w:val="16"/>
                <w:szCs w:val="16"/>
              </w:rPr>
            </w:pPr>
          </w:p>
        </w:tc>
      </w:tr>
      <w:tr w:rsidR="00F73233" w:rsidRPr="00F472F3" w:rsidTr="003C5A2D">
        <w:trPr>
          <w:cantSplit/>
          <w:trHeight w:val="9"/>
        </w:trPr>
        <w:tc>
          <w:tcPr>
            <w:tcW w:w="5000" w:type="pct"/>
            <w:gridSpan w:val="10"/>
            <w:tcBorders>
              <w:top w:val="nil"/>
              <w:left w:val="nil"/>
              <w:bottom w:val="nil"/>
              <w:right w:val="nil"/>
            </w:tcBorders>
            <w:shd w:val="clear" w:color="auto" w:fill="FFFFFF"/>
            <w:hideMark/>
          </w:tcPr>
          <w:p w:rsidR="00F73233" w:rsidRPr="006C7AD6" w:rsidRDefault="00F73233" w:rsidP="006C7AD6">
            <w:pPr>
              <w:autoSpaceDE w:val="0"/>
              <w:autoSpaceDN w:val="0"/>
              <w:bidi w:val="0"/>
              <w:adjustRightInd w:val="0"/>
              <w:spacing w:after="0" w:line="320" w:lineRule="atLeast"/>
              <w:ind w:left="60" w:right="60"/>
              <w:rPr>
                <w:rFonts w:asciiTheme="minorBidi" w:hAnsiTheme="minorBidi"/>
                <w:color w:val="010205"/>
                <w:sz w:val="16"/>
                <w:szCs w:val="16"/>
              </w:rPr>
            </w:pPr>
            <w:r w:rsidRPr="006C7AD6">
              <w:rPr>
                <w:rFonts w:asciiTheme="minorBidi" w:hAnsiTheme="minorBidi"/>
                <w:color w:val="010205"/>
                <w:sz w:val="16"/>
                <w:szCs w:val="16"/>
              </w:rPr>
              <w:t xml:space="preserve">a. 2 cells </w:t>
            </w:r>
            <w:r w:rsidRPr="006C7AD6">
              <w:rPr>
                <w:rFonts w:asciiTheme="minorBidi" w:hAnsiTheme="minorBidi"/>
                <w:color w:val="4F81BD" w:themeColor="accent1"/>
                <w:sz w:val="16"/>
                <w:szCs w:val="16"/>
              </w:rPr>
              <w:t xml:space="preserve">(33.3%) </w:t>
            </w:r>
            <w:r w:rsidRPr="006C7AD6">
              <w:rPr>
                <w:rFonts w:asciiTheme="minorBidi" w:hAnsiTheme="minorBidi"/>
                <w:color w:val="010205"/>
                <w:sz w:val="16"/>
                <w:szCs w:val="16"/>
              </w:rPr>
              <w:t>have expected count less than</w:t>
            </w:r>
            <w:r w:rsidRPr="006C7AD6">
              <w:rPr>
                <w:rFonts w:asciiTheme="minorBidi" w:hAnsiTheme="minorBidi"/>
                <w:color w:val="4F81BD" w:themeColor="accent1"/>
                <w:sz w:val="16"/>
                <w:szCs w:val="16"/>
              </w:rPr>
              <w:t xml:space="preserve"> 5</w:t>
            </w:r>
            <w:r w:rsidRPr="006C7AD6">
              <w:rPr>
                <w:rFonts w:asciiTheme="minorBidi" w:hAnsiTheme="minorBidi"/>
                <w:color w:val="010205"/>
                <w:sz w:val="16"/>
                <w:szCs w:val="16"/>
              </w:rPr>
              <w:t xml:space="preserve">. The minimum expected count is </w:t>
            </w:r>
            <w:r w:rsidRPr="006C7AD6">
              <w:rPr>
                <w:rFonts w:asciiTheme="minorBidi" w:hAnsiTheme="minorBidi"/>
                <w:color w:val="4F81BD" w:themeColor="accent1"/>
                <w:sz w:val="16"/>
                <w:szCs w:val="16"/>
              </w:rPr>
              <w:t>1.00.</w:t>
            </w:r>
          </w:p>
        </w:tc>
      </w:tr>
      <w:tr w:rsidR="00F73233" w:rsidRPr="00F472F3" w:rsidTr="003C5A2D">
        <w:trPr>
          <w:cantSplit/>
          <w:trHeight w:val="2"/>
        </w:trPr>
        <w:tc>
          <w:tcPr>
            <w:tcW w:w="5000" w:type="pct"/>
            <w:gridSpan w:val="10"/>
            <w:tcBorders>
              <w:top w:val="nil"/>
              <w:left w:val="nil"/>
              <w:bottom w:val="nil"/>
              <w:right w:val="nil"/>
            </w:tcBorders>
            <w:shd w:val="clear" w:color="auto" w:fill="FFFFFF"/>
            <w:hideMark/>
          </w:tcPr>
          <w:p w:rsidR="00F73233" w:rsidRPr="006C7AD6" w:rsidRDefault="00F73233" w:rsidP="006C7AD6">
            <w:pPr>
              <w:autoSpaceDE w:val="0"/>
              <w:autoSpaceDN w:val="0"/>
              <w:bidi w:val="0"/>
              <w:adjustRightInd w:val="0"/>
              <w:spacing w:after="0" w:line="320" w:lineRule="atLeast"/>
              <w:ind w:left="60" w:right="60"/>
              <w:rPr>
                <w:rFonts w:asciiTheme="minorBidi" w:hAnsiTheme="minorBidi"/>
                <w:color w:val="010205"/>
                <w:sz w:val="16"/>
                <w:szCs w:val="16"/>
              </w:rPr>
            </w:pPr>
            <w:r w:rsidRPr="006C7AD6">
              <w:rPr>
                <w:rFonts w:asciiTheme="minorBidi" w:hAnsiTheme="minorBidi"/>
                <w:color w:val="010205"/>
                <w:sz w:val="16"/>
                <w:szCs w:val="16"/>
              </w:rPr>
              <w:t xml:space="preserve">b. Based on 10000 sampled tables with starting seed </w:t>
            </w:r>
            <w:r w:rsidRPr="006C7AD6">
              <w:rPr>
                <w:rFonts w:asciiTheme="minorBidi" w:hAnsiTheme="minorBidi"/>
                <w:color w:val="4F81BD" w:themeColor="accent1"/>
                <w:sz w:val="16"/>
                <w:szCs w:val="16"/>
              </w:rPr>
              <w:t>2000000.</w:t>
            </w:r>
          </w:p>
        </w:tc>
      </w:tr>
      <w:tr w:rsidR="00F73233" w:rsidRPr="00F472F3" w:rsidTr="003C5A2D">
        <w:trPr>
          <w:cantSplit/>
          <w:trHeight w:val="18"/>
        </w:trPr>
        <w:tc>
          <w:tcPr>
            <w:tcW w:w="5000" w:type="pct"/>
            <w:gridSpan w:val="10"/>
            <w:tcBorders>
              <w:top w:val="nil"/>
              <w:left w:val="nil"/>
              <w:bottom w:val="nil"/>
              <w:right w:val="nil"/>
            </w:tcBorders>
            <w:shd w:val="clear" w:color="auto" w:fill="FFFFFF"/>
            <w:hideMark/>
          </w:tcPr>
          <w:p w:rsidR="00F73233" w:rsidRPr="006C7AD6" w:rsidRDefault="00F73233" w:rsidP="006C7AD6">
            <w:pPr>
              <w:autoSpaceDE w:val="0"/>
              <w:autoSpaceDN w:val="0"/>
              <w:bidi w:val="0"/>
              <w:adjustRightInd w:val="0"/>
              <w:spacing w:after="0" w:line="320" w:lineRule="atLeast"/>
              <w:ind w:left="60" w:right="60"/>
              <w:rPr>
                <w:rFonts w:asciiTheme="minorBidi" w:hAnsiTheme="minorBidi"/>
                <w:color w:val="010205"/>
                <w:sz w:val="16"/>
                <w:szCs w:val="16"/>
              </w:rPr>
            </w:pPr>
            <w:r w:rsidRPr="006C7AD6">
              <w:rPr>
                <w:rFonts w:asciiTheme="minorBidi" w:hAnsiTheme="minorBidi"/>
                <w:color w:val="010205"/>
                <w:sz w:val="16"/>
                <w:szCs w:val="16"/>
              </w:rPr>
              <w:t xml:space="preserve">c. The standardized statistic </w:t>
            </w:r>
            <w:r w:rsidRPr="006C7AD6">
              <w:rPr>
                <w:rFonts w:asciiTheme="minorBidi" w:hAnsiTheme="minorBidi"/>
                <w:color w:val="4F81BD" w:themeColor="accent1"/>
                <w:sz w:val="16"/>
                <w:szCs w:val="16"/>
              </w:rPr>
              <w:t>is 2.840</w:t>
            </w:r>
            <w:r w:rsidRPr="006C7AD6">
              <w:rPr>
                <w:rFonts w:asciiTheme="minorBidi" w:hAnsiTheme="minorBidi"/>
                <w:color w:val="010205"/>
                <w:sz w:val="16"/>
                <w:szCs w:val="16"/>
              </w:rPr>
              <w:t>.</w:t>
            </w:r>
          </w:p>
        </w:tc>
      </w:tr>
    </w:tbl>
    <w:p w:rsidR="00F73233" w:rsidRPr="00F472F3" w:rsidRDefault="00F73233" w:rsidP="00F73233">
      <w:pPr>
        <w:autoSpaceDE w:val="0"/>
        <w:autoSpaceDN w:val="0"/>
        <w:bidi w:val="0"/>
        <w:adjustRightInd w:val="0"/>
        <w:spacing w:after="0" w:line="240" w:lineRule="auto"/>
        <w:rPr>
          <w:rFonts w:ascii="Baskerville Old Face" w:hAnsi="Baskerville Old Face" w:cstheme="majorBidi"/>
          <w:sz w:val="16"/>
          <w:szCs w:val="16"/>
        </w:rPr>
      </w:pPr>
    </w:p>
    <w:p w:rsidR="00F73233" w:rsidRDefault="00F73233" w:rsidP="00F73233">
      <w:pPr>
        <w:autoSpaceDE w:val="0"/>
        <w:autoSpaceDN w:val="0"/>
        <w:bidi w:val="0"/>
        <w:adjustRightInd w:val="0"/>
        <w:spacing w:after="0" w:line="240" w:lineRule="auto"/>
        <w:rPr>
          <w:rFonts w:ascii="Baskerville Old Face" w:hAnsi="Baskerville Old Face" w:cstheme="majorBidi"/>
          <w:sz w:val="40"/>
          <w:szCs w:val="40"/>
        </w:rPr>
      </w:pPr>
    </w:p>
    <w:p w:rsidR="00F73233" w:rsidRDefault="00F73233" w:rsidP="00F73233">
      <w:pPr>
        <w:autoSpaceDE w:val="0"/>
        <w:autoSpaceDN w:val="0"/>
        <w:bidi w:val="0"/>
        <w:adjustRightInd w:val="0"/>
        <w:spacing w:after="0" w:line="240" w:lineRule="auto"/>
        <w:rPr>
          <w:rFonts w:ascii="Times New Roman" w:hAnsi="Times New Roman" w:cs="Times New Roman"/>
          <w:sz w:val="24"/>
          <w:szCs w:val="24"/>
        </w:rPr>
      </w:pPr>
    </w:p>
    <w:p w:rsidR="00F73233" w:rsidRPr="0010648D" w:rsidRDefault="00F73233" w:rsidP="00F73233">
      <w:pPr>
        <w:autoSpaceDE w:val="0"/>
        <w:autoSpaceDN w:val="0"/>
        <w:bidi w:val="0"/>
        <w:adjustRightInd w:val="0"/>
        <w:spacing w:after="0" w:line="240" w:lineRule="auto"/>
        <w:rPr>
          <w:rFonts w:ascii="Times New Roman" w:hAnsi="Times New Roman" w:cs="Times New Roman"/>
          <w:sz w:val="24"/>
          <w:szCs w:val="24"/>
        </w:rPr>
      </w:pPr>
    </w:p>
    <w:tbl>
      <w:tblPr>
        <w:tblW w:w="72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22"/>
        <w:gridCol w:w="1537"/>
        <w:gridCol w:w="1676"/>
        <w:gridCol w:w="1030"/>
        <w:gridCol w:w="1030"/>
        <w:gridCol w:w="1030"/>
      </w:tblGrid>
      <w:tr w:rsidR="00F73233" w:rsidRPr="0010648D" w:rsidTr="003C5A2D">
        <w:trPr>
          <w:cantSplit/>
        </w:trPr>
        <w:tc>
          <w:tcPr>
            <w:tcW w:w="7221" w:type="dxa"/>
            <w:gridSpan w:val="6"/>
            <w:tcBorders>
              <w:top w:val="nil"/>
              <w:left w:val="nil"/>
              <w:bottom w:val="nil"/>
              <w:right w:val="nil"/>
            </w:tcBorders>
            <w:shd w:val="clear" w:color="auto" w:fill="FFFFFF"/>
            <w:vAlign w:val="center"/>
          </w:tcPr>
          <w:p w:rsidR="00F73233" w:rsidRPr="0010648D" w:rsidRDefault="00F73233" w:rsidP="003C5A2D">
            <w:pPr>
              <w:autoSpaceDE w:val="0"/>
              <w:autoSpaceDN w:val="0"/>
              <w:bidi w:val="0"/>
              <w:adjustRightInd w:val="0"/>
              <w:spacing w:after="0" w:line="320" w:lineRule="atLeast"/>
              <w:ind w:left="60" w:right="60"/>
              <w:jc w:val="center"/>
              <w:rPr>
                <w:rFonts w:ascii="Arial" w:hAnsi="Arial" w:cs="Arial"/>
                <w:color w:val="010205"/>
              </w:rPr>
            </w:pPr>
            <w:r w:rsidRPr="0010648D">
              <w:rPr>
                <w:rFonts w:ascii="Arial" w:hAnsi="Arial" w:cs="Arial"/>
                <w:b/>
                <w:bCs/>
                <w:color w:val="010205"/>
              </w:rPr>
              <w:t>CFUcat * Gender Crosstabulation</w:t>
            </w:r>
          </w:p>
        </w:tc>
      </w:tr>
      <w:tr w:rsidR="00F73233" w:rsidRPr="0010648D" w:rsidTr="003C5A2D">
        <w:trPr>
          <w:cantSplit/>
        </w:trPr>
        <w:tc>
          <w:tcPr>
            <w:tcW w:w="4134" w:type="dxa"/>
            <w:gridSpan w:val="3"/>
            <w:vMerge w:val="restart"/>
            <w:tcBorders>
              <w:top w:val="nil"/>
              <w:left w:val="nil"/>
              <w:bottom w:val="nil"/>
              <w:right w:val="nil"/>
            </w:tcBorders>
            <w:shd w:val="clear" w:color="auto" w:fill="FFFFFF"/>
            <w:vAlign w:val="bottom"/>
          </w:tcPr>
          <w:p w:rsidR="00F73233" w:rsidRPr="0010648D" w:rsidRDefault="00F73233" w:rsidP="003C5A2D">
            <w:pPr>
              <w:autoSpaceDE w:val="0"/>
              <w:autoSpaceDN w:val="0"/>
              <w:bidi w:val="0"/>
              <w:adjustRightInd w:val="0"/>
              <w:spacing w:after="0" w:line="240" w:lineRule="auto"/>
              <w:rPr>
                <w:rFonts w:ascii="Times New Roman" w:hAnsi="Times New Roman" w:cs="Times New Roman"/>
                <w:sz w:val="24"/>
                <w:szCs w:val="24"/>
              </w:rPr>
            </w:pPr>
          </w:p>
        </w:tc>
        <w:tc>
          <w:tcPr>
            <w:tcW w:w="2058" w:type="dxa"/>
            <w:gridSpan w:val="2"/>
            <w:tcBorders>
              <w:top w:val="nil"/>
              <w:left w:val="nil"/>
              <w:bottom w:val="nil"/>
              <w:right w:val="single" w:sz="8" w:space="0" w:color="E0E0E0"/>
            </w:tcBorders>
            <w:shd w:val="clear" w:color="auto" w:fill="FFFFFF"/>
            <w:vAlign w:val="bottom"/>
          </w:tcPr>
          <w:p w:rsidR="00F73233" w:rsidRPr="0010648D" w:rsidRDefault="00F73233" w:rsidP="003C5A2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tcPr>
          <w:p w:rsidR="00F73233" w:rsidRPr="0010648D" w:rsidRDefault="00F73233" w:rsidP="003C5A2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Total</w:t>
            </w:r>
          </w:p>
        </w:tc>
      </w:tr>
      <w:tr w:rsidR="00F73233" w:rsidRPr="0010648D" w:rsidTr="003C5A2D">
        <w:trPr>
          <w:cantSplit/>
        </w:trPr>
        <w:tc>
          <w:tcPr>
            <w:tcW w:w="4134" w:type="dxa"/>
            <w:gridSpan w:val="3"/>
            <w:vMerge/>
            <w:tcBorders>
              <w:top w:val="nil"/>
              <w:left w:val="nil"/>
              <w:bottom w:val="nil"/>
              <w:right w:val="nil"/>
            </w:tcBorders>
            <w:shd w:val="clear" w:color="auto" w:fill="FFFFFF"/>
            <w:vAlign w:val="bottom"/>
          </w:tcPr>
          <w:p w:rsidR="00F73233" w:rsidRPr="0010648D" w:rsidRDefault="00F73233" w:rsidP="003C5A2D">
            <w:pPr>
              <w:autoSpaceDE w:val="0"/>
              <w:autoSpaceDN w:val="0"/>
              <w:bidi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F73233" w:rsidRPr="0010648D" w:rsidRDefault="00F73233" w:rsidP="003C5A2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F73233" w:rsidRPr="0010648D" w:rsidRDefault="00F73233" w:rsidP="003C5A2D">
            <w:pPr>
              <w:autoSpaceDE w:val="0"/>
              <w:autoSpaceDN w:val="0"/>
              <w:bidi w:val="0"/>
              <w:adjustRightInd w:val="0"/>
              <w:spacing w:after="0" w:line="320" w:lineRule="atLeast"/>
              <w:ind w:left="60" w:right="60"/>
              <w:jc w:val="center"/>
              <w:rPr>
                <w:rFonts w:ascii="Arial" w:hAnsi="Arial" w:cs="Arial"/>
                <w:color w:val="264A60"/>
                <w:sz w:val="18"/>
                <w:szCs w:val="18"/>
              </w:rPr>
            </w:pPr>
            <w:r w:rsidRPr="0010648D">
              <w:rPr>
                <w:rFonts w:ascii="Arial" w:hAnsi="Arial" w:cs="Arial"/>
                <w:color w:val="264A60"/>
                <w:sz w:val="18"/>
                <w:szCs w:val="18"/>
              </w:rPr>
              <w:t>Female</w:t>
            </w:r>
          </w:p>
        </w:tc>
        <w:tc>
          <w:tcPr>
            <w:tcW w:w="1029" w:type="dxa"/>
            <w:vMerge/>
            <w:tcBorders>
              <w:top w:val="nil"/>
              <w:left w:val="single" w:sz="8" w:space="0" w:color="E0E0E0"/>
              <w:bottom w:val="nil"/>
              <w:right w:val="nil"/>
            </w:tcBorders>
            <w:shd w:val="clear" w:color="auto" w:fill="FFFFFF"/>
            <w:vAlign w:val="bottom"/>
          </w:tcPr>
          <w:p w:rsidR="00F73233" w:rsidRPr="0010648D" w:rsidRDefault="00F73233" w:rsidP="003C5A2D">
            <w:pPr>
              <w:autoSpaceDE w:val="0"/>
              <w:autoSpaceDN w:val="0"/>
              <w:bidi w:val="0"/>
              <w:adjustRightInd w:val="0"/>
              <w:spacing w:after="0" w:line="240" w:lineRule="auto"/>
              <w:rPr>
                <w:rFonts w:ascii="Arial" w:hAnsi="Arial" w:cs="Arial"/>
                <w:color w:val="264A60"/>
                <w:sz w:val="18"/>
                <w:szCs w:val="18"/>
              </w:rPr>
            </w:pPr>
          </w:p>
        </w:tc>
      </w:tr>
      <w:tr w:rsidR="00F73233" w:rsidRPr="0010648D" w:rsidTr="003C5A2D">
        <w:trPr>
          <w:cantSplit/>
        </w:trPr>
        <w:tc>
          <w:tcPr>
            <w:tcW w:w="922" w:type="dxa"/>
            <w:vMerge w:val="restart"/>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CFUcat</w:t>
            </w:r>
          </w:p>
        </w:tc>
        <w:tc>
          <w:tcPr>
            <w:tcW w:w="1537" w:type="dxa"/>
            <w:vMerge w:val="restart"/>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 growth</w:t>
            </w:r>
          </w:p>
        </w:tc>
        <w:tc>
          <w:tcPr>
            <w:tcW w:w="1675" w:type="dxa"/>
            <w:tcBorders>
              <w:top w:val="single" w:sz="8" w:space="0" w:color="152935"/>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non sig growth</w:t>
            </w: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5.5</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11.0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45.8%</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val="restart"/>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sig growth</w:t>
            </w: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F73233" w:rsidRPr="0010648D" w:rsidTr="003C5A2D">
        <w:trPr>
          <w:cantSplit/>
        </w:trPr>
        <w:tc>
          <w:tcPr>
            <w:tcW w:w="922" w:type="dxa"/>
            <w:vMerge/>
            <w:tcBorders>
              <w:top w:val="single" w:sz="8" w:space="0" w:color="152935"/>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537" w:type="dxa"/>
            <w:vMerge/>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nil"/>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8.3%</w:t>
            </w:r>
          </w:p>
        </w:tc>
      </w:tr>
      <w:tr w:rsidR="00F73233" w:rsidRPr="0010648D" w:rsidTr="003C5A2D">
        <w:trPr>
          <w:cantSplit/>
        </w:trPr>
        <w:tc>
          <w:tcPr>
            <w:tcW w:w="2459" w:type="dxa"/>
            <w:gridSpan w:val="2"/>
            <w:vMerge w:val="restart"/>
            <w:tcBorders>
              <w:top w:val="single" w:sz="8" w:space="0" w:color="AEAEAE"/>
              <w:left w:val="nil"/>
              <w:bottom w:val="single" w:sz="8" w:space="0" w:color="152935"/>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Total</w:t>
            </w: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w:t>
            </w:r>
          </w:p>
        </w:tc>
      </w:tr>
      <w:tr w:rsidR="00F73233" w:rsidRPr="0010648D" w:rsidTr="003C5A2D">
        <w:trPr>
          <w:cantSplit/>
        </w:trPr>
        <w:tc>
          <w:tcPr>
            <w:tcW w:w="2459" w:type="dxa"/>
            <w:gridSpan w:val="2"/>
            <w:vMerge/>
            <w:tcBorders>
              <w:top w:val="single" w:sz="8" w:space="0" w:color="AEAEAE"/>
              <w:left w:val="nil"/>
              <w:bottom w:val="single" w:sz="8" w:space="0" w:color="152935"/>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Expected Count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12.0</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24.0</w:t>
            </w:r>
          </w:p>
        </w:tc>
      </w:tr>
      <w:tr w:rsidR="00F73233" w:rsidRPr="0010648D" w:rsidTr="003C5A2D">
        <w:trPr>
          <w:cantSplit/>
        </w:trPr>
        <w:tc>
          <w:tcPr>
            <w:tcW w:w="2459" w:type="dxa"/>
            <w:gridSpan w:val="2"/>
            <w:vMerge/>
            <w:tcBorders>
              <w:top w:val="single" w:sz="8" w:space="0" w:color="AEAEAE"/>
              <w:left w:val="nil"/>
              <w:bottom w:val="single" w:sz="8" w:space="0" w:color="152935"/>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AEAEAE"/>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CFUcat</w:t>
            </w:r>
          </w:p>
        </w:tc>
        <w:tc>
          <w:tcPr>
            <w:tcW w:w="1029" w:type="dxa"/>
            <w:tcBorders>
              <w:top w:val="single" w:sz="8" w:space="0" w:color="AEAEAE"/>
              <w:left w:val="nil"/>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r w:rsidR="00F73233" w:rsidRPr="0010648D" w:rsidTr="003C5A2D">
        <w:trPr>
          <w:cantSplit/>
        </w:trPr>
        <w:tc>
          <w:tcPr>
            <w:tcW w:w="2459" w:type="dxa"/>
            <w:gridSpan w:val="2"/>
            <w:vMerge/>
            <w:tcBorders>
              <w:top w:val="single" w:sz="8" w:space="0" w:color="AEAEAE"/>
              <w:left w:val="nil"/>
              <w:bottom w:val="single" w:sz="8" w:space="0" w:color="152935"/>
              <w:right w:val="nil"/>
            </w:tcBorders>
            <w:shd w:val="clear" w:color="auto" w:fill="E0E0E0"/>
          </w:tcPr>
          <w:p w:rsidR="00F73233" w:rsidRPr="0010648D" w:rsidRDefault="00F73233" w:rsidP="003C5A2D">
            <w:pPr>
              <w:autoSpaceDE w:val="0"/>
              <w:autoSpaceDN w:val="0"/>
              <w:bidi w:val="0"/>
              <w:adjustRightInd w:val="0"/>
              <w:spacing w:after="0" w:line="240" w:lineRule="auto"/>
              <w:rPr>
                <w:rFonts w:ascii="Arial" w:hAnsi="Arial" w:cs="Arial"/>
                <w:color w:val="010205"/>
                <w:sz w:val="18"/>
                <w:szCs w:val="18"/>
              </w:rPr>
            </w:pPr>
          </w:p>
        </w:tc>
        <w:tc>
          <w:tcPr>
            <w:tcW w:w="1675" w:type="dxa"/>
            <w:tcBorders>
              <w:top w:val="single" w:sz="8" w:space="0" w:color="AEAEAE"/>
              <w:left w:val="nil"/>
              <w:bottom w:val="single" w:sz="8" w:space="0" w:color="152935"/>
              <w:right w:val="nil"/>
            </w:tcBorders>
            <w:shd w:val="clear" w:color="auto" w:fill="E0E0E0"/>
          </w:tcPr>
          <w:p w:rsidR="00F73233" w:rsidRPr="0010648D" w:rsidRDefault="00F73233" w:rsidP="003C5A2D">
            <w:pPr>
              <w:autoSpaceDE w:val="0"/>
              <w:autoSpaceDN w:val="0"/>
              <w:bidi w:val="0"/>
              <w:adjustRightInd w:val="0"/>
              <w:spacing w:after="0" w:line="320" w:lineRule="atLeast"/>
              <w:ind w:left="60" w:right="60"/>
              <w:rPr>
                <w:rFonts w:ascii="Arial" w:hAnsi="Arial" w:cs="Arial"/>
                <w:color w:val="264A60"/>
                <w:sz w:val="18"/>
                <w:szCs w:val="18"/>
              </w:rPr>
            </w:pPr>
            <w:r w:rsidRPr="0010648D">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F73233" w:rsidRPr="0010648D" w:rsidRDefault="00F73233" w:rsidP="003C5A2D">
            <w:pPr>
              <w:autoSpaceDE w:val="0"/>
              <w:autoSpaceDN w:val="0"/>
              <w:bidi w:val="0"/>
              <w:adjustRightInd w:val="0"/>
              <w:spacing w:after="0" w:line="320" w:lineRule="atLeast"/>
              <w:ind w:left="60" w:right="60"/>
              <w:jc w:val="right"/>
              <w:rPr>
                <w:rFonts w:ascii="Arial" w:hAnsi="Arial" w:cs="Arial"/>
                <w:color w:val="010205"/>
                <w:sz w:val="18"/>
                <w:szCs w:val="18"/>
              </w:rPr>
            </w:pPr>
            <w:r w:rsidRPr="0010648D">
              <w:rPr>
                <w:rFonts w:ascii="Arial" w:hAnsi="Arial" w:cs="Arial"/>
                <w:color w:val="010205"/>
                <w:sz w:val="18"/>
                <w:szCs w:val="18"/>
              </w:rPr>
              <w:t>100.0%</w:t>
            </w:r>
          </w:p>
        </w:tc>
      </w:tr>
    </w:tbl>
    <w:p w:rsidR="00F73233" w:rsidRPr="00144CC7" w:rsidRDefault="00F73233" w:rsidP="00F73233">
      <w:pPr>
        <w:autoSpaceDE w:val="0"/>
        <w:autoSpaceDN w:val="0"/>
        <w:bidi w:val="0"/>
        <w:adjustRightInd w:val="0"/>
        <w:spacing w:after="0" w:line="360" w:lineRule="auto"/>
        <w:jc w:val="mediumKashida"/>
        <w:rPr>
          <w:rFonts w:asciiTheme="majorBidi" w:hAnsiTheme="majorBidi" w:cstheme="majorBidi"/>
          <w:b/>
          <w:bCs/>
          <w:sz w:val="24"/>
          <w:szCs w:val="24"/>
        </w:rPr>
      </w:pPr>
    </w:p>
    <w:p w:rsidR="00FD759A" w:rsidRPr="009957F2" w:rsidRDefault="00FD759A" w:rsidP="00FD759A">
      <w:pPr>
        <w:autoSpaceDE w:val="0"/>
        <w:autoSpaceDN w:val="0"/>
        <w:bidi w:val="0"/>
        <w:adjustRightInd w:val="0"/>
        <w:spacing w:after="0" w:line="360" w:lineRule="auto"/>
        <w:jc w:val="mediumKashida"/>
        <w:rPr>
          <w:rFonts w:asciiTheme="majorBidi" w:hAnsiTheme="majorBidi" w:cstheme="majorBidi"/>
          <w:b/>
          <w:bCs/>
          <w:sz w:val="28"/>
          <w:szCs w:val="28"/>
          <w:rtl/>
        </w:rPr>
      </w:pPr>
    </w:p>
    <w:p w:rsidR="00197DC9" w:rsidRPr="007C7606" w:rsidRDefault="00197DC9" w:rsidP="00FD759A">
      <w:pPr>
        <w:autoSpaceDE w:val="0"/>
        <w:autoSpaceDN w:val="0"/>
        <w:bidi w:val="0"/>
        <w:adjustRightInd w:val="0"/>
        <w:spacing w:after="0" w:line="360" w:lineRule="auto"/>
        <w:jc w:val="mediumKashida"/>
        <w:rPr>
          <w:rFonts w:asciiTheme="majorBidi" w:hAnsiTheme="majorBidi" w:cstheme="majorBidi"/>
          <w:color w:val="000000"/>
          <w:sz w:val="24"/>
          <w:szCs w:val="24"/>
        </w:rPr>
      </w:pPr>
    </w:p>
    <w:p w:rsidR="00F73233" w:rsidRDefault="00F73233" w:rsidP="006C7AD6">
      <w:pPr>
        <w:autoSpaceDE w:val="0"/>
        <w:autoSpaceDN w:val="0"/>
        <w:bidi w:val="0"/>
        <w:adjustRightInd w:val="0"/>
        <w:spacing w:after="0" w:line="360" w:lineRule="auto"/>
        <w:jc w:val="center"/>
        <w:rPr>
          <w:rFonts w:asciiTheme="majorBidi" w:hAnsiTheme="majorBidi" w:cstheme="majorBidi"/>
          <w:color w:val="000000"/>
          <w:sz w:val="24"/>
          <w:szCs w:val="24"/>
        </w:rPr>
      </w:pPr>
      <w:r>
        <w:rPr>
          <w:rFonts w:ascii="Arial" w:hAnsi="Arial" w:cs="Arial"/>
          <w:noProof/>
          <w:color w:val="000000"/>
          <w:sz w:val="24"/>
          <w:szCs w:val="24"/>
        </w:rPr>
        <w:lastRenderedPageBreak/>
        <w:drawing>
          <wp:inline distT="0" distB="0" distL="0" distR="0" wp14:anchorId="0B0B92AD" wp14:editId="5606AB72">
            <wp:extent cx="2914650" cy="1752020"/>
            <wp:effectExtent l="0" t="0" r="0" b="635"/>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18012" cy="1754041"/>
                    </a:xfrm>
                    <a:prstGeom prst="rect">
                      <a:avLst/>
                    </a:prstGeom>
                    <a:noFill/>
                  </pic:spPr>
                </pic:pic>
              </a:graphicData>
            </a:graphic>
          </wp:inline>
        </w:drawing>
      </w:r>
    </w:p>
    <w:p w:rsidR="006C7AD6" w:rsidRDefault="00F73233" w:rsidP="006C7AD6">
      <w:pPr>
        <w:autoSpaceDE w:val="0"/>
        <w:autoSpaceDN w:val="0"/>
        <w:bidi w:val="0"/>
        <w:adjustRightInd w:val="0"/>
        <w:spacing w:after="0" w:line="360" w:lineRule="auto"/>
        <w:jc w:val="center"/>
        <w:rPr>
          <w:rFonts w:asciiTheme="majorBidi" w:hAnsiTheme="majorBidi" w:cstheme="majorBidi"/>
          <w:color w:val="000000"/>
          <w:sz w:val="24"/>
          <w:szCs w:val="24"/>
        </w:rPr>
      </w:pPr>
      <w:r>
        <w:rPr>
          <w:rFonts w:ascii="Arial" w:hAnsi="Arial" w:cs="Arial"/>
          <w:noProof/>
          <w:color w:val="000000"/>
          <w:sz w:val="24"/>
          <w:szCs w:val="24"/>
        </w:rPr>
        <w:drawing>
          <wp:inline distT="0" distB="0" distL="0" distR="0" wp14:anchorId="0BBD8AD8" wp14:editId="01842D94">
            <wp:extent cx="2971800" cy="1786372"/>
            <wp:effectExtent l="0" t="0" r="0" b="4445"/>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975725" cy="1788731"/>
                    </a:xfrm>
                    <a:prstGeom prst="rect">
                      <a:avLst/>
                    </a:prstGeom>
                    <a:noFill/>
                  </pic:spPr>
                </pic:pic>
              </a:graphicData>
            </a:graphic>
          </wp:inline>
        </w:drawing>
      </w:r>
    </w:p>
    <w:p w:rsidR="006C7AD6" w:rsidRDefault="00F73233" w:rsidP="006C7AD6">
      <w:pPr>
        <w:autoSpaceDE w:val="0"/>
        <w:autoSpaceDN w:val="0"/>
        <w:bidi w:val="0"/>
        <w:adjustRightInd w:val="0"/>
        <w:spacing w:after="0" w:line="360" w:lineRule="auto"/>
        <w:jc w:val="center"/>
        <w:rPr>
          <w:rFonts w:asciiTheme="majorBidi" w:hAnsiTheme="majorBidi" w:cstheme="majorBidi"/>
          <w:color w:val="000000"/>
          <w:sz w:val="24"/>
          <w:szCs w:val="24"/>
        </w:rPr>
      </w:pPr>
      <w:r>
        <w:rPr>
          <w:rFonts w:ascii="Arial" w:hAnsi="Arial" w:cs="Arial"/>
          <w:noProof/>
          <w:color w:val="000000"/>
          <w:sz w:val="24"/>
          <w:szCs w:val="24"/>
        </w:rPr>
        <w:drawing>
          <wp:inline distT="0" distB="0" distL="0" distR="0" wp14:anchorId="796E2F5B" wp14:editId="131BBEF5">
            <wp:extent cx="2971800" cy="1627025"/>
            <wp:effectExtent l="0" t="0" r="0" b="0"/>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975228" cy="1628902"/>
                    </a:xfrm>
                    <a:prstGeom prst="rect">
                      <a:avLst/>
                    </a:prstGeom>
                    <a:noFill/>
                  </pic:spPr>
                </pic:pic>
              </a:graphicData>
            </a:graphic>
          </wp:inline>
        </w:drawing>
      </w:r>
    </w:p>
    <w:p w:rsidR="006C7AD6" w:rsidRDefault="006C7AD6" w:rsidP="006C7AD6">
      <w:pPr>
        <w:autoSpaceDE w:val="0"/>
        <w:autoSpaceDN w:val="0"/>
        <w:bidi w:val="0"/>
        <w:adjustRightInd w:val="0"/>
        <w:spacing w:after="0" w:line="360" w:lineRule="auto"/>
        <w:jc w:val="center"/>
        <w:rPr>
          <w:rFonts w:asciiTheme="majorBidi" w:hAnsiTheme="majorBidi" w:cstheme="majorBidi"/>
          <w:color w:val="000000"/>
          <w:sz w:val="24"/>
          <w:szCs w:val="24"/>
        </w:rPr>
      </w:pPr>
      <w:r>
        <w:rPr>
          <w:rFonts w:ascii="Arial" w:hAnsi="Arial" w:cs="Arial"/>
          <w:noProof/>
          <w:color w:val="000000"/>
          <w:sz w:val="24"/>
          <w:szCs w:val="24"/>
        </w:rPr>
        <w:drawing>
          <wp:inline distT="0" distB="0" distL="0" distR="0" wp14:anchorId="0E5029A1" wp14:editId="3459C328">
            <wp:extent cx="2886075" cy="1672528"/>
            <wp:effectExtent l="0" t="0" r="0" b="4445"/>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9547" cy="1674540"/>
                    </a:xfrm>
                    <a:prstGeom prst="rect">
                      <a:avLst/>
                    </a:prstGeom>
                    <a:noFill/>
                  </pic:spPr>
                </pic:pic>
              </a:graphicData>
            </a:graphic>
          </wp:inline>
        </w:drawing>
      </w:r>
    </w:p>
    <w:p w:rsidR="00197DC9" w:rsidRPr="007C7606" w:rsidRDefault="00197DC9" w:rsidP="00F73233">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The majority of patients with ASB and/or asymptomatic pyuria SHOULD NOT</w:t>
      </w:r>
      <w:r w:rsidRPr="007C7606">
        <w:rPr>
          <w:rFonts w:asciiTheme="majorBidi" w:hAnsiTheme="majorBidi" w:cstheme="majorBidi"/>
          <w:b/>
          <w:bCs/>
          <w:color w:val="000000"/>
          <w:sz w:val="24"/>
          <w:szCs w:val="24"/>
        </w:rPr>
        <w:t xml:space="preserve"> </w:t>
      </w:r>
      <w:r w:rsidRPr="007C7606">
        <w:rPr>
          <w:rFonts w:asciiTheme="majorBidi" w:hAnsiTheme="majorBidi" w:cstheme="majorBidi"/>
          <w:color w:val="000000"/>
          <w:sz w:val="24"/>
          <w:szCs w:val="24"/>
        </w:rPr>
        <w:t xml:space="preserve">be treated.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Studies have demonstrated that treatment of ASB does not prevent urinary tract infections (UTIs), but is associated with adverse events related to antibiotic use and the development of future UTIs that are antibiotic resistant.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lastRenderedPageBreak/>
        <w:t>Exceptions Pregnant patients: treatment prevents preterm labor and pyelonephritis. Patients about to undergo a urologic procedure in which mucosal bleeding is expected (not urinary</w:t>
      </w:r>
      <w:r w:rsidR="007C7606">
        <w:rPr>
          <w:rFonts w:asciiTheme="majorBidi" w:hAnsiTheme="majorBidi" w:cstheme="majorBidi"/>
          <w:color w:val="000000"/>
          <w:sz w:val="24"/>
          <w:szCs w:val="24"/>
        </w:rPr>
        <w:t xml:space="preserve"> catheter placement): treatment </w:t>
      </w:r>
      <w:r w:rsidRPr="007C7606">
        <w:rPr>
          <w:rFonts w:asciiTheme="majorBidi" w:hAnsiTheme="majorBidi" w:cstheme="majorBidi"/>
          <w:color w:val="000000"/>
          <w:sz w:val="24"/>
          <w:szCs w:val="24"/>
        </w:rPr>
        <w:t xml:space="preserve">prevents urosepsis.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How can I prevent unnecessary treatment of asymptomatic bacteriuria?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Do not order urine cultures unless your patient has signs and symptoms of a UTI, including in patients undergoing preoperative evaluation or patients with urinary catheters (except in pregnant patients or those about to undergo a urologic procedure in which mucosal bleeding is expected).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i/>
          <w:iCs/>
          <w:color w:val="000000"/>
          <w:sz w:val="24"/>
          <w:szCs w:val="24"/>
        </w:rPr>
        <w:t xml:space="preserve">Note: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o Foul-smelling or cloudy urine does not indicate a UTI. </w:t>
      </w:r>
    </w:p>
    <w:p w:rsidR="00197DC9" w:rsidRPr="007C7606" w:rsidRDefault="00197DC9" w:rsidP="007C7606">
      <w:pPr>
        <w:autoSpaceDE w:val="0"/>
        <w:autoSpaceDN w:val="0"/>
        <w:bidi w:val="0"/>
        <w:adjustRightInd w:val="0"/>
        <w:spacing w:after="0" w:line="360" w:lineRule="auto"/>
        <w:jc w:val="mediumKashida"/>
        <w:rPr>
          <w:rFonts w:asciiTheme="majorBidi" w:hAnsiTheme="majorBidi" w:cstheme="majorBidi"/>
          <w:color w:val="000000"/>
          <w:sz w:val="24"/>
          <w:szCs w:val="24"/>
        </w:rPr>
      </w:pPr>
      <w:r w:rsidRPr="007C7606">
        <w:rPr>
          <w:rFonts w:asciiTheme="majorBidi" w:hAnsiTheme="majorBidi" w:cstheme="majorBidi"/>
          <w:color w:val="000000"/>
          <w:sz w:val="24"/>
          <w:szCs w:val="24"/>
        </w:rPr>
        <w:t xml:space="preserve">o Delirium, insomnia, and falls alone do not indicate a UTI </w:t>
      </w:r>
    </w:p>
    <w:p w:rsidR="00A959C1" w:rsidRPr="007C7606" w:rsidRDefault="00A959C1" w:rsidP="007C7606">
      <w:pPr>
        <w:pStyle w:val="Default"/>
        <w:spacing w:line="360" w:lineRule="auto"/>
        <w:jc w:val="mediumKashida"/>
        <w:rPr>
          <w:rFonts w:asciiTheme="majorBidi" w:hAnsiTheme="majorBidi" w:cstheme="majorBidi"/>
          <w:b/>
          <w:bCs/>
        </w:rPr>
      </w:pPr>
    </w:p>
    <w:p w:rsidR="00AC05EE" w:rsidRPr="007C7606" w:rsidRDefault="00AC05EE" w:rsidP="007C7606">
      <w:pPr>
        <w:bidi w:val="0"/>
        <w:spacing w:line="360" w:lineRule="auto"/>
        <w:jc w:val="mediumKashida"/>
        <w:rPr>
          <w:rFonts w:asciiTheme="majorBidi" w:hAnsiTheme="majorBidi" w:cstheme="majorBidi"/>
          <w:sz w:val="24"/>
          <w:szCs w:val="24"/>
        </w:rPr>
      </w:pPr>
      <w:r w:rsidRPr="007C7606">
        <w:rPr>
          <w:rFonts w:asciiTheme="majorBidi" w:hAnsiTheme="majorBidi" w:cstheme="majorBidi"/>
          <w:sz w:val="24"/>
          <w:szCs w:val="24"/>
        </w:rPr>
        <w:t xml:space="preserve">all sample were collected during urological examination at room temperature and immediately taken to the laboratory under refrigerated conditions all urine samples were analyzed for cultures </w:t>
      </w:r>
    </w:p>
    <w:p w:rsidR="00AC05EE" w:rsidRPr="007C7606" w:rsidRDefault="00AC05EE" w:rsidP="007C7606">
      <w:pPr>
        <w:bidi w:val="0"/>
        <w:spacing w:line="360" w:lineRule="auto"/>
        <w:jc w:val="mediumKashida"/>
        <w:rPr>
          <w:rFonts w:asciiTheme="majorBidi" w:hAnsiTheme="majorBidi" w:cstheme="majorBidi"/>
          <w:b/>
          <w:bCs/>
          <w:sz w:val="24"/>
          <w:szCs w:val="24"/>
        </w:rPr>
      </w:pPr>
      <w:r w:rsidRPr="007C7606">
        <w:rPr>
          <w:rFonts w:asciiTheme="majorBidi" w:hAnsiTheme="majorBidi" w:cstheme="majorBidi"/>
          <w:b/>
          <w:bCs/>
          <w:sz w:val="24"/>
          <w:szCs w:val="24"/>
        </w:rPr>
        <w:t xml:space="preserve">in the lab microbiology section </w:t>
      </w:r>
    </w:p>
    <w:p w:rsidR="00AC05EE" w:rsidRPr="007C7606" w:rsidRDefault="00AC05EE" w:rsidP="007C7606">
      <w:pPr>
        <w:bidi w:val="0"/>
        <w:spacing w:line="360" w:lineRule="auto"/>
        <w:jc w:val="both"/>
        <w:rPr>
          <w:rFonts w:asciiTheme="majorBidi" w:hAnsiTheme="majorBidi" w:cstheme="majorBidi"/>
          <w:sz w:val="24"/>
          <w:szCs w:val="24"/>
        </w:rPr>
      </w:pPr>
      <w:r w:rsidRPr="007C7606">
        <w:rPr>
          <w:rFonts w:asciiTheme="majorBidi" w:hAnsiTheme="majorBidi" w:cstheme="majorBidi"/>
          <w:sz w:val="24"/>
          <w:szCs w:val="24"/>
        </w:rPr>
        <w:t xml:space="preserve">that is no growth in blood agar and macCKonKey agar is mean no bacteria in urine </w:t>
      </w:r>
    </w:p>
    <w:p w:rsidR="00AC05EE" w:rsidRPr="007C7606" w:rsidRDefault="00AC05EE" w:rsidP="007C7606">
      <w:pPr>
        <w:bidi w:val="0"/>
        <w:spacing w:line="360" w:lineRule="auto"/>
        <w:jc w:val="both"/>
        <w:rPr>
          <w:rFonts w:asciiTheme="majorBidi" w:hAnsiTheme="majorBidi" w:cstheme="majorBidi"/>
          <w:sz w:val="24"/>
          <w:szCs w:val="24"/>
        </w:rPr>
      </w:pPr>
      <w:r w:rsidRPr="007C7606">
        <w:rPr>
          <w:rFonts w:asciiTheme="majorBidi" w:hAnsiTheme="majorBidi" w:cstheme="majorBidi"/>
          <w:sz w:val="24"/>
          <w:szCs w:val="24"/>
        </w:rPr>
        <w:t xml:space="preserve">the result : All of the this antibiotic are resistances to E.coli except polymyxin and imipenem </w:t>
      </w:r>
    </w:p>
    <w:p w:rsidR="00AC05EE" w:rsidRPr="007C7606" w:rsidRDefault="00AC05EE" w:rsidP="007C7606">
      <w:pPr>
        <w:bidi w:val="0"/>
        <w:spacing w:line="360" w:lineRule="auto"/>
        <w:jc w:val="both"/>
        <w:rPr>
          <w:rFonts w:asciiTheme="majorBidi" w:hAnsiTheme="majorBidi" w:cstheme="majorBidi"/>
          <w:b/>
          <w:bCs/>
          <w:sz w:val="24"/>
          <w:szCs w:val="24"/>
        </w:rPr>
      </w:pPr>
      <w:r w:rsidRPr="007C7606">
        <w:rPr>
          <w:rFonts w:asciiTheme="majorBidi" w:hAnsiTheme="majorBidi" w:cstheme="majorBidi"/>
          <w:b/>
          <w:bCs/>
          <w:sz w:val="24"/>
          <w:szCs w:val="24"/>
        </w:rPr>
        <w:t xml:space="preserve">pharmacology section </w:t>
      </w:r>
    </w:p>
    <w:p w:rsidR="00A959C1" w:rsidRPr="007C7606" w:rsidRDefault="00AC05EE" w:rsidP="00FD759A">
      <w:pPr>
        <w:bidi w:val="0"/>
        <w:spacing w:line="360" w:lineRule="auto"/>
        <w:jc w:val="both"/>
        <w:rPr>
          <w:rFonts w:asciiTheme="majorBidi" w:hAnsiTheme="majorBidi" w:cstheme="majorBidi"/>
          <w:sz w:val="24"/>
          <w:szCs w:val="24"/>
        </w:rPr>
      </w:pPr>
      <w:r w:rsidRPr="007C7606">
        <w:rPr>
          <w:rFonts w:asciiTheme="majorBidi" w:hAnsiTheme="majorBidi" w:cstheme="majorBidi"/>
          <w:sz w:val="24"/>
          <w:szCs w:val="24"/>
        </w:rPr>
        <w:t xml:space="preserve">need investigation before prescribed antibiotics </w:t>
      </w:r>
      <w:r w:rsidR="00FD759A" w:rsidRPr="007C7606">
        <w:rPr>
          <w:rFonts w:asciiTheme="majorBidi" w:hAnsiTheme="majorBidi" w:cstheme="majorBidi"/>
          <w:sz w:val="24"/>
          <w:szCs w:val="24"/>
        </w:rPr>
        <w:t>investigation</w:t>
      </w:r>
      <w:r w:rsidRPr="007C7606">
        <w:rPr>
          <w:rFonts w:asciiTheme="majorBidi" w:hAnsiTheme="majorBidi" w:cstheme="majorBidi"/>
          <w:sz w:val="24"/>
          <w:szCs w:val="24"/>
        </w:rPr>
        <w:t xml:space="preserve"> routine analysis (RBC)  ,special analysis(when RBC elevated and to know if bacteria recurrent ) ,X-ray and abdominal ultrasound  ,Serum creatini</w:t>
      </w:r>
      <w:r w:rsidR="007C7606">
        <w:rPr>
          <w:rFonts w:asciiTheme="majorBidi" w:hAnsiTheme="majorBidi" w:cstheme="majorBidi"/>
          <w:sz w:val="24"/>
          <w:szCs w:val="24"/>
        </w:rPr>
        <w:t>ne  Antibiotic sensitivity test.</w:t>
      </w:r>
    </w:p>
    <w:p w:rsidR="00AC05EE" w:rsidRPr="007C7606" w:rsidRDefault="00AC05EE" w:rsidP="007C7606">
      <w:pPr>
        <w:pStyle w:val="Default"/>
        <w:spacing w:line="360" w:lineRule="auto"/>
        <w:jc w:val="mediumKashida"/>
        <w:rPr>
          <w:rFonts w:asciiTheme="majorBidi" w:hAnsiTheme="majorBidi" w:cstheme="majorBidi"/>
          <w:b/>
          <w:bCs/>
          <w:sz w:val="28"/>
          <w:szCs w:val="28"/>
        </w:rPr>
      </w:pPr>
    </w:p>
    <w:p w:rsidR="00A959C1" w:rsidRPr="007C7606" w:rsidRDefault="00A959C1" w:rsidP="007C7606">
      <w:pPr>
        <w:pStyle w:val="Default"/>
        <w:spacing w:line="360" w:lineRule="auto"/>
        <w:jc w:val="mediumKashida"/>
        <w:rPr>
          <w:rFonts w:asciiTheme="majorBidi" w:hAnsiTheme="majorBidi" w:cstheme="majorBidi"/>
          <w:b/>
          <w:bCs/>
          <w:sz w:val="28"/>
          <w:szCs w:val="28"/>
        </w:rPr>
      </w:pPr>
      <w:r w:rsidRPr="007C7606">
        <w:rPr>
          <w:rFonts w:asciiTheme="majorBidi" w:hAnsiTheme="majorBidi" w:cstheme="majorBidi"/>
          <w:b/>
          <w:bCs/>
          <w:sz w:val="28"/>
          <w:szCs w:val="28"/>
        </w:rPr>
        <w:t>CONCLUSION</w:t>
      </w:r>
    </w:p>
    <w:p w:rsidR="00AC05EE" w:rsidRPr="007C7606" w:rsidRDefault="00A959C1" w:rsidP="00DF67EB">
      <w:pPr>
        <w:pStyle w:val="Default"/>
        <w:spacing w:line="360" w:lineRule="auto"/>
        <w:jc w:val="both"/>
        <w:rPr>
          <w:rFonts w:asciiTheme="majorBidi" w:hAnsiTheme="majorBidi" w:cstheme="majorBidi"/>
        </w:rPr>
      </w:pPr>
      <w:r w:rsidRPr="007C7606">
        <w:rPr>
          <w:rFonts w:asciiTheme="majorBidi" w:hAnsiTheme="majorBidi" w:cstheme="majorBidi"/>
        </w:rPr>
        <w:t xml:space="preserve">Asymptomatic </w:t>
      </w:r>
      <w:r w:rsidR="007C7606" w:rsidRPr="007C7606">
        <w:rPr>
          <w:rFonts w:asciiTheme="majorBidi" w:hAnsiTheme="majorBidi" w:cstheme="majorBidi"/>
        </w:rPr>
        <w:t>bacteriuria</w:t>
      </w:r>
      <w:r w:rsidR="00197DC9" w:rsidRPr="007C7606">
        <w:rPr>
          <w:rFonts w:asciiTheme="majorBidi" w:hAnsiTheme="majorBidi" w:cstheme="majorBidi"/>
        </w:rPr>
        <w:t xml:space="preserve"> could be detected by urine </w:t>
      </w:r>
      <w:r w:rsidRPr="007C7606">
        <w:rPr>
          <w:rFonts w:asciiTheme="majorBidi" w:hAnsiTheme="majorBidi" w:cstheme="majorBidi"/>
        </w:rPr>
        <w:t xml:space="preserve">screening program. </w:t>
      </w:r>
      <w:r w:rsidR="007C7606">
        <w:rPr>
          <w:rFonts w:asciiTheme="majorBidi" w:hAnsiTheme="majorBidi" w:cstheme="majorBidi"/>
        </w:rPr>
        <w:t xml:space="preserve"> </w:t>
      </w:r>
      <w:r w:rsidR="00197DC9" w:rsidRPr="007C7606">
        <w:rPr>
          <w:rFonts w:asciiTheme="majorBidi" w:hAnsiTheme="majorBidi" w:cstheme="majorBidi"/>
        </w:rPr>
        <w:t xml:space="preserve">Screening for asymptomatic </w:t>
      </w:r>
      <w:r w:rsidRPr="007C7606">
        <w:rPr>
          <w:rFonts w:asciiTheme="majorBidi" w:hAnsiTheme="majorBidi" w:cstheme="majorBidi"/>
        </w:rPr>
        <w:t xml:space="preserve">bacteriuria </w:t>
      </w:r>
      <w:r w:rsidR="00197DC9" w:rsidRPr="007C7606">
        <w:rPr>
          <w:rFonts w:asciiTheme="majorBidi" w:hAnsiTheme="majorBidi" w:cstheme="majorBidi"/>
        </w:rPr>
        <w:t xml:space="preserve">helps to </w:t>
      </w:r>
      <w:r w:rsidRPr="007C7606">
        <w:rPr>
          <w:rFonts w:asciiTheme="majorBidi" w:hAnsiTheme="majorBidi" w:cstheme="majorBidi"/>
        </w:rPr>
        <w:t xml:space="preserve">know the prevalence. with predominance in </w:t>
      </w:r>
      <w:r w:rsidR="00197DC9" w:rsidRPr="007C7606">
        <w:rPr>
          <w:rFonts w:asciiTheme="majorBidi" w:hAnsiTheme="majorBidi" w:cstheme="majorBidi"/>
        </w:rPr>
        <w:t>females .</w:t>
      </w:r>
      <w:r w:rsidR="00AC05EE" w:rsidRPr="007C7606">
        <w:rPr>
          <w:rFonts w:asciiTheme="majorBidi" w:hAnsiTheme="majorBidi" w:cstheme="majorBidi"/>
        </w:rPr>
        <w:t xml:space="preserve">In asymptomatic bacteriuria, large numbers of bacteria are present in the urine. However, the person has no symptoms of a urinary tract infection </w:t>
      </w:r>
      <w:r w:rsidR="00AC05EE" w:rsidRPr="007C7606">
        <w:rPr>
          <w:rFonts w:asciiTheme="majorBidi" w:hAnsiTheme="majorBidi" w:cstheme="majorBidi"/>
        </w:rPr>
        <w:lastRenderedPageBreak/>
        <w:t>(asymptomatic means without symptoms). It is not clear why the bacteria don't cause symptoms. It may be that asymptomatic bacteriuria is caused by weaker (less "virulent") bacteria. The condition does not always need to be treated</w:t>
      </w:r>
      <w:r w:rsidR="007C7606">
        <w:rPr>
          <w:rFonts w:asciiTheme="majorBidi" w:hAnsiTheme="majorBidi" w:cstheme="majorBidi"/>
        </w:rPr>
        <w:t>.</w:t>
      </w:r>
    </w:p>
    <w:p w:rsidR="00197DC9" w:rsidRPr="007C7606" w:rsidRDefault="00197DC9" w:rsidP="007C7606">
      <w:pPr>
        <w:pStyle w:val="Default"/>
        <w:spacing w:line="360" w:lineRule="auto"/>
        <w:jc w:val="mediumKashida"/>
        <w:rPr>
          <w:rFonts w:asciiTheme="majorBidi" w:hAnsiTheme="majorBidi" w:cstheme="majorBidi"/>
        </w:rPr>
      </w:pPr>
    </w:p>
    <w:p w:rsidR="00A959C1" w:rsidRPr="007C7606" w:rsidRDefault="00A959C1" w:rsidP="007C7606">
      <w:pPr>
        <w:pStyle w:val="Default"/>
        <w:spacing w:line="360" w:lineRule="auto"/>
        <w:jc w:val="mediumKashida"/>
        <w:rPr>
          <w:rFonts w:asciiTheme="majorBidi" w:hAnsiTheme="majorBidi" w:cstheme="majorBidi"/>
        </w:rPr>
      </w:pPr>
    </w:p>
    <w:p w:rsidR="00A959C1" w:rsidRPr="007C7606" w:rsidRDefault="00A959C1" w:rsidP="007C7606">
      <w:pPr>
        <w:pStyle w:val="Default"/>
        <w:spacing w:line="360" w:lineRule="auto"/>
        <w:jc w:val="mediumKashida"/>
        <w:rPr>
          <w:rFonts w:asciiTheme="majorBidi" w:hAnsiTheme="majorBidi" w:cstheme="majorBidi"/>
          <w:b/>
          <w:bCs/>
        </w:rPr>
      </w:pPr>
    </w:p>
    <w:p w:rsidR="00A959C1" w:rsidRPr="007C7606" w:rsidRDefault="00A959C1" w:rsidP="007C7606">
      <w:pPr>
        <w:pStyle w:val="Default"/>
        <w:spacing w:line="360" w:lineRule="auto"/>
        <w:jc w:val="mediumKashida"/>
        <w:rPr>
          <w:rFonts w:asciiTheme="majorBidi" w:hAnsiTheme="majorBidi" w:cstheme="majorBidi"/>
          <w:b/>
          <w:bCs/>
        </w:rPr>
      </w:pPr>
    </w:p>
    <w:p w:rsidR="00A959C1" w:rsidRPr="007C7606" w:rsidRDefault="00A959C1" w:rsidP="007C7606">
      <w:pPr>
        <w:pStyle w:val="Default"/>
        <w:spacing w:line="360" w:lineRule="auto"/>
        <w:jc w:val="mediumKashida"/>
        <w:rPr>
          <w:rFonts w:asciiTheme="majorBidi" w:hAnsiTheme="majorBidi" w:cstheme="majorBidi"/>
          <w:b/>
          <w:bCs/>
        </w:rPr>
      </w:pPr>
    </w:p>
    <w:p w:rsidR="00A959C1" w:rsidRPr="007C7606" w:rsidRDefault="00A959C1" w:rsidP="007C7606">
      <w:pPr>
        <w:pStyle w:val="Default"/>
        <w:spacing w:line="360" w:lineRule="auto"/>
        <w:jc w:val="mediumKashida"/>
        <w:rPr>
          <w:rFonts w:asciiTheme="majorBidi" w:hAnsiTheme="majorBidi" w:cstheme="majorBidi"/>
          <w:b/>
          <w:bCs/>
        </w:rPr>
      </w:pPr>
    </w:p>
    <w:p w:rsidR="00A959C1" w:rsidRPr="007C7606" w:rsidRDefault="00A959C1" w:rsidP="007C7606">
      <w:pPr>
        <w:pStyle w:val="Default"/>
        <w:spacing w:line="360" w:lineRule="auto"/>
        <w:jc w:val="mediumKashida"/>
        <w:rPr>
          <w:rFonts w:asciiTheme="majorBidi" w:hAnsiTheme="majorBidi" w:cstheme="majorBidi"/>
          <w:b/>
          <w:bCs/>
        </w:rPr>
      </w:pPr>
    </w:p>
    <w:p w:rsidR="00A959C1" w:rsidRPr="007C7606" w:rsidRDefault="00A959C1" w:rsidP="007C7606">
      <w:pPr>
        <w:pStyle w:val="Default"/>
        <w:spacing w:line="360" w:lineRule="auto"/>
        <w:jc w:val="mediumKashida"/>
        <w:rPr>
          <w:rFonts w:asciiTheme="majorBidi" w:hAnsiTheme="majorBidi" w:cstheme="majorBidi"/>
          <w:b/>
          <w:bCs/>
        </w:rPr>
      </w:pPr>
    </w:p>
    <w:p w:rsidR="00056B48" w:rsidRDefault="00056B48" w:rsidP="007C7606">
      <w:pPr>
        <w:pStyle w:val="Default"/>
        <w:spacing w:line="360" w:lineRule="auto"/>
        <w:jc w:val="mediumKashida"/>
        <w:rPr>
          <w:rFonts w:asciiTheme="majorBidi" w:hAnsiTheme="majorBidi" w:cstheme="majorBidi"/>
          <w:b/>
          <w:bCs/>
          <w:sz w:val="28"/>
          <w:szCs w:val="28"/>
        </w:rPr>
      </w:pPr>
    </w:p>
    <w:p w:rsidR="00DF67EB" w:rsidRDefault="00DF67EB" w:rsidP="007C7606">
      <w:pPr>
        <w:pStyle w:val="Default"/>
        <w:spacing w:line="360" w:lineRule="auto"/>
        <w:jc w:val="mediumKashida"/>
        <w:rPr>
          <w:rFonts w:asciiTheme="majorBidi" w:hAnsiTheme="majorBidi" w:cstheme="majorBidi"/>
          <w:b/>
          <w:bCs/>
          <w:sz w:val="28"/>
          <w:szCs w:val="28"/>
        </w:rPr>
      </w:pPr>
    </w:p>
    <w:p w:rsidR="00DF67EB" w:rsidRDefault="00DF67EB" w:rsidP="007C7606">
      <w:pPr>
        <w:pStyle w:val="Default"/>
        <w:spacing w:line="360" w:lineRule="auto"/>
        <w:jc w:val="mediumKashida"/>
        <w:rPr>
          <w:rFonts w:asciiTheme="majorBidi" w:hAnsiTheme="majorBidi" w:cstheme="majorBidi"/>
          <w:b/>
          <w:bCs/>
          <w:sz w:val="28"/>
          <w:szCs w:val="28"/>
        </w:rPr>
      </w:pPr>
    </w:p>
    <w:p w:rsidR="00DF67EB" w:rsidRDefault="00DF67EB" w:rsidP="007C7606">
      <w:pPr>
        <w:pStyle w:val="Default"/>
        <w:spacing w:line="360" w:lineRule="auto"/>
        <w:jc w:val="mediumKashida"/>
        <w:rPr>
          <w:rFonts w:asciiTheme="majorBidi" w:hAnsiTheme="majorBidi" w:cstheme="majorBidi"/>
          <w:b/>
          <w:bCs/>
          <w:sz w:val="28"/>
          <w:szCs w:val="28"/>
        </w:rPr>
      </w:pPr>
    </w:p>
    <w:p w:rsidR="00DF67EB" w:rsidRDefault="00DF67EB" w:rsidP="007C7606">
      <w:pPr>
        <w:pStyle w:val="Default"/>
        <w:spacing w:line="360" w:lineRule="auto"/>
        <w:jc w:val="mediumKashida"/>
        <w:rPr>
          <w:rFonts w:asciiTheme="majorBidi" w:hAnsiTheme="majorBidi" w:cstheme="majorBidi"/>
          <w:b/>
          <w:bCs/>
          <w:sz w:val="28"/>
          <w:szCs w:val="28"/>
        </w:rPr>
      </w:pPr>
    </w:p>
    <w:p w:rsidR="00DF67EB" w:rsidRDefault="00DF67EB"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6C7AD6" w:rsidRDefault="006C7AD6" w:rsidP="007C7606">
      <w:pPr>
        <w:pStyle w:val="Default"/>
        <w:spacing w:line="360" w:lineRule="auto"/>
        <w:jc w:val="mediumKashida"/>
        <w:rPr>
          <w:rFonts w:asciiTheme="majorBidi" w:hAnsiTheme="majorBidi" w:cstheme="majorBidi"/>
          <w:b/>
          <w:bCs/>
          <w:sz w:val="28"/>
          <w:szCs w:val="28"/>
        </w:rPr>
      </w:pPr>
    </w:p>
    <w:p w:rsidR="00DF67EB" w:rsidRPr="00FD759A" w:rsidRDefault="00DF67EB" w:rsidP="007C7606">
      <w:pPr>
        <w:pStyle w:val="Default"/>
        <w:spacing w:line="360" w:lineRule="auto"/>
        <w:jc w:val="mediumKashida"/>
        <w:rPr>
          <w:rFonts w:asciiTheme="majorBidi" w:hAnsiTheme="majorBidi" w:cstheme="majorBidi"/>
          <w:b/>
          <w:bCs/>
          <w:sz w:val="28"/>
          <w:szCs w:val="28"/>
        </w:rPr>
      </w:pPr>
    </w:p>
    <w:p w:rsidR="00A959C1" w:rsidRPr="00FD759A" w:rsidRDefault="00A959C1" w:rsidP="007C7606">
      <w:pPr>
        <w:pStyle w:val="Default"/>
        <w:spacing w:line="360" w:lineRule="auto"/>
        <w:jc w:val="mediumKashida"/>
        <w:rPr>
          <w:rFonts w:asciiTheme="majorBidi" w:hAnsiTheme="majorBidi" w:cstheme="majorBidi"/>
          <w:sz w:val="28"/>
          <w:szCs w:val="28"/>
        </w:rPr>
      </w:pPr>
      <w:r w:rsidRPr="00FD759A">
        <w:rPr>
          <w:rFonts w:asciiTheme="majorBidi" w:hAnsiTheme="majorBidi" w:cstheme="majorBidi"/>
          <w:b/>
          <w:bCs/>
          <w:sz w:val="28"/>
          <w:szCs w:val="28"/>
        </w:rPr>
        <w:t xml:space="preserve">REFERENCES </w:t>
      </w:r>
    </w:p>
    <w:p w:rsidR="00056B48" w:rsidRPr="007C7606" w:rsidRDefault="00056B48" w:rsidP="007C7606">
      <w:pPr>
        <w:pStyle w:val="Default"/>
        <w:spacing w:after="19" w:line="360" w:lineRule="auto"/>
        <w:jc w:val="mediumKashida"/>
        <w:rPr>
          <w:rFonts w:asciiTheme="majorBidi" w:hAnsiTheme="majorBidi" w:cstheme="majorBidi"/>
        </w:rPr>
      </w:pP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1. Leslie C, Albert B, Max S. Topley and Wilson's microbiology and microbial infections. 10th ed. London: Edward Arnold. 1998;3.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2. Cunningham FG, Gant NF, Laveno KJ. Renal and urinary tract disorders. Williams Obstetrics. 24thEd. New York: McGraw-Hill Medical Publishing Division; 2014:1052-56.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3. Forbes BA, Sahm DF, Weissfeld AS. Infections of urinary tract. Bailey and Scott's Diagnostic microbiology. 12th ed. Missouri: Mosby Elsevier. 2007:842-54.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4. Mandell GL, Bennett JE, Dolin R. Urinary tract infections. Mandell, Douglas, and Bennett's principles and practice of infectious diseases. 7th ed; 2009:957-976.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5. Anantnarayanan R, Ananthanarayanan PJ, Kapil A. Paniker’s text book of microbiology. 9th Ed; 2013:277-280.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6. Imade PE, Izekor PE, Eghafona NO, Enabulele OI, Ophori E. Asymptomatic bacteriuria among pregnant women. N Am J Med Sci. 2010;2(6):263-6. </w:t>
      </w:r>
    </w:p>
    <w:p w:rsidR="00A959C1" w:rsidRPr="007C7606" w:rsidRDefault="00A959C1" w:rsidP="007C7606">
      <w:pPr>
        <w:pStyle w:val="Default"/>
        <w:spacing w:after="19" w:line="360" w:lineRule="auto"/>
        <w:jc w:val="mediumKashida"/>
        <w:rPr>
          <w:rFonts w:asciiTheme="majorBidi" w:hAnsiTheme="majorBidi" w:cstheme="majorBidi"/>
        </w:rPr>
      </w:pPr>
      <w:r w:rsidRPr="007C7606">
        <w:rPr>
          <w:rFonts w:asciiTheme="majorBidi" w:hAnsiTheme="majorBidi" w:cstheme="majorBidi"/>
        </w:rPr>
        <w:t xml:space="preserve">7. Colgan R, Nicolle LE, Mcglone A, Thomas M. Hooton. Asymptomatic bacteriuria in adults. Am Family Physician. 2006;74(6):985-90. </w:t>
      </w:r>
    </w:p>
    <w:p w:rsidR="00A959C1" w:rsidRPr="007C7606" w:rsidRDefault="00A959C1" w:rsidP="007C7606">
      <w:pPr>
        <w:pStyle w:val="Default"/>
        <w:spacing w:line="360" w:lineRule="auto"/>
        <w:jc w:val="mediumKashida"/>
        <w:rPr>
          <w:rFonts w:asciiTheme="majorBidi" w:hAnsiTheme="majorBidi" w:cstheme="majorBidi"/>
        </w:rPr>
      </w:pPr>
      <w:r w:rsidRPr="007C7606">
        <w:rPr>
          <w:rFonts w:asciiTheme="majorBidi" w:hAnsiTheme="majorBidi" w:cstheme="majorBidi"/>
        </w:rPr>
        <w:t>8. Chandel LR, Kanga A, Thakkur K, Mokta KK, Sood A, Chauhan S. Prevalance of pregnancy associated asymptomatic bacteriuria: a study done in a tertiary care hospital. J Obstet Gynaecol India. 2012;62(5):511-</w:t>
      </w:r>
    </w:p>
    <w:p w:rsidR="00A959C1" w:rsidRPr="007C7606" w:rsidRDefault="00A959C1" w:rsidP="007C7606">
      <w:pPr>
        <w:pStyle w:val="Default"/>
        <w:spacing w:line="360" w:lineRule="auto"/>
        <w:jc w:val="mediumKashida"/>
        <w:rPr>
          <w:rFonts w:asciiTheme="majorBidi" w:hAnsiTheme="majorBidi" w:cstheme="majorBidi"/>
        </w:rPr>
      </w:pPr>
      <w:r w:rsidRPr="007C7606">
        <w:rPr>
          <w:rFonts w:asciiTheme="majorBidi" w:hAnsiTheme="majorBidi" w:cstheme="majorBidi"/>
        </w:rPr>
        <w:t xml:space="preserve">9. Lavanya SV, Jogalakshmi D. Asymptomatic bacteriuria in antenatal women. Indian J Med Microbiol. 2002; 20(2):105-6. </w:t>
      </w:r>
    </w:p>
    <w:p w:rsidR="00A959C1" w:rsidRPr="007C7606" w:rsidRDefault="00A959C1" w:rsidP="007C7606">
      <w:pPr>
        <w:pStyle w:val="Default"/>
        <w:spacing w:line="360" w:lineRule="auto"/>
        <w:jc w:val="mediumKashida"/>
        <w:rPr>
          <w:rFonts w:asciiTheme="majorBidi" w:hAnsiTheme="majorBidi" w:cstheme="majorBidi"/>
        </w:rPr>
      </w:pPr>
      <w:r w:rsidRPr="007C7606">
        <w:rPr>
          <w:rFonts w:asciiTheme="majorBidi" w:hAnsiTheme="majorBidi" w:cstheme="majorBidi"/>
        </w:rPr>
        <w:t xml:space="preserve">10. Jain V, Das V, Agarwal A, Pandey A. Asymptomatic bacteriuria and obstetric outcome following treatment in early versus late pregnancy in north Indian women. Indian J Med Res. 2013;137(4):753-8. </w:t>
      </w:r>
    </w:p>
    <w:p w:rsidR="00A959C1" w:rsidRPr="007C7606" w:rsidRDefault="00A959C1" w:rsidP="007C7606">
      <w:pPr>
        <w:pStyle w:val="Default"/>
        <w:spacing w:line="360" w:lineRule="auto"/>
        <w:jc w:val="mediumKashida"/>
        <w:rPr>
          <w:rFonts w:asciiTheme="majorBidi" w:hAnsiTheme="majorBidi" w:cstheme="majorBidi"/>
        </w:rPr>
      </w:pPr>
      <w:r w:rsidRPr="007C7606">
        <w:rPr>
          <w:rFonts w:asciiTheme="majorBidi" w:hAnsiTheme="majorBidi" w:cstheme="majorBidi"/>
        </w:rPr>
        <w:t xml:space="preserve">11. Demilie T, Beyene G, Melaku S, Tsegaye W. Urinary bacterial profile and antibiotic susceptibility pattern among pregnant women in north west ethiopia. Ethiop J Health Sci. 2012;22(2):121-8. </w:t>
      </w:r>
    </w:p>
    <w:p w:rsidR="00A959C1" w:rsidRPr="007C7606" w:rsidRDefault="00A959C1" w:rsidP="007C7606">
      <w:pPr>
        <w:pStyle w:val="Default"/>
        <w:spacing w:line="360" w:lineRule="auto"/>
        <w:jc w:val="mediumKashida"/>
        <w:rPr>
          <w:rFonts w:asciiTheme="majorBidi" w:hAnsiTheme="majorBidi" w:cstheme="majorBidi"/>
        </w:rPr>
      </w:pP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p>
    <w:p w:rsidR="003C0160" w:rsidRPr="007C7606" w:rsidRDefault="003C0160" w:rsidP="007C7606">
      <w:pPr>
        <w:bidi w:val="0"/>
        <w:spacing w:line="360" w:lineRule="auto"/>
        <w:jc w:val="mediumKashida"/>
        <w:rPr>
          <w:rFonts w:asciiTheme="majorBidi" w:hAnsiTheme="majorBidi" w:cstheme="majorBidi"/>
          <w:sz w:val="24"/>
          <w:szCs w:val="24"/>
        </w:rPr>
      </w:pPr>
    </w:p>
    <w:p w:rsidR="001D452B" w:rsidRPr="007C7606" w:rsidRDefault="003C0160" w:rsidP="007C7606">
      <w:pPr>
        <w:bidi w:val="0"/>
        <w:spacing w:line="360" w:lineRule="auto"/>
        <w:jc w:val="mediumKashida"/>
        <w:rPr>
          <w:rFonts w:asciiTheme="majorBidi" w:hAnsiTheme="majorBidi" w:cstheme="majorBidi"/>
          <w:sz w:val="24"/>
          <w:szCs w:val="24"/>
        </w:rPr>
      </w:pPr>
      <w:r w:rsidRPr="007C7606">
        <w:rPr>
          <w:rFonts w:asciiTheme="majorBidi" w:hAnsiTheme="majorBidi" w:cstheme="majorBidi"/>
          <w:sz w:val="24"/>
          <w:szCs w:val="24"/>
        </w:rPr>
        <w:t xml:space="preserve">             </w:t>
      </w:r>
    </w:p>
    <w:sectPr w:rsidR="001D452B" w:rsidRPr="007C7606" w:rsidSect="00AE365D">
      <w:footerReference w:type="default" r:id="rId15"/>
      <w:pgSz w:w="11906" w:h="16838"/>
      <w:pgMar w:top="1440" w:right="1800" w:bottom="1440" w:left="1800" w:header="708" w:footer="708" w:gutter="0"/>
      <w:pgBorders w:offsetFrom="page">
        <w:top w:val="dashSmallGap" w:sz="4" w:space="24" w:color="auto"/>
        <w:left w:val="dashSmallGap" w:sz="4" w:space="24" w:color="auto"/>
        <w:bottom w:val="dashSmallGap" w:sz="4" w:space="24" w:color="auto"/>
        <w:right w:val="dashSmallGap" w:sz="4" w:space="24" w:color="auto"/>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F71E9" w:rsidRDefault="003F71E9" w:rsidP="00E2555B">
      <w:pPr>
        <w:spacing w:after="0" w:line="240" w:lineRule="auto"/>
      </w:pPr>
      <w:r>
        <w:separator/>
      </w:r>
    </w:p>
  </w:endnote>
  <w:endnote w:type="continuationSeparator" w:id="0">
    <w:p w:rsidR="003F71E9" w:rsidRDefault="003F71E9" w:rsidP="00E25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B2"/>
    <w:family w:val="swiss"/>
    <w:notTrueType/>
    <w:pitch w:val="variable"/>
    <w:sig w:usb0="00002001" w:usb1="00000000" w:usb2="00000000" w:usb3="00000000" w:csb0="00000040" w:csb1="00000000"/>
  </w:font>
  <w:font w:name="Baskerville Old Face">
    <w:panose1 w:val="020206020805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625071987"/>
      <w:docPartObj>
        <w:docPartGallery w:val="Page Numbers (Bottom of Page)"/>
        <w:docPartUnique/>
      </w:docPartObj>
    </w:sdtPr>
    <w:sdtEndPr/>
    <w:sdtContent>
      <w:p w:rsidR="00AE365D" w:rsidRDefault="00AE365D">
        <w:pPr>
          <w:pStyle w:val="a6"/>
          <w:jc w:val="center"/>
        </w:pPr>
        <w:r>
          <w:fldChar w:fldCharType="begin"/>
        </w:r>
        <w:r>
          <w:instrText>PAGE   \* MERGEFORMAT</w:instrText>
        </w:r>
        <w:r>
          <w:fldChar w:fldCharType="separate"/>
        </w:r>
        <w:r w:rsidR="00C92DB8" w:rsidRPr="00C92DB8">
          <w:rPr>
            <w:noProof/>
            <w:rtl/>
            <w:lang w:val="ar-SA"/>
          </w:rPr>
          <w:t>3</w:t>
        </w:r>
        <w:r>
          <w:fldChar w:fldCharType="end"/>
        </w:r>
      </w:p>
    </w:sdtContent>
  </w:sdt>
  <w:p w:rsidR="00AE365D" w:rsidRDefault="00AE365D">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F71E9" w:rsidRDefault="003F71E9" w:rsidP="00E2555B">
      <w:pPr>
        <w:spacing w:after="0" w:line="240" w:lineRule="auto"/>
      </w:pPr>
      <w:r>
        <w:separator/>
      </w:r>
    </w:p>
  </w:footnote>
  <w:footnote w:type="continuationSeparator" w:id="0">
    <w:p w:rsidR="003F71E9" w:rsidRDefault="003F71E9" w:rsidP="00E255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430BE7"/>
    <w:multiLevelType w:val="hybridMultilevel"/>
    <w:tmpl w:val="228A936C"/>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160"/>
    <w:rsid w:val="00047027"/>
    <w:rsid w:val="00056B48"/>
    <w:rsid w:val="00111A9B"/>
    <w:rsid w:val="00197DC9"/>
    <w:rsid w:val="00204AB6"/>
    <w:rsid w:val="003631C0"/>
    <w:rsid w:val="003A631A"/>
    <w:rsid w:val="003C0160"/>
    <w:rsid w:val="003F71E9"/>
    <w:rsid w:val="00427CBB"/>
    <w:rsid w:val="00552949"/>
    <w:rsid w:val="00564C19"/>
    <w:rsid w:val="00590903"/>
    <w:rsid w:val="006C7AD6"/>
    <w:rsid w:val="007A2307"/>
    <w:rsid w:val="007C7606"/>
    <w:rsid w:val="009823F0"/>
    <w:rsid w:val="00A77C0C"/>
    <w:rsid w:val="00A959C1"/>
    <w:rsid w:val="00AC05EE"/>
    <w:rsid w:val="00AE365D"/>
    <w:rsid w:val="00C92DB8"/>
    <w:rsid w:val="00DF67EB"/>
    <w:rsid w:val="00E2555B"/>
    <w:rsid w:val="00E66D88"/>
    <w:rsid w:val="00F127E7"/>
    <w:rsid w:val="00F73233"/>
    <w:rsid w:val="00FD759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1B990B6-4966-4F44-B505-2A97EF151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C0160"/>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3C0160"/>
    <w:pPr>
      <w:spacing w:after="0" w:line="240" w:lineRule="auto"/>
    </w:pPr>
    <w:rPr>
      <w:rFonts w:ascii="Tahoma" w:hAnsi="Tahoma" w:cs="Tahoma"/>
      <w:sz w:val="16"/>
      <w:szCs w:val="16"/>
    </w:rPr>
  </w:style>
  <w:style w:type="character" w:customStyle="1" w:styleId="Char">
    <w:name w:val="نص في بالون Char"/>
    <w:basedOn w:val="a0"/>
    <w:link w:val="a3"/>
    <w:uiPriority w:val="99"/>
    <w:semiHidden/>
    <w:rsid w:val="003C0160"/>
    <w:rPr>
      <w:rFonts w:ascii="Tahoma" w:hAnsi="Tahoma" w:cs="Tahoma"/>
      <w:sz w:val="16"/>
      <w:szCs w:val="16"/>
    </w:rPr>
  </w:style>
  <w:style w:type="paragraph" w:customStyle="1" w:styleId="Default">
    <w:name w:val="Default"/>
    <w:rsid w:val="00A959C1"/>
    <w:pPr>
      <w:autoSpaceDE w:val="0"/>
      <w:autoSpaceDN w:val="0"/>
      <w:adjustRightInd w:val="0"/>
      <w:spacing w:after="0" w:line="240" w:lineRule="auto"/>
    </w:pPr>
    <w:rPr>
      <w:rFonts w:ascii="Times New Roman" w:hAnsi="Times New Roman" w:cs="Times New Roman"/>
      <w:color w:val="000000"/>
      <w:sz w:val="24"/>
      <w:szCs w:val="24"/>
    </w:rPr>
  </w:style>
  <w:style w:type="table" w:styleId="a4">
    <w:name w:val="Table Grid"/>
    <w:basedOn w:val="a1"/>
    <w:uiPriority w:val="39"/>
    <w:rsid w:val="003A63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Char0"/>
    <w:uiPriority w:val="99"/>
    <w:unhideWhenUsed/>
    <w:rsid w:val="00E2555B"/>
    <w:pPr>
      <w:tabs>
        <w:tab w:val="center" w:pos="4153"/>
        <w:tab w:val="right" w:pos="8306"/>
      </w:tabs>
      <w:spacing w:after="0" w:line="240" w:lineRule="auto"/>
    </w:pPr>
  </w:style>
  <w:style w:type="character" w:customStyle="1" w:styleId="Char0">
    <w:name w:val="رأس الصفحة Char"/>
    <w:basedOn w:val="a0"/>
    <w:link w:val="a5"/>
    <w:uiPriority w:val="99"/>
    <w:rsid w:val="00E2555B"/>
  </w:style>
  <w:style w:type="paragraph" w:styleId="a6">
    <w:name w:val="footer"/>
    <w:basedOn w:val="a"/>
    <w:link w:val="Char1"/>
    <w:uiPriority w:val="99"/>
    <w:unhideWhenUsed/>
    <w:rsid w:val="00E2555B"/>
    <w:pPr>
      <w:tabs>
        <w:tab w:val="center" w:pos="4153"/>
        <w:tab w:val="right" w:pos="8306"/>
      </w:tabs>
      <w:spacing w:after="0" w:line="240" w:lineRule="auto"/>
    </w:pPr>
  </w:style>
  <w:style w:type="character" w:customStyle="1" w:styleId="Char1">
    <w:name w:val="تذييل الصفحة Char"/>
    <w:basedOn w:val="a0"/>
    <w:link w:val="a6"/>
    <w:uiPriority w:val="99"/>
    <w:rsid w:val="00E2555B"/>
  </w:style>
  <w:style w:type="table" w:styleId="-1">
    <w:name w:val="Light List Accent 1"/>
    <w:basedOn w:val="a1"/>
    <w:uiPriority w:val="61"/>
    <w:rsid w:val="00FD759A"/>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a7">
    <w:name w:val="Light List"/>
    <w:basedOn w:val="a1"/>
    <w:uiPriority w:val="61"/>
    <w:rsid w:val="00FD759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119302-2140-4340-A110-5ADFC346D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11</Pages>
  <Words>1287</Words>
  <Characters>7341</Characters>
  <Application>Microsoft Office Word</Application>
  <DocSecurity>0</DocSecurity>
  <Lines>61</Lines>
  <Paragraphs>17</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8611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RC</dc:creator>
  <cp:lastModifiedBy>PIXEL-PC</cp:lastModifiedBy>
  <cp:revision>3</cp:revision>
  <dcterms:created xsi:type="dcterms:W3CDTF">2022-06-20T19:16:00Z</dcterms:created>
  <dcterms:modified xsi:type="dcterms:W3CDTF">2022-06-20T19:07:00Z</dcterms:modified>
</cp:coreProperties>
</file>