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6E368" w14:textId="4B5A0949" w:rsidR="00EF66F0" w:rsidRPr="00D00D57" w:rsidRDefault="00B664D7" w:rsidP="00D00D57">
      <w:pPr>
        <w:shd w:val="clear" w:color="auto" w:fill="FFFFFF"/>
        <w:rPr>
          <w:rFonts w:asciiTheme="majorBidi" w:eastAsia="Times New Roman" w:hAnsiTheme="majorBidi" w:cstheme="majorBidi"/>
          <w:b/>
          <w:bCs/>
          <w:color w:val="333333"/>
          <w:sz w:val="36"/>
          <w:szCs w:val="36"/>
        </w:rPr>
      </w:pPr>
      <w:r>
        <w:rPr>
          <w:rFonts w:asciiTheme="majorBidi" w:eastAsia="Times New Roman" w:hAnsiTheme="majorBidi" w:cstheme="majorBidi"/>
          <w:b/>
          <w:bCs/>
          <w:noProof/>
          <w:color w:val="333333"/>
          <w:sz w:val="36"/>
          <w:szCs w:val="36"/>
          <w:rtl/>
          <w:lang w:val="ar-SA"/>
        </w:rPr>
        <w:drawing>
          <wp:anchor distT="0" distB="0" distL="114300" distR="114300" simplePos="0" relativeHeight="251660800" behindDoc="0" locked="0" layoutInCell="1" allowOverlap="1" wp14:anchorId="42A3525B" wp14:editId="7B704155">
            <wp:simplePos x="0" y="0"/>
            <wp:positionH relativeFrom="column">
              <wp:posOffset>5143500</wp:posOffset>
            </wp:positionH>
            <wp:positionV relativeFrom="paragraph">
              <wp:posOffset>9525</wp:posOffset>
            </wp:positionV>
            <wp:extent cx="1095375" cy="817245"/>
            <wp:effectExtent l="0" t="0" r="0" b="0"/>
            <wp:wrapTopAndBottom/>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3"/>
                    <pic:cNvPicPr/>
                  </pic:nvPicPr>
                  <pic:blipFill>
                    <a:blip r:embed="rId7">
                      <a:extLst>
                        <a:ext uri="{28A0092B-C50C-407E-A947-70E740481C1C}">
                          <a14:useLocalDpi xmlns:a14="http://schemas.microsoft.com/office/drawing/2010/main" val="0"/>
                        </a:ext>
                      </a:extLst>
                    </a:blip>
                    <a:stretch>
                      <a:fillRect/>
                    </a:stretch>
                  </pic:blipFill>
                  <pic:spPr>
                    <a:xfrm>
                      <a:off x="0" y="0"/>
                      <a:ext cx="1095375" cy="817245"/>
                    </a:xfrm>
                    <a:prstGeom prst="rect">
                      <a:avLst/>
                    </a:prstGeom>
                  </pic:spPr>
                </pic:pic>
              </a:graphicData>
            </a:graphic>
            <wp14:sizeRelH relativeFrom="margin">
              <wp14:pctWidth>0</wp14:pctWidth>
            </wp14:sizeRelH>
            <wp14:sizeRelV relativeFrom="margin">
              <wp14:pctHeight>0</wp14:pctHeight>
            </wp14:sizeRelV>
          </wp:anchor>
        </w:drawing>
      </w:r>
      <w:r w:rsidRPr="005C3CB4">
        <w:rPr>
          <w:rFonts w:asciiTheme="majorBidi" w:hAnsiTheme="majorBidi" w:cstheme="majorBidi"/>
          <w:noProof/>
          <w:sz w:val="24"/>
          <w:szCs w:val="24"/>
        </w:rPr>
        <w:drawing>
          <wp:anchor distT="0" distB="0" distL="114300" distR="114300" simplePos="0" relativeHeight="251658752" behindDoc="0" locked="0" layoutInCell="1" allowOverlap="1" wp14:anchorId="2F718095" wp14:editId="0DF95E4E">
            <wp:simplePos x="0" y="0"/>
            <wp:positionH relativeFrom="column">
              <wp:posOffset>-925195</wp:posOffset>
            </wp:positionH>
            <wp:positionV relativeFrom="paragraph">
              <wp:posOffset>0</wp:posOffset>
            </wp:positionV>
            <wp:extent cx="925195" cy="80962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25195" cy="809625"/>
                    </a:xfrm>
                    <a:prstGeom prst="rect">
                      <a:avLst/>
                    </a:prstGeom>
                    <a:effectLst/>
                  </pic:spPr>
                </pic:pic>
              </a:graphicData>
            </a:graphic>
            <wp14:sizeRelH relativeFrom="margin">
              <wp14:pctWidth>0</wp14:pctWidth>
            </wp14:sizeRelH>
            <wp14:sizeRelV relativeFrom="margin">
              <wp14:pctHeight>0</wp14:pctHeight>
            </wp14:sizeRelV>
          </wp:anchor>
        </w:drawing>
      </w:r>
      <w:r w:rsidR="00D00D57" w:rsidRPr="00D00D57">
        <w:rPr>
          <w:rFonts w:asciiTheme="majorBidi" w:hAnsiTheme="majorBidi" w:cstheme="majorBidi" w:hint="cs"/>
          <w:b/>
          <w:bCs/>
          <w:sz w:val="32"/>
          <w:szCs w:val="32"/>
          <w:rtl/>
        </w:rPr>
        <w:t xml:space="preserve">                  </w:t>
      </w:r>
      <w:r w:rsidR="00EF66F0" w:rsidRPr="00D00D57">
        <w:rPr>
          <w:rFonts w:asciiTheme="majorBidi" w:hAnsiTheme="majorBidi" w:cstheme="majorBidi"/>
          <w:b/>
          <w:bCs/>
          <w:sz w:val="32"/>
          <w:szCs w:val="32"/>
        </w:rPr>
        <w:t>Libyan International Medical University</w:t>
      </w:r>
    </w:p>
    <w:p w14:paraId="5F9EF980" w14:textId="1AEA3891" w:rsidR="00EF66F0" w:rsidRPr="00D00D57" w:rsidRDefault="00EF66F0" w:rsidP="00EF66F0">
      <w:pPr>
        <w:spacing w:line="360" w:lineRule="auto"/>
        <w:jc w:val="center"/>
        <w:rPr>
          <w:rFonts w:asciiTheme="majorBidi" w:hAnsiTheme="majorBidi" w:cstheme="majorBidi"/>
          <w:b/>
          <w:bCs/>
          <w:sz w:val="32"/>
          <w:szCs w:val="32"/>
          <w:rtl/>
        </w:rPr>
      </w:pPr>
      <w:r w:rsidRPr="00D00D57">
        <w:rPr>
          <w:rFonts w:asciiTheme="majorBidi" w:hAnsiTheme="majorBidi" w:cstheme="majorBidi"/>
          <w:b/>
          <w:bCs/>
          <w:sz w:val="32"/>
          <w:szCs w:val="32"/>
        </w:rPr>
        <w:t>Faculty of Applied Medical Science 2021-2022</w:t>
      </w:r>
    </w:p>
    <w:p w14:paraId="2688DE21" w14:textId="6BBE6E74" w:rsidR="00D00D57" w:rsidRDefault="00D00D57" w:rsidP="00EF66F0">
      <w:pPr>
        <w:spacing w:line="360" w:lineRule="auto"/>
        <w:jc w:val="center"/>
        <w:rPr>
          <w:rFonts w:asciiTheme="majorBidi" w:hAnsiTheme="majorBidi" w:cstheme="majorBidi"/>
          <w:sz w:val="32"/>
          <w:szCs w:val="32"/>
          <w:rtl/>
        </w:rPr>
      </w:pPr>
    </w:p>
    <w:p w14:paraId="03A04983" w14:textId="3730D353" w:rsidR="00D00D57" w:rsidRDefault="00D00D57" w:rsidP="00EF66F0">
      <w:pPr>
        <w:spacing w:line="360" w:lineRule="auto"/>
        <w:jc w:val="center"/>
        <w:rPr>
          <w:rFonts w:asciiTheme="majorBidi" w:hAnsiTheme="majorBidi" w:cstheme="majorBidi"/>
          <w:sz w:val="32"/>
          <w:szCs w:val="32"/>
          <w:rtl/>
        </w:rPr>
      </w:pPr>
    </w:p>
    <w:p w14:paraId="6727DB7C" w14:textId="6E35A8AE" w:rsidR="00D00D57" w:rsidRDefault="00D00D57" w:rsidP="00EF66F0">
      <w:pPr>
        <w:spacing w:line="360" w:lineRule="auto"/>
        <w:jc w:val="center"/>
        <w:rPr>
          <w:rFonts w:asciiTheme="majorBidi" w:hAnsiTheme="majorBidi" w:cstheme="majorBidi"/>
          <w:sz w:val="32"/>
          <w:szCs w:val="32"/>
          <w:rtl/>
        </w:rPr>
      </w:pPr>
    </w:p>
    <w:p w14:paraId="1B950C21" w14:textId="77777777" w:rsidR="00D00D57" w:rsidRDefault="00D00D57" w:rsidP="00EF66F0">
      <w:pPr>
        <w:spacing w:line="360" w:lineRule="auto"/>
        <w:jc w:val="center"/>
        <w:rPr>
          <w:rFonts w:asciiTheme="majorBidi" w:hAnsiTheme="majorBidi" w:cstheme="majorBidi"/>
          <w:sz w:val="32"/>
          <w:szCs w:val="32"/>
          <w:rtl/>
        </w:rPr>
      </w:pPr>
    </w:p>
    <w:p w14:paraId="73AD93AE" w14:textId="65077684" w:rsidR="00D00D57" w:rsidRDefault="00D00D57" w:rsidP="00EF66F0">
      <w:pPr>
        <w:spacing w:line="360" w:lineRule="auto"/>
        <w:jc w:val="center"/>
        <w:rPr>
          <w:rFonts w:asciiTheme="majorBidi" w:hAnsiTheme="majorBidi" w:cstheme="majorBidi"/>
          <w:sz w:val="32"/>
          <w:szCs w:val="32"/>
          <w:rtl/>
        </w:rPr>
      </w:pPr>
    </w:p>
    <w:p w14:paraId="14C072CF" w14:textId="77777777" w:rsidR="00D00D57" w:rsidRDefault="00D00D57" w:rsidP="00D00D57">
      <w:pPr>
        <w:spacing w:line="360" w:lineRule="auto"/>
        <w:jc w:val="center"/>
        <w:rPr>
          <w:rFonts w:asciiTheme="majorBidi" w:eastAsia="Times New Roman" w:hAnsiTheme="majorBidi" w:cstheme="majorBidi"/>
          <w:b/>
          <w:bCs/>
          <w:color w:val="333333"/>
          <w:sz w:val="36"/>
          <w:szCs w:val="36"/>
          <w:rtl/>
          <w:lang w:val="en-GB"/>
        </w:rPr>
      </w:pPr>
      <w:r w:rsidRPr="005C3CB4">
        <w:rPr>
          <w:rFonts w:asciiTheme="majorBidi" w:eastAsia="Times New Roman" w:hAnsiTheme="majorBidi" w:cstheme="majorBidi"/>
          <w:b/>
          <w:bCs/>
          <w:color w:val="333333"/>
          <w:sz w:val="36"/>
          <w:szCs w:val="36"/>
          <w:lang w:val="en-GB"/>
        </w:rPr>
        <w:t xml:space="preserve">The effect of gender difference on diuretics </w:t>
      </w:r>
    </w:p>
    <w:p w14:paraId="6442FC87" w14:textId="77777777" w:rsidR="00D00D57" w:rsidRDefault="00D00D57" w:rsidP="00D00D57">
      <w:pPr>
        <w:spacing w:line="360" w:lineRule="auto"/>
        <w:jc w:val="center"/>
        <w:rPr>
          <w:rFonts w:asciiTheme="majorBidi" w:eastAsia="Times New Roman" w:hAnsiTheme="majorBidi" w:cstheme="majorBidi"/>
          <w:b/>
          <w:bCs/>
          <w:color w:val="333333"/>
          <w:sz w:val="36"/>
          <w:szCs w:val="36"/>
          <w:rtl/>
          <w:lang w:val="en-GB"/>
        </w:rPr>
      </w:pPr>
    </w:p>
    <w:p w14:paraId="11A35AB2" w14:textId="77777777" w:rsidR="00D00D57" w:rsidRDefault="00D00D57" w:rsidP="00D00D57">
      <w:pPr>
        <w:spacing w:line="360" w:lineRule="auto"/>
        <w:jc w:val="center"/>
        <w:rPr>
          <w:rFonts w:asciiTheme="majorBidi" w:eastAsia="Times New Roman" w:hAnsiTheme="majorBidi" w:cstheme="majorBidi"/>
          <w:b/>
          <w:bCs/>
          <w:color w:val="333333"/>
          <w:sz w:val="36"/>
          <w:szCs w:val="36"/>
          <w:rtl/>
          <w:lang w:val="en-GB"/>
        </w:rPr>
      </w:pPr>
    </w:p>
    <w:p w14:paraId="6C16E0EF" w14:textId="77777777" w:rsidR="00D00D57" w:rsidRDefault="00D00D57" w:rsidP="00D00D57">
      <w:pPr>
        <w:spacing w:line="360" w:lineRule="auto"/>
        <w:jc w:val="center"/>
        <w:rPr>
          <w:rFonts w:asciiTheme="majorBidi" w:eastAsia="Times New Roman" w:hAnsiTheme="majorBidi" w:cstheme="majorBidi"/>
          <w:b/>
          <w:bCs/>
          <w:color w:val="333333"/>
          <w:sz w:val="36"/>
          <w:szCs w:val="36"/>
          <w:rtl/>
          <w:lang w:val="en-GB"/>
        </w:rPr>
      </w:pPr>
    </w:p>
    <w:p w14:paraId="241DE6BD" w14:textId="77777777" w:rsidR="0060642B" w:rsidRDefault="0060642B" w:rsidP="003A335A">
      <w:pPr>
        <w:spacing w:line="360" w:lineRule="auto"/>
        <w:rPr>
          <w:rFonts w:asciiTheme="majorBidi" w:eastAsia="Times New Roman" w:hAnsiTheme="majorBidi" w:cstheme="majorBidi"/>
          <w:b/>
          <w:bCs/>
          <w:color w:val="333333"/>
          <w:sz w:val="36"/>
          <w:szCs w:val="36"/>
          <w:rtl/>
          <w:lang w:val="en-GB"/>
        </w:rPr>
      </w:pPr>
    </w:p>
    <w:p w14:paraId="60667D3A" w14:textId="44C0203E" w:rsidR="00D00D57" w:rsidRPr="00EF66F0" w:rsidRDefault="00D00D57" w:rsidP="00D00D57">
      <w:pPr>
        <w:spacing w:line="360" w:lineRule="auto"/>
        <w:jc w:val="center"/>
        <w:rPr>
          <w:rFonts w:asciiTheme="majorBidi" w:hAnsiTheme="majorBidi" w:cstheme="majorBidi"/>
          <w:sz w:val="32"/>
          <w:szCs w:val="32"/>
        </w:rPr>
      </w:pPr>
      <w:r>
        <w:rPr>
          <w:rFonts w:asciiTheme="majorBidi" w:eastAsia="Times New Roman" w:hAnsiTheme="majorBidi" w:cstheme="majorBidi"/>
          <w:b/>
          <w:bCs/>
          <w:color w:val="333333"/>
          <w:sz w:val="36"/>
          <w:szCs w:val="36"/>
        </w:rPr>
        <w:t xml:space="preserve"> </w:t>
      </w:r>
    </w:p>
    <w:p w14:paraId="1D83D22F" w14:textId="06DFE943" w:rsidR="0060642B" w:rsidRPr="0060642B" w:rsidRDefault="0060642B" w:rsidP="0060642B">
      <w:pPr>
        <w:spacing w:line="360" w:lineRule="auto"/>
        <w:jc w:val="center"/>
        <w:rPr>
          <w:rFonts w:asciiTheme="majorBidi" w:hAnsiTheme="majorBidi" w:cstheme="majorBidi"/>
          <w:sz w:val="32"/>
          <w:szCs w:val="32"/>
        </w:rPr>
      </w:pPr>
      <w:r w:rsidRPr="000D0B7B">
        <w:rPr>
          <w:rFonts w:asciiTheme="majorBidi" w:hAnsiTheme="majorBidi"/>
          <w:color w:val="000000" w:themeColor="text1"/>
          <w:sz w:val="32"/>
          <w:szCs w:val="32"/>
        </w:rPr>
        <w:t xml:space="preserve">Student Name: </w:t>
      </w:r>
      <w:proofErr w:type="spellStart"/>
      <w:r w:rsidRPr="00D00D57">
        <w:rPr>
          <w:rFonts w:asciiTheme="majorBidi" w:hAnsiTheme="majorBidi" w:cstheme="majorBidi"/>
          <w:sz w:val="32"/>
          <w:szCs w:val="32"/>
        </w:rPr>
        <w:t>Alsheima</w:t>
      </w:r>
      <w:proofErr w:type="spellEnd"/>
      <w:r w:rsidRPr="00D00D57">
        <w:rPr>
          <w:rFonts w:asciiTheme="majorBidi" w:hAnsiTheme="majorBidi" w:cstheme="majorBidi"/>
          <w:sz w:val="32"/>
          <w:szCs w:val="32"/>
        </w:rPr>
        <w:t xml:space="preserve"> H. </w:t>
      </w:r>
      <w:proofErr w:type="spellStart"/>
      <w:r w:rsidRPr="00D00D57">
        <w:rPr>
          <w:rFonts w:asciiTheme="majorBidi" w:hAnsiTheme="majorBidi" w:cstheme="majorBidi"/>
          <w:sz w:val="32"/>
          <w:szCs w:val="32"/>
        </w:rPr>
        <w:t>Alzewai</w:t>
      </w:r>
      <w:proofErr w:type="spellEnd"/>
    </w:p>
    <w:p w14:paraId="330BF895" w14:textId="456691A7" w:rsidR="00637289" w:rsidRPr="0060642B" w:rsidRDefault="0060642B" w:rsidP="0060642B">
      <w:pPr>
        <w:pStyle w:val="2"/>
        <w:shd w:val="clear" w:color="auto" w:fill="FFFFFF"/>
        <w:tabs>
          <w:tab w:val="left" w:pos="6540"/>
        </w:tabs>
        <w:bidi w:val="0"/>
        <w:spacing w:before="0" w:after="225"/>
        <w:jc w:val="center"/>
        <w:rPr>
          <w:rFonts w:asciiTheme="majorBidi" w:hAnsiTheme="majorBidi"/>
          <w:color w:val="000000" w:themeColor="text1"/>
          <w:sz w:val="32"/>
          <w:szCs w:val="32"/>
          <w:rtl/>
          <w:lang w:val="en-SD"/>
        </w:rPr>
      </w:pPr>
      <w:r w:rsidRPr="000D0B7B">
        <w:rPr>
          <w:rFonts w:asciiTheme="majorBidi" w:hAnsiTheme="majorBidi"/>
          <w:color w:val="000000" w:themeColor="text1"/>
          <w:sz w:val="32"/>
          <w:szCs w:val="32"/>
          <w:lang w:val="en-SD"/>
        </w:rPr>
        <w:t>Student Number: 2579</w:t>
      </w:r>
    </w:p>
    <w:p w14:paraId="74C37A20" w14:textId="2B46EA4E" w:rsidR="00D00D57" w:rsidRDefault="0059134A" w:rsidP="0060642B">
      <w:pPr>
        <w:spacing w:line="360" w:lineRule="auto"/>
        <w:jc w:val="center"/>
        <w:rPr>
          <w:rFonts w:asciiTheme="majorBidi" w:hAnsiTheme="majorBidi" w:cstheme="majorBidi"/>
          <w:sz w:val="32"/>
          <w:szCs w:val="32"/>
          <w:lang w:val="en-SD"/>
        </w:rPr>
      </w:pPr>
      <w:r w:rsidRPr="00D00D57">
        <w:rPr>
          <w:rFonts w:asciiTheme="majorBidi" w:hAnsiTheme="majorBidi" w:cstheme="majorBidi"/>
          <w:sz w:val="32"/>
          <w:szCs w:val="32"/>
        </w:rPr>
        <w:t>Supervised by Dr</w:t>
      </w:r>
      <w:r w:rsidRPr="00D00D57">
        <w:rPr>
          <w:rFonts w:asciiTheme="majorBidi" w:hAnsiTheme="majorBidi" w:cstheme="majorBidi" w:hint="cs"/>
          <w:sz w:val="32"/>
          <w:szCs w:val="32"/>
          <w:rtl/>
        </w:rPr>
        <w:t>:</w:t>
      </w:r>
      <w:r w:rsidR="002A3CF7" w:rsidRPr="00D00D57">
        <w:rPr>
          <w:rFonts w:asciiTheme="majorBidi" w:hAnsiTheme="majorBidi" w:cstheme="majorBidi"/>
          <w:sz w:val="32"/>
          <w:szCs w:val="32"/>
        </w:rPr>
        <w:t xml:space="preserve"> </w:t>
      </w:r>
      <w:proofErr w:type="spellStart"/>
      <w:r w:rsidR="003A335A">
        <w:rPr>
          <w:rFonts w:asciiTheme="majorBidi" w:hAnsiTheme="majorBidi" w:cstheme="majorBidi"/>
          <w:sz w:val="32"/>
          <w:szCs w:val="32"/>
          <w:lang w:val="en-SD"/>
        </w:rPr>
        <w:t>Hwida</w:t>
      </w:r>
      <w:proofErr w:type="spellEnd"/>
      <w:r w:rsidR="003A335A">
        <w:rPr>
          <w:rFonts w:asciiTheme="majorBidi" w:hAnsiTheme="majorBidi" w:cstheme="majorBidi"/>
          <w:sz w:val="32"/>
          <w:szCs w:val="32"/>
          <w:lang w:val="en-SD"/>
        </w:rPr>
        <w:t xml:space="preserve"> </w:t>
      </w:r>
      <w:proofErr w:type="spellStart"/>
      <w:r w:rsidR="003A335A">
        <w:rPr>
          <w:rFonts w:asciiTheme="majorBidi" w:hAnsiTheme="majorBidi" w:cstheme="majorBidi"/>
          <w:sz w:val="32"/>
          <w:szCs w:val="32"/>
          <w:lang w:val="en-SD"/>
        </w:rPr>
        <w:t>alkhatab</w:t>
      </w:r>
      <w:proofErr w:type="spellEnd"/>
    </w:p>
    <w:p w14:paraId="5A976DC1" w14:textId="76AF4470" w:rsidR="003A335A" w:rsidRDefault="003A335A" w:rsidP="0060642B">
      <w:pPr>
        <w:spacing w:line="360" w:lineRule="auto"/>
        <w:jc w:val="center"/>
        <w:rPr>
          <w:rFonts w:asciiTheme="majorBidi" w:hAnsiTheme="majorBidi" w:cstheme="majorBidi"/>
          <w:sz w:val="32"/>
          <w:szCs w:val="32"/>
          <w:lang w:val="en-SD"/>
        </w:rPr>
      </w:pPr>
      <w:r>
        <w:rPr>
          <w:rFonts w:asciiTheme="majorBidi" w:hAnsiTheme="majorBidi" w:cstheme="majorBidi"/>
          <w:sz w:val="32"/>
          <w:szCs w:val="32"/>
          <w:lang w:val="en-SD"/>
        </w:rPr>
        <w:t xml:space="preserve">Assistant by </w:t>
      </w:r>
      <w:proofErr w:type="spellStart"/>
      <w:proofErr w:type="gramStart"/>
      <w:r w:rsidR="00402A69">
        <w:rPr>
          <w:rFonts w:asciiTheme="majorBidi" w:hAnsiTheme="majorBidi" w:cstheme="majorBidi"/>
          <w:sz w:val="32"/>
          <w:szCs w:val="32"/>
          <w:lang w:val="en-SD"/>
        </w:rPr>
        <w:t>Dr</w:t>
      </w:r>
      <w:r>
        <w:rPr>
          <w:rFonts w:asciiTheme="majorBidi" w:hAnsiTheme="majorBidi" w:cstheme="majorBidi"/>
          <w:sz w:val="32"/>
          <w:szCs w:val="32"/>
          <w:lang w:val="en-SD"/>
        </w:rPr>
        <w:t>:Ahmed</w:t>
      </w:r>
      <w:proofErr w:type="spellEnd"/>
      <w:proofErr w:type="gramEnd"/>
      <w:r>
        <w:rPr>
          <w:rFonts w:asciiTheme="majorBidi" w:hAnsiTheme="majorBidi" w:cstheme="majorBidi"/>
          <w:sz w:val="32"/>
          <w:szCs w:val="32"/>
          <w:lang w:val="en-SD"/>
        </w:rPr>
        <w:t xml:space="preserve"> </w:t>
      </w:r>
      <w:proofErr w:type="spellStart"/>
      <w:r w:rsidR="00402A69">
        <w:rPr>
          <w:rFonts w:asciiTheme="majorBidi" w:hAnsiTheme="majorBidi" w:cstheme="majorBidi"/>
          <w:sz w:val="32"/>
          <w:szCs w:val="32"/>
          <w:lang w:val="en-SD"/>
        </w:rPr>
        <w:t>gaibani</w:t>
      </w:r>
      <w:proofErr w:type="spellEnd"/>
    </w:p>
    <w:p w14:paraId="69B6F7A2" w14:textId="77777777" w:rsidR="003A335A" w:rsidRPr="003A335A" w:rsidRDefault="003A335A" w:rsidP="003A335A">
      <w:pPr>
        <w:spacing w:line="360" w:lineRule="auto"/>
        <w:rPr>
          <w:rFonts w:asciiTheme="majorBidi" w:hAnsiTheme="majorBidi" w:cstheme="majorBidi"/>
          <w:sz w:val="32"/>
          <w:szCs w:val="32"/>
          <w:rtl/>
          <w:lang w:val="en-SD"/>
        </w:rPr>
      </w:pPr>
    </w:p>
    <w:p w14:paraId="7F592B97" w14:textId="77777777" w:rsidR="00D00D57" w:rsidRPr="00EF66F0" w:rsidRDefault="00D00D57" w:rsidP="0059134A">
      <w:pPr>
        <w:spacing w:line="360" w:lineRule="auto"/>
        <w:jc w:val="center"/>
        <w:rPr>
          <w:rFonts w:asciiTheme="majorBidi" w:hAnsiTheme="majorBidi" w:cstheme="majorBidi"/>
          <w:sz w:val="32"/>
          <w:szCs w:val="32"/>
        </w:rPr>
      </w:pPr>
    </w:p>
    <w:p w14:paraId="72244CE0" w14:textId="20CD1036" w:rsidR="00EF66F0" w:rsidRDefault="00A240AD" w:rsidP="00EF66F0">
      <w:pPr>
        <w:spacing w:line="360" w:lineRule="auto"/>
        <w:rPr>
          <w:rFonts w:asciiTheme="majorBidi" w:hAnsiTheme="majorBidi" w:cstheme="majorBidi"/>
          <w:b/>
          <w:bCs/>
          <w:sz w:val="28"/>
          <w:szCs w:val="28"/>
          <w:rtl/>
        </w:rPr>
      </w:pPr>
      <w:r w:rsidRPr="007E3FCC">
        <w:rPr>
          <w:rFonts w:asciiTheme="majorBidi" w:hAnsiTheme="majorBidi" w:cstheme="majorBidi"/>
          <w:b/>
          <w:bCs/>
          <w:sz w:val="28"/>
          <w:szCs w:val="28"/>
        </w:rPr>
        <w:t>Abstract</w:t>
      </w:r>
    </w:p>
    <w:p w14:paraId="701603C5" w14:textId="14261F2F" w:rsidR="00851817" w:rsidRDefault="00851817" w:rsidP="00E5485F">
      <w:pPr>
        <w:spacing w:line="360" w:lineRule="auto"/>
        <w:jc w:val="both"/>
        <w:rPr>
          <w:rFonts w:asciiTheme="majorBidi" w:hAnsiTheme="majorBidi" w:cstheme="majorBidi"/>
          <w:vertAlign w:val="superscript"/>
          <w:rtl/>
        </w:rPr>
      </w:pPr>
      <w:r w:rsidRPr="00A852F1">
        <w:rPr>
          <w:rFonts w:asciiTheme="majorBidi" w:hAnsiTheme="majorBidi" w:cstheme="majorBidi"/>
        </w:rPr>
        <w:t>Gender has been shown to make a difference in the nature of the drug and its response to treatment. Diuretic responses to</w:t>
      </w:r>
      <w:r w:rsidR="00F07832" w:rsidRPr="00A852F1">
        <w:rPr>
          <w:rFonts w:asciiTheme="majorBidi" w:hAnsiTheme="majorBidi" w:cstheme="majorBidi" w:hint="cs"/>
          <w:rtl/>
        </w:rPr>
        <w:t xml:space="preserve"> </w:t>
      </w:r>
      <w:r w:rsidRPr="00A852F1">
        <w:rPr>
          <w:rFonts w:asciiTheme="majorBidi" w:hAnsiTheme="majorBidi" w:cstheme="majorBidi"/>
        </w:rPr>
        <w:t>oral and intravenous furosemide were measured in 6 male and 6 female healthy subjects. After an overnight fast, each subject received a single dose or no treatment of each diuretic over four days. Total urine output was collected over the next 24 hours for volume measurement and sodium and potassium concentration measurements. There were no statistically significant differences between male and female subjects in terms of urine output, sodium and potassium excretion rates between treatments. However, when the natriuretic response was adjusted for the intravenous furosemide dose of mg / kg, male subjects showed higher peak sodium excretion rates than female subjects. The results of this study show that there is a gender difference in the response of sodium diuretics to diuretics. Further studies are needed to determine whether this gender difference is caused by differences in drug metabolism, pharmacokinetics, or endogenous diuretic responses at the site of action.</w:t>
      </w:r>
      <w:r w:rsidR="00150425" w:rsidRPr="00A852F1">
        <w:rPr>
          <w:rFonts w:asciiTheme="majorBidi" w:hAnsiTheme="majorBidi" w:cstheme="majorBidi" w:hint="cs"/>
          <w:vertAlign w:val="superscript"/>
          <w:rtl/>
        </w:rPr>
        <w:t>1</w:t>
      </w:r>
    </w:p>
    <w:p w14:paraId="76399C91" w14:textId="6D9E75E1" w:rsidR="00B664D7" w:rsidRPr="00A852F1" w:rsidRDefault="00B664D7" w:rsidP="00B664D7">
      <w:pPr>
        <w:spacing w:line="360" w:lineRule="auto"/>
        <w:jc w:val="both"/>
        <w:rPr>
          <w:rFonts w:asciiTheme="majorBidi" w:hAnsiTheme="majorBidi" w:cstheme="majorBidi"/>
          <w:rtl/>
        </w:rPr>
      </w:pPr>
      <w:r>
        <w:rPr>
          <w:rFonts w:asciiTheme="majorBidi" w:hAnsiTheme="majorBidi" w:cstheme="majorBidi"/>
        </w:rPr>
        <w:t xml:space="preserve">Aim </w:t>
      </w:r>
      <w:r w:rsidRPr="00A852F1">
        <w:rPr>
          <w:rFonts w:asciiTheme="majorBidi" w:hAnsiTheme="majorBidi" w:cstheme="majorBidi"/>
        </w:rPr>
        <w:t>Possibility of gender differences in relationships It was historic between dose and efficacy exclusive. The purpose of this study is Gender effect of furosemide (</w:t>
      </w:r>
      <w:proofErr w:type="gramStart"/>
      <w:r w:rsidRPr="00A852F1">
        <w:rPr>
          <w:rFonts w:asciiTheme="majorBidi" w:hAnsiTheme="majorBidi" w:cstheme="majorBidi"/>
        </w:rPr>
        <w:t>FUR )</w:t>
      </w:r>
      <w:proofErr w:type="gramEnd"/>
      <w:r w:rsidRPr="00A852F1">
        <w:rPr>
          <w:rFonts w:asciiTheme="majorBidi" w:hAnsiTheme="majorBidi" w:cstheme="majorBidi"/>
        </w:rPr>
        <w:t xml:space="preserve"> on pharmacodynamics in adult </w:t>
      </w:r>
      <w:r w:rsidRPr="00A852F1">
        <w:rPr>
          <w:rFonts w:asciiTheme="majorBidi" w:hAnsiTheme="majorBidi" w:cstheme="majorBidi"/>
          <w:vertAlign w:val="superscript"/>
        </w:rPr>
        <w:t>3</w:t>
      </w:r>
    </w:p>
    <w:p w14:paraId="1586FA36" w14:textId="79E81984" w:rsidR="00B664D7" w:rsidRDefault="00B664D7" w:rsidP="00E5485F">
      <w:pPr>
        <w:spacing w:line="360" w:lineRule="auto"/>
        <w:jc w:val="both"/>
        <w:rPr>
          <w:rFonts w:asciiTheme="majorBidi" w:hAnsiTheme="majorBidi" w:cstheme="majorBidi"/>
          <w:rtl/>
        </w:rPr>
      </w:pPr>
    </w:p>
    <w:p w14:paraId="5827D6B6" w14:textId="0B64E467" w:rsidR="0060642B" w:rsidRDefault="0060642B" w:rsidP="00E5485F">
      <w:pPr>
        <w:spacing w:line="360" w:lineRule="auto"/>
        <w:jc w:val="both"/>
        <w:rPr>
          <w:rFonts w:asciiTheme="majorBidi" w:hAnsiTheme="majorBidi" w:cstheme="majorBidi"/>
          <w:rtl/>
        </w:rPr>
      </w:pPr>
    </w:p>
    <w:p w14:paraId="389B068E" w14:textId="2E5745D6" w:rsidR="0060642B" w:rsidRDefault="0060642B" w:rsidP="00E5485F">
      <w:pPr>
        <w:spacing w:line="360" w:lineRule="auto"/>
        <w:jc w:val="both"/>
        <w:rPr>
          <w:rFonts w:asciiTheme="majorBidi" w:hAnsiTheme="majorBidi" w:cstheme="majorBidi"/>
          <w:rtl/>
        </w:rPr>
      </w:pPr>
    </w:p>
    <w:p w14:paraId="651EEAD2" w14:textId="6E237073" w:rsidR="0060642B" w:rsidRDefault="0060642B" w:rsidP="00E5485F">
      <w:pPr>
        <w:spacing w:line="360" w:lineRule="auto"/>
        <w:jc w:val="both"/>
        <w:rPr>
          <w:rFonts w:asciiTheme="majorBidi" w:hAnsiTheme="majorBidi" w:cstheme="majorBidi"/>
          <w:rtl/>
        </w:rPr>
      </w:pPr>
    </w:p>
    <w:p w14:paraId="609DD6C6" w14:textId="22455275" w:rsidR="0060642B" w:rsidRDefault="0060642B" w:rsidP="00E5485F">
      <w:pPr>
        <w:spacing w:line="360" w:lineRule="auto"/>
        <w:jc w:val="both"/>
        <w:rPr>
          <w:rFonts w:asciiTheme="majorBidi" w:hAnsiTheme="majorBidi" w:cstheme="majorBidi"/>
          <w:rtl/>
        </w:rPr>
      </w:pPr>
    </w:p>
    <w:p w14:paraId="587914E4" w14:textId="3823461F" w:rsidR="0060642B" w:rsidRDefault="0060642B" w:rsidP="00E5485F">
      <w:pPr>
        <w:spacing w:line="360" w:lineRule="auto"/>
        <w:jc w:val="both"/>
        <w:rPr>
          <w:rFonts w:asciiTheme="majorBidi" w:hAnsiTheme="majorBidi" w:cstheme="majorBidi"/>
          <w:rtl/>
        </w:rPr>
      </w:pPr>
    </w:p>
    <w:p w14:paraId="3C45DE31" w14:textId="5F69C9DA" w:rsidR="0060642B" w:rsidRDefault="0060642B" w:rsidP="00E5485F">
      <w:pPr>
        <w:spacing w:line="360" w:lineRule="auto"/>
        <w:jc w:val="both"/>
        <w:rPr>
          <w:rFonts w:asciiTheme="majorBidi" w:hAnsiTheme="majorBidi" w:cstheme="majorBidi"/>
          <w:rtl/>
        </w:rPr>
      </w:pPr>
    </w:p>
    <w:p w14:paraId="7871980B" w14:textId="38E2D4C2" w:rsidR="0060642B" w:rsidRDefault="0060642B" w:rsidP="00E5485F">
      <w:pPr>
        <w:spacing w:line="360" w:lineRule="auto"/>
        <w:jc w:val="both"/>
        <w:rPr>
          <w:rFonts w:asciiTheme="majorBidi" w:hAnsiTheme="majorBidi" w:cstheme="majorBidi"/>
          <w:rtl/>
        </w:rPr>
      </w:pPr>
    </w:p>
    <w:p w14:paraId="7108EC91" w14:textId="7E686B8F" w:rsidR="0060642B" w:rsidRDefault="0060642B" w:rsidP="00E5485F">
      <w:pPr>
        <w:spacing w:line="360" w:lineRule="auto"/>
        <w:jc w:val="both"/>
        <w:rPr>
          <w:rFonts w:asciiTheme="majorBidi" w:hAnsiTheme="majorBidi" w:cstheme="majorBidi"/>
          <w:rtl/>
        </w:rPr>
      </w:pPr>
    </w:p>
    <w:p w14:paraId="06F35AF1" w14:textId="40F48B1E" w:rsidR="0060642B" w:rsidRDefault="0060642B" w:rsidP="00E5485F">
      <w:pPr>
        <w:spacing w:line="360" w:lineRule="auto"/>
        <w:jc w:val="both"/>
        <w:rPr>
          <w:rFonts w:asciiTheme="majorBidi" w:hAnsiTheme="majorBidi" w:cstheme="majorBidi"/>
          <w:rtl/>
        </w:rPr>
      </w:pPr>
    </w:p>
    <w:p w14:paraId="0089E740" w14:textId="45794490" w:rsidR="0060642B" w:rsidRDefault="0060642B" w:rsidP="00E5485F">
      <w:pPr>
        <w:spacing w:line="360" w:lineRule="auto"/>
        <w:jc w:val="both"/>
        <w:rPr>
          <w:rFonts w:asciiTheme="majorBidi" w:hAnsiTheme="majorBidi" w:cstheme="majorBidi"/>
          <w:rtl/>
        </w:rPr>
      </w:pPr>
    </w:p>
    <w:p w14:paraId="584818A3" w14:textId="77777777" w:rsidR="0060642B" w:rsidRPr="00A852F1" w:rsidRDefault="0060642B" w:rsidP="00E5485F">
      <w:pPr>
        <w:spacing w:line="360" w:lineRule="auto"/>
        <w:jc w:val="both"/>
        <w:rPr>
          <w:rFonts w:asciiTheme="majorBidi" w:hAnsiTheme="majorBidi" w:cstheme="majorBidi"/>
          <w:rtl/>
        </w:rPr>
      </w:pPr>
    </w:p>
    <w:p w14:paraId="6FD5B49B" w14:textId="77777777" w:rsidR="00C703E1" w:rsidRDefault="00A240AD" w:rsidP="00C703E1">
      <w:pPr>
        <w:spacing w:line="360" w:lineRule="auto"/>
        <w:rPr>
          <w:rFonts w:asciiTheme="majorBidi" w:hAnsiTheme="majorBidi" w:cstheme="majorBidi"/>
          <w:b/>
          <w:bCs/>
          <w:sz w:val="28"/>
          <w:szCs w:val="28"/>
          <w:rtl/>
        </w:rPr>
      </w:pPr>
      <w:r w:rsidRPr="007E3FCC">
        <w:rPr>
          <w:rFonts w:asciiTheme="majorBidi" w:hAnsiTheme="majorBidi" w:cstheme="majorBidi"/>
          <w:b/>
          <w:bCs/>
          <w:sz w:val="28"/>
          <w:szCs w:val="28"/>
        </w:rPr>
        <w:lastRenderedPageBreak/>
        <w:t>Introduction</w:t>
      </w:r>
    </w:p>
    <w:p w14:paraId="110CB3C4" w14:textId="799F503A" w:rsidR="005214A3" w:rsidRPr="00C703E1" w:rsidRDefault="005214A3" w:rsidP="00C703E1">
      <w:pPr>
        <w:spacing w:line="360" w:lineRule="auto"/>
        <w:rPr>
          <w:rFonts w:asciiTheme="majorBidi" w:hAnsiTheme="majorBidi" w:cstheme="majorBidi"/>
          <w:b/>
          <w:bCs/>
          <w:sz w:val="28"/>
          <w:szCs w:val="28"/>
          <w:rtl/>
        </w:rPr>
      </w:pPr>
      <w:r w:rsidRPr="00A852F1">
        <w:rPr>
          <w:rFonts w:asciiTheme="majorBidi" w:hAnsiTheme="majorBidi" w:cstheme="majorBidi"/>
        </w:rPr>
        <w:t xml:space="preserve">The normal range for 24-hour urine volume is 800 to 2,000 </w:t>
      </w:r>
      <w:proofErr w:type="spellStart"/>
      <w:r w:rsidRPr="00A852F1">
        <w:rPr>
          <w:rFonts w:asciiTheme="majorBidi" w:hAnsiTheme="majorBidi" w:cstheme="majorBidi"/>
        </w:rPr>
        <w:t>milliliters</w:t>
      </w:r>
      <w:proofErr w:type="spellEnd"/>
      <w:r w:rsidRPr="00A852F1">
        <w:rPr>
          <w:rFonts w:asciiTheme="majorBidi" w:hAnsiTheme="majorBidi" w:cstheme="majorBidi"/>
        </w:rPr>
        <w:t xml:space="preserve"> per day (with a normal fluid intake of about 2 </w:t>
      </w:r>
      <w:proofErr w:type="spellStart"/>
      <w:r w:rsidRPr="00A852F1">
        <w:rPr>
          <w:rFonts w:asciiTheme="majorBidi" w:hAnsiTheme="majorBidi" w:cstheme="majorBidi"/>
        </w:rPr>
        <w:t>liters</w:t>
      </w:r>
      <w:proofErr w:type="spellEnd"/>
      <w:r w:rsidRPr="00A852F1">
        <w:rPr>
          <w:rFonts w:asciiTheme="majorBidi" w:hAnsiTheme="majorBidi" w:cstheme="majorBidi"/>
        </w:rPr>
        <w:t xml:space="preserve"> per day).</w:t>
      </w:r>
    </w:p>
    <w:p w14:paraId="059BA8C1" w14:textId="12C552B3" w:rsidR="007C5E61" w:rsidRPr="00A852F1" w:rsidRDefault="007C5E61" w:rsidP="00E5485F">
      <w:pPr>
        <w:spacing w:line="360" w:lineRule="auto"/>
        <w:jc w:val="both"/>
        <w:rPr>
          <w:rFonts w:asciiTheme="majorBidi" w:hAnsiTheme="majorBidi" w:cstheme="majorBidi"/>
        </w:rPr>
      </w:pPr>
      <w:r w:rsidRPr="00A852F1">
        <w:rPr>
          <w:rFonts w:asciiTheme="majorBidi" w:hAnsiTheme="majorBidi" w:cstheme="majorBidi"/>
        </w:rPr>
        <w:t>Urine volume is a sign of renal perfusion; The perfused kidney is the happy kidney doing its job. Long-term kidney damage can occur in patients who have experienced shock, hypotension, or other situations in which blood pressure to the kidneys has dropped significantly. If you become aware of such an event, you may be warned of such damage by monitoring the decrease in urine output before performing a blood test. Urine drainage also warns of renal failure; If performance is consistently poor or unresponsive to treatment, this is a method of assessing renal function without checking blood cell counts every 4 hours.</w:t>
      </w:r>
      <w:r w:rsidR="00B664D7" w:rsidRPr="00B664D7">
        <w:rPr>
          <w:rFonts w:asciiTheme="majorBidi" w:hAnsiTheme="majorBidi" w:cstheme="majorBidi"/>
          <w:vertAlign w:val="superscript"/>
        </w:rPr>
        <w:t>2</w:t>
      </w:r>
    </w:p>
    <w:p w14:paraId="367A684C" w14:textId="7202EBE5" w:rsidR="00987239" w:rsidRPr="00A852F1" w:rsidRDefault="00F07832" w:rsidP="00E5485F">
      <w:pPr>
        <w:spacing w:line="360" w:lineRule="auto"/>
        <w:jc w:val="both"/>
        <w:rPr>
          <w:rFonts w:asciiTheme="majorBidi" w:hAnsiTheme="majorBidi" w:cstheme="majorBidi"/>
        </w:rPr>
      </w:pPr>
      <w:r w:rsidRPr="00A852F1">
        <w:rPr>
          <w:rFonts w:asciiTheme="majorBidi" w:hAnsiTheme="majorBidi" w:cstheme="majorBidi"/>
        </w:rPr>
        <w:t xml:space="preserve">Possibility of gender differences in availability and dose-effectiveness of information on female pharmacokinetics </w:t>
      </w:r>
      <w:r w:rsidR="00C703E1">
        <w:rPr>
          <w:rFonts w:asciiTheme="majorBidi" w:hAnsiTheme="majorBidi" w:cstheme="majorBidi"/>
        </w:rPr>
        <w:t>or hi</w:t>
      </w:r>
      <w:r w:rsidRPr="00A852F1">
        <w:rPr>
          <w:rFonts w:asciiTheme="majorBidi" w:hAnsiTheme="majorBidi" w:cstheme="majorBidi"/>
        </w:rPr>
        <w:t>storical</w:t>
      </w:r>
      <w:r w:rsidR="00C703E1">
        <w:rPr>
          <w:rFonts w:asciiTheme="majorBidi" w:hAnsiTheme="majorBidi" w:cstheme="majorBidi"/>
        </w:rPr>
        <w:t>l</w:t>
      </w:r>
      <w:r w:rsidRPr="00A852F1">
        <w:rPr>
          <w:rFonts w:asciiTheme="majorBidi" w:hAnsiTheme="majorBidi" w:cstheme="majorBidi"/>
        </w:rPr>
        <w:t>y</w:t>
      </w:r>
      <w:r w:rsidR="00C703E1">
        <w:rPr>
          <w:rFonts w:asciiTheme="majorBidi" w:hAnsiTheme="majorBidi" w:cstheme="majorBidi" w:hint="cs"/>
          <w:rtl/>
        </w:rPr>
        <w:t xml:space="preserve"> </w:t>
      </w:r>
      <w:r w:rsidRPr="00A852F1">
        <w:rPr>
          <w:rFonts w:asciiTheme="majorBidi" w:hAnsiTheme="majorBidi" w:cstheme="majorBidi"/>
        </w:rPr>
        <w:t>between dose and side effects</w:t>
      </w:r>
      <w:r w:rsidR="00F91ED7">
        <w:rPr>
          <w:rFonts w:asciiTheme="majorBidi" w:hAnsiTheme="majorBidi" w:cstheme="majorBidi"/>
        </w:rPr>
        <w:t xml:space="preserve"> </w:t>
      </w:r>
      <w:r w:rsidRPr="00A852F1">
        <w:rPr>
          <w:rFonts w:asciiTheme="majorBidi" w:hAnsiTheme="majorBidi" w:cstheme="majorBidi"/>
        </w:rPr>
        <w:t>It is restricted. From</w:t>
      </w:r>
      <w:r w:rsidR="00F91ED7">
        <w:rPr>
          <w:rFonts w:asciiTheme="majorBidi" w:hAnsiTheme="majorBidi" w:cstheme="majorBidi"/>
        </w:rPr>
        <w:t xml:space="preserve"> </w:t>
      </w:r>
      <w:r w:rsidRPr="00A852F1">
        <w:rPr>
          <w:rFonts w:asciiTheme="majorBidi" w:hAnsiTheme="majorBidi" w:cstheme="majorBidi"/>
        </w:rPr>
        <w:t>a pharmacodynamic point of view Very few studies have clearly identified clinically important ones. Gender influence. From about 50% of   Various populations are female, it is appropriate Taking into account the effect of gender on pharmacokinetics</w:t>
      </w:r>
      <w:r w:rsidRPr="00A852F1">
        <w:rPr>
          <w:rFonts w:asciiTheme="majorBidi" w:hAnsiTheme="majorBidi" w:cstheme="majorBidi" w:hint="cs"/>
          <w:rtl/>
        </w:rPr>
        <w:t xml:space="preserve"> </w:t>
      </w:r>
      <w:r w:rsidRPr="00A852F1">
        <w:rPr>
          <w:rFonts w:asciiTheme="majorBidi" w:hAnsiTheme="majorBidi" w:cstheme="majorBidi"/>
        </w:rPr>
        <w:t xml:space="preserve">and Pharmacodynamics of </w:t>
      </w:r>
      <w:r w:rsidR="00987239" w:rsidRPr="00A852F1">
        <w:rPr>
          <w:rFonts w:asciiTheme="majorBidi" w:hAnsiTheme="majorBidi" w:cstheme="majorBidi"/>
        </w:rPr>
        <w:t>drugs</w:t>
      </w:r>
      <w:r w:rsidR="00987239" w:rsidRPr="00A852F1">
        <w:rPr>
          <w:rFonts w:asciiTheme="majorBidi" w:hAnsiTheme="majorBidi" w:cstheme="majorBidi"/>
          <w:vertAlign w:val="superscript"/>
        </w:rPr>
        <w:t>3</w:t>
      </w:r>
    </w:p>
    <w:p w14:paraId="0A040553" w14:textId="693382A4" w:rsidR="005214A3" w:rsidRPr="00A852F1" w:rsidRDefault="005214A3" w:rsidP="00C82167">
      <w:pPr>
        <w:spacing w:line="360" w:lineRule="auto"/>
        <w:jc w:val="both"/>
        <w:rPr>
          <w:rFonts w:asciiTheme="majorBidi" w:hAnsiTheme="majorBidi" w:cstheme="majorBidi"/>
          <w:rtl/>
        </w:rPr>
      </w:pPr>
      <w:r w:rsidRPr="00A852F1">
        <w:rPr>
          <w:rFonts w:asciiTheme="majorBidi" w:hAnsiTheme="majorBidi" w:cstheme="majorBidi"/>
        </w:rPr>
        <w:t>Diuretics are usually prescribed to maintain or increase urine output in patients with acute kidney injury (AKI). The reason for giving diuretics is that maintaining a non-oliguric state can protect the kidneys from ischemic injury. There have been many studies supporting and criticizing the use of diuretics with AKI to improve overall patient outcomes.</w:t>
      </w:r>
      <w:r w:rsidR="00FD3AD2" w:rsidRPr="00A852F1">
        <w:rPr>
          <w:rFonts w:asciiTheme="majorBidi" w:hAnsiTheme="majorBidi" w:cstheme="majorBidi"/>
          <w:vertAlign w:val="superscript"/>
        </w:rPr>
        <w:t>2</w:t>
      </w:r>
    </w:p>
    <w:p w14:paraId="0604AFEF" w14:textId="60E5FFBA" w:rsidR="00F07832" w:rsidRDefault="00F07832" w:rsidP="00C82167">
      <w:pPr>
        <w:spacing w:line="360" w:lineRule="auto"/>
        <w:jc w:val="both"/>
        <w:rPr>
          <w:rFonts w:asciiTheme="majorBidi" w:hAnsiTheme="majorBidi" w:cstheme="majorBidi"/>
          <w:vertAlign w:val="superscript"/>
          <w:rtl/>
        </w:rPr>
      </w:pPr>
      <w:r w:rsidRPr="00A852F1">
        <w:rPr>
          <w:rFonts w:asciiTheme="majorBidi" w:hAnsiTheme="majorBidi" w:cstheme="majorBidi"/>
        </w:rPr>
        <w:t xml:space="preserve">FUR is commonly used to treat </w:t>
      </w:r>
      <w:proofErr w:type="spellStart"/>
      <w:r w:rsidRPr="00A852F1">
        <w:rPr>
          <w:rFonts w:asciiTheme="majorBidi" w:hAnsiTheme="majorBidi" w:cstheme="majorBidi"/>
        </w:rPr>
        <w:t>edema</w:t>
      </w:r>
      <w:proofErr w:type="spellEnd"/>
      <w:r w:rsidRPr="00A852F1">
        <w:rPr>
          <w:rFonts w:asciiTheme="majorBidi" w:hAnsiTheme="majorBidi" w:cstheme="majorBidi"/>
        </w:rPr>
        <w:t xml:space="preserve"> Illness, heart failure, cirrhosis, Nephrotic syndrome. Of the side effects of FUR   Hypotension, circulatory collapse, thromboembolic episodes, ototoxicity, deafness, deafness, dizziness, Tinnitus has been reported</w:t>
      </w:r>
      <w:r w:rsidR="00582513" w:rsidRPr="00A852F1">
        <w:rPr>
          <w:rFonts w:asciiTheme="majorBidi" w:hAnsiTheme="majorBidi" w:cstheme="majorBidi"/>
        </w:rPr>
        <w:t xml:space="preserve"> </w:t>
      </w:r>
      <w:r w:rsidR="00582513" w:rsidRPr="00A852F1">
        <w:rPr>
          <w:rFonts w:asciiTheme="majorBidi" w:hAnsiTheme="majorBidi" w:cstheme="majorBidi"/>
          <w:vertAlign w:val="superscript"/>
        </w:rPr>
        <w:t>3</w:t>
      </w:r>
    </w:p>
    <w:p w14:paraId="72906C97" w14:textId="29A2DDE2" w:rsidR="0060642B" w:rsidRDefault="0060642B" w:rsidP="00C82167">
      <w:pPr>
        <w:spacing w:line="360" w:lineRule="auto"/>
        <w:jc w:val="both"/>
        <w:rPr>
          <w:rFonts w:asciiTheme="majorBidi" w:hAnsiTheme="majorBidi" w:cstheme="majorBidi"/>
          <w:vertAlign w:val="superscript"/>
          <w:rtl/>
        </w:rPr>
      </w:pPr>
    </w:p>
    <w:p w14:paraId="6826F8D9" w14:textId="3A257D31" w:rsidR="0060642B" w:rsidRDefault="0060642B" w:rsidP="00C82167">
      <w:pPr>
        <w:spacing w:line="360" w:lineRule="auto"/>
        <w:jc w:val="both"/>
        <w:rPr>
          <w:rFonts w:asciiTheme="majorBidi" w:hAnsiTheme="majorBidi" w:cstheme="majorBidi"/>
          <w:vertAlign w:val="superscript"/>
          <w:rtl/>
        </w:rPr>
      </w:pPr>
    </w:p>
    <w:p w14:paraId="4B408AE8" w14:textId="061DB26A" w:rsidR="0060642B" w:rsidRDefault="0060642B" w:rsidP="00C82167">
      <w:pPr>
        <w:spacing w:line="360" w:lineRule="auto"/>
        <w:jc w:val="both"/>
        <w:rPr>
          <w:rFonts w:asciiTheme="majorBidi" w:hAnsiTheme="majorBidi" w:cstheme="majorBidi"/>
          <w:vertAlign w:val="superscript"/>
          <w:rtl/>
        </w:rPr>
      </w:pPr>
    </w:p>
    <w:p w14:paraId="3C522E9A" w14:textId="37D29639" w:rsidR="0060642B" w:rsidRDefault="0060642B" w:rsidP="00C82167">
      <w:pPr>
        <w:spacing w:line="360" w:lineRule="auto"/>
        <w:jc w:val="both"/>
        <w:rPr>
          <w:rFonts w:asciiTheme="majorBidi" w:hAnsiTheme="majorBidi" w:cstheme="majorBidi"/>
          <w:vertAlign w:val="superscript"/>
          <w:rtl/>
        </w:rPr>
      </w:pPr>
    </w:p>
    <w:p w14:paraId="24D9DF1A" w14:textId="5550AC7B" w:rsidR="0060642B" w:rsidRDefault="0060642B" w:rsidP="00C82167">
      <w:pPr>
        <w:spacing w:line="360" w:lineRule="auto"/>
        <w:jc w:val="both"/>
        <w:rPr>
          <w:rFonts w:asciiTheme="majorBidi" w:hAnsiTheme="majorBidi" w:cstheme="majorBidi"/>
          <w:vertAlign w:val="superscript"/>
          <w:rtl/>
        </w:rPr>
      </w:pPr>
    </w:p>
    <w:p w14:paraId="12F5C1D4" w14:textId="79199F01" w:rsidR="0060642B" w:rsidRDefault="0060642B" w:rsidP="00C82167">
      <w:pPr>
        <w:spacing w:line="360" w:lineRule="auto"/>
        <w:jc w:val="both"/>
        <w:rPr>
          <w:rFonts w:asciiTheme="majorBidi" w:hAnsiTheme="majorBidi" w:cstheme="majorBidi"/>
          <w:vertAlign w:val="superscript"/>
          <w:rtl/>
        </w:rPr>
      </w:pPr>
    </w:p>
    <w:p w14:paraId="66F5E405" w14:textId="02397AFF" w:rsidR="0060642B" w:rsidRDefault="0060642B" w:rsidP="00C82167">
      <w:pPr>
        <w:spacing w:line="360" w:lineRule="auto"/>
        <w:jc w:val="both"/>
        <w:rPr>
          <w:rFonts w:asciiTheme="majorBidi" w:hAnsiTheme="majorBidi" w:cstheme="majorBidi"/>
          <w:vertAlign w:val="superscript"/>
          <w:rtl/>
        </w:rPr>
      </w:pPr>
    </w:p>
    <w:p w14:paraId="723040AE" w14:textId="77777777" w:rsidR="0060642B" w:rsidRPr="00A852F1" w:rsidRDefault="0060642B" w:rsidP="00C82167">
      <w:pPr>
        <w:spacing w:line="360" w:lineRule="auto"/>
        <w:jc w:val="both"/>
        <w:rPr>
          <w:rFonts w:asciiTheme="majorBidi" w:hAnsiTheme="majorBidi" w:cstheme="majorBidi"/>
          <w:rtl/>
        </w:rPr>
      </w:pPr>
    </w:p>
    <w:p w14:paraId="47227A98" w14:textId="12D5D4BC" w:rsidR="00A240AD" w:rsidRDefault="00A240AD" w:rsidP="00EF66F0">
      <w:pPr>
        <w:spacing w:line="360" w:lineRule="auto"/>
        <w:rPr>
          <w:rFonts w:asciiTheme="majorBidi" w:hAnsiTheme="majorBidi" w:cstheme="majorBidi"/>
          <w:b/>
          <w:bCs/>
          <w:sz w:val="28"/>
          <w:szCs w:val="28"/>
        </w:rPr>
      </w:pPr>
      <w:r w:rsidRPr="007E3FCC">
        <w:rPr>
          <w:rFonts w:asciiTheme="majorBidi" w:hAnsiTheme="majorBidi" w:cstheme="majorBidi"/>
          <w:b/>
          <w:bCs/>
          <w:sz w:val="28"/>
          <w:szCs w:val="28"/>
        </w:rPr>
        <w:lastRenderedPageBreak/>
        <w:t>Material and me</w:t>
      </w:r>
      <w:r w:rsidR="001679A1" w:rsidRPr="007E3FCC">
        <w:rPr>
          <w:rFonts w:asciiTheme="majorBidi" w:hAnsiTheme="majorBidi" w:cstheme="majorBidi"/>
          <w:b/>
          <w:bCs/>
          <w:sz w:val="28"/>
          <w:szCs w:val="28"/>
        </w:rPr>
        <w:t>thods</w:t>
      </w:r>
    </w:p>
    <w:p w14:paraId="29779C87" w14:textId="1FEE4C5B" w:rsidR="00B664D7" w:rsidRDefault="00B664D7" w:rsidP="00B664D7">
      <w:pPr>
        <w:spacing w:line="360" w:lineRule="auto"/>
        <w:jc w:val="both"/>
        <w:rPr>
          <w:rFonts w:asciiTheme="majorBidi" w:hAnsiTheme="majorBidi" w:cstheme="majorBidi"/>
        </w:rPr>
      </w:pPr>
      <w:r w:rsidRPr="00B664D7">
        <w:rPr>
          <w:rFonts w:asciiTheme="majorBidi" w:hAnsiTheme="majorBidi" w:cstheme="majorBidi"/>
        </w:rPr>
        <w:t xml:space="preserve">The study included 12 healthy adult participants from which urine samples of </w:t>
      </w:r>
      <w:r>
        <w:rPr>
          <w:rFonts w:asciiTheme="majorBidi" w:hAnsiTheme="majorBidi" w:cstheme="majorBidi"/>
        </w:rPr>
        <w:t>six</w:t>
      </w:r>
      <w:r w:rsidRPr="00B664D7">
        <w:rPr>
          <w:rFonts w:asciiTheme="majorBidi" w:hAnsiTheme="majorBidi" w:cstheme="majorBidi"/>
        </w:rPr>
        <w:t xml:space="preserve"> males and </w:t>
      </w:r>
      <w:r>
        <w:rPr>
          <w:rFonts w:asciiTheme="majorBidi" w:hAnsiTheme="majorBidi" w:cstheme="majorBidi"/>
        </w:rPr>
        <w:t>six</w:t>
      </w:r>
      <w:r w:rsidRPr="00B664D7">
        <w:rPr>
          <w:rFonts w:asciiTheme="majorBidi" w:hAnsiTheme="majorBidi" w:cstheme="majorBidi"/>
        </w:rPr>
        <w:t xml:space="preserve"> females were collected.  Biodata such as participant 's name, gender, age, and occupation. Height, weight and blood pressure were measured. Next, middle course urine should be collected in the provided sterile sample container. Different materials were used: masks and gloves, urine samples, urinalysis strips,</w:t>
      </w:r>
    </w:p>
    <w:p w14:paraId="304EE19A" w14:textId="424A94A8" w:rsidR="00B664D7" w:rsidRPr="00B664D7" w:rsidRDefault="00B664D7" w:rsidP="00B664D7">
      <w:pPr>
        <w:spacing w:line="360" w:lineRule="auto"/>
        <w:jc w:val="both"/>
        <w:rPr>
          <w:rFonts w:asciiTheme="majorBidi" w:hAnsiTheme="majorBidi" w:cstheme="majorBidi"/>
          <w:rtl/>
        </w:rPr>
      </w:pPr>
      <w:r w:rsidRPr="00B664D7">
        <w:rPr>
          <w:rFonts w:asciiTheme="majorBidi" w:hAnsiTheme="majorBidi" w:cstheme="majorBidi"/>
        </w:rPr>
        <w:t xml:space="preserve"> administration of each gender by administration of 40 mg Lexis, oral administration, 24-hour observation. </w:t>
      </w:r>
      <w:r w:rsidRPr="00A852F1">
        <w:rPr>
          <w:rFonts w:asciiTheme="majorBidi" w:hAnsiTheme="majorBidi" w:cstheme="majorBidi"/>
        </w:rPr>
        <w:t>and calculated using the SPSS statistical program.</w:t>
      </w:r>
      <w:r>
        <w:rPr>
          <w:rFonts w:asciiTheme="majorBidi" w:hAnsiTheme="majorBidi" w:cstheme="majorBidi"/>
        </w:rPr>
        <w:t xml:space="preserve"> </w:t>
      </w:r>
      <w:r w:rsidRPr="00B664D7">
        <w:rPr>
          <w:rFonts w:asciiTheme="majorBidi" w:hAnsiTheme="majorBidi" w:cstheme="majorBidi"/>
        </w:rPr>
        <w:t>for data management and statistical analysis using Independent</w:t>
      </w:r>
      <w:r>
        <w:rPr>
          <w:rFonts w:asciiTheme="majorBidi" w:hAnsiTheme="majorBidi" w:cstheme="majorBidi"/>
        </w:rPr>
        <w:t xml:space="preserve"> T-</w:t>
      </w:r>
      <w:r w:rsidRPr="00B664D7">
        <w:rPr>
          <w:rFonts w:asciiTheme="majorBidi" w:hAnsiTheme="majorBidi" w:cstheme="majorBidi"/>
        </w:rPr>
        <w:t xml:space="preserve"> Test</w:t>
      </w:r>
    </w:p>
    <w:p w14:paraId="7DA35500" w14:textId="3CF7A284" w:rsidR="00C82167" w:rsidRPr="00B664D7" w:rsidRDefault="005A3124" w:rsidP="00B664D7">
      <w:pPr>
        <w:spacing w:line="360" w:lineRule="auto"/>
        <w:jc w:val="both"/>
        <w:rPr>
          <w:rFonts w:asciiTheme="majorBidi" w:hAnsiTheme="majorBidi" w:cstheme="majorBidi"/>
        </w:rPr>
      </w:pPr>
      <w:r>
        <w:rPr>
          <w:rFonts w:asciiTheme="majorBidi" w:hAnsiTheme="majorBidi" w:cstheme="majorBidi" w:hint="cs"/>
          <w:sz w:val="28"/>
          <w:szCs w:val="28"/>
          <w:rtl/>
        </w:rPr>
        <w:t xml:space="preserve"> </w:t>
      </w:r>
    </w:p>
    <w:p w14:paraId="64D6138B" w14:textId="1691FEE5" w:rsidR="00A852F1" w:rsidRDefault="00A852F1" w:rsidP="00A852F1">
      <w:pPr>
        <w:tabs>
          <w:tab w:val="left" w:pos="7356"/>
        </w:tabs>
        <w:rPr>
          <w:rFonts w:asciiTheme="majorBidi" w:hAnsiTheme="majorBidi" w:cstheme="majorBidi"/>
          <w:sz w:val="28"/>
          <w:szCs w:val="28"/>
        </w:rPr>
      </w:pPr>
    </w:p>
    <w:p w14:paraId="79EC5F7E" w14:textId="6A658598" w:rsidR="00D00D57" w:rsidRDefault="00D00D57" w:rsidP="00A852F1">
      <w:pPr>
        <w:tabs>
          <w:tab w:val="left" w:pos="7356"/>
        </w:tabs>
        <w:rPr>
          <w:rFonts w:asciiTheme="majorBidi" w:hAnsiTheme="majorBidi" w:cstheme="majorBidi"/>
          <w:sz w:val="28"/>
          <w:szCs w:val="28"/>
        </w:rPr>
      </w:pPr>
    </w:p>
    <w:p w14:paraId="53C31858" w14:textId="77777777" w:rsidR="00D00D57" w:rsidRDefault="00D00D57">
      <w:pPr>
        <w:rPr>
          <w:rFonts w:asciiTheme="majorBidi" w:hAnsiTheme="majorBidi" w:cstheme="majorBidi"/>
          <w:sz w:val="28"/>
          <w:szCs w:val="28"/>
        </w:rPr>
      </w:pPr>
      <w:r>
        <w:rPr>
          <w:rFonts w:asciiTheme="majorBidi" w:hAnsiTheme="majorBidi" w:cstheme="majorBidi"/>
          <w:sz w:val="28"/>
          <w:szCs w:val="28"/>
        </w:rPr>
        <w:br w:type="page"/>
      </w:r>
    </w:p>
    <w:p w14:paraId="5E4DDB80" w14:textId="61DB9AC3" w:rsidR="00D00D57" w:rsidRDefault="00D00D57">
      <w:pPr>
        <w:rPr>
          <w:rFonts w:asciiTheme="majorBidi" w:hAnsiTheme="majorBidi" w:cstheme="majorBidi"/>
          <w:sz w:val="28"/>
          <w:szCs w:val="28"/>
        </w:rPr>
      </w:pPr>
    </w:p>
    <w:p w14:paraId="09580BC9" w14:textId="77777777" w:rsidR="00B664D7" w:rsidRPr="00A852F1" w:rsidRDefault="00B664D7" w:rsidP="00A852F1">
      <w:pPr>
        <w:tabs>
          <w:tab w:val="left" w:pos="7356"/>
        </w:tabs>
        <w:rPr>
          <w:rFonts w:asciiTheme="majorBidi" w:hAnsiTheme="majorBidi" w:cstheme="majorBidi"/>
          <w:sz w:val="28"/>
          <w:szCs w:val="28"/>
          <w:rtl/>
        </w:rPr>
      </w:pPr>
    </w:p>
    <w:tbl>
      <w:tblPr>
        <w:tblpPr w:leftFromText="180" w:rightFromText="180" w:vertAnchor="text" w:horzAnchor="margin" w:tblpXSpec="right" w:tblpY="1082"/>
        <w:tblW w:w="7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1"/>
        <w:gridCol w:w="891"/>
        <w:gridCol w:w="1030"/>
        <w:gridCol w:w="1092"/>
        <w:gridCol w:w="1445"/>
        <w:gridCol w:w="1476"/>
      </w:tblGrid>
      <w:tr w:rsidR="00995251" w:rsidRPr="00DC67A5" w14:paraId="6F4839C6" w14:textId="77777777" w:rsidTr="000E2395">
        <w:trPr>
          <w:cantSplit/>
        </w:trPr>
        <w:tc>
          <w:tcPr>
            <w:tcW w:w="7255" w:type="dxa"/>
            <w:gridSpan w:val="6"/>
            <w:tcBorders>
              <w:top w:val="nil"/>
              <w:left w:val="nil"/>
              <w:bottom w:val="nil"/>
              <w:right w:val="nil"/>
            </w:tcBorders>
            <w:shd w:val="clear" w:color="auto" w:fill="FFFFFF"/>
            <w:vAlign w:val="center"/>
          </w:tcPr>
          <w:p w14:paraId="361A5418" w14:textId="77777777" w:rsidR="00995251" w:rsidRPr="0056566A" w:rsidRDefault="00995251" w:rsidP="000E2395">
            <w:pPr>
              <w:autoSpaceDE w:val="0"/>
              <w:autoSpaceDN w:val="0"/>
              <w:adjustRightInd w:val="0"/>
              <w:spacing w:after="0" w:line="320" w:lineRule="atLeast"/>
              <w:ind w:left="60" w:right="60"/>
              <w:jc w:val="center"/>
              <w:rPr>
                <w:rFonts w:ascii="Arial" w:hAnsi="Arial" w:cs="Arial"/>
                <w:b/>
                <w:bCs/>
                <w:color w:val="010205"/>
                <w:sz w:val="30"/>
                <w:szCs w:val="30"/>
              </w:rPr>
            </w:pPr>
            <w:r w:rsidRPr="0056566A">
              <w:rPr>
                <w:rFonts w:ascii="Arial" w:hAnsi="Arial" w:cs="Arial"/>
                <w:b/>
                <w:bCs/>
                <w:color w:val="010205"/>
                <w:sz w:val="30"/>
                <w:szCs w:val="30"/>
              </w:rPr>
              <w:t>Group Statistics</w:t>
            </w:r>
          </w:p>
          <w:p w14:paraId="74D4DEDB" w14:textId="77777777" w:rsidR="0056566A" w:rsidRDefault="0056566A" w:rsidP="000E2395">
            <w:pPr>
              <w:autoSpaceDE w:val="0"/>
              <w:autoSpaceDN w:val="0"/>
              <w:adjustRightInd w:val="0"/>
              <w:spacing w:after="0" w:line="320" w:lineRule="atLeast"/>
              <w:ind w:left="60" w:right="60"/>
              <w:jc w:val="center"/>
              <w:rPr>
                <w:rFonts w:ascii="Arial" w:hAnsi="Arial" w:cs="Arial"/>
                <w:b/>
                <w:bCs/>
                <w:color w:val="010205"/>
              </w:rPr>
            </w:pPr>
          </w:p>
          <w:p w14:paraId="4A8A4048" w14:textId="77777777" w:rsidR="0056566A" w:rsidRDefault="0056566A" w:rsidP="000E2395">
            <w:pPr>
              <w:autoSpaceDE w:val="0"/>
              <w:autoSpaceDN w:val="0"/>
              <w:adjustRightInd w:val="0"/>
              <w:spacing w:after="0" w:line="320" w:lineRule="atLeast"/>
              <w:ind w:left="60" w:right="60"/>
              <w:jc w:val="center"/>
              <w:rPr>
                <w:rFonts w:ascii="Arial" w:hAnsi="Arial" w:cs="Arial"/>
                <w:b/>
                <w:bCs/>
                <w:color w:val="010205"/>
              </w:rPr>
            </w:pPr>
          </w:p>
          <w:p w14:paraId="60210EF8" w14:textId="25766841" w:rsidR="0056566A" w:rsidRPr="00DC67A5" w:rsidRDefault="0056566A" w:rsidP="000E2395">
            <w:pPr>
              <w:autoSpaceDE w:val="0"/>
              <w:autoSpaceDN w:val="0"/>
              <w:adjustRightInd w:val="0"/>
              <w:spacing w:after="0" w:line="320" w:lineRule="atLeast"/>
              <w:ind w:left="60" w:right="60"/>
              <w:jc w:val="center"/>
              <w:rPr>
                <w:rFonts w:ascii="Arial" w:hAnsi="Arial" w:cs="Arial"/>
                <w:color w:val="010205"/>
              </w:rPr>
            </w:pPr>
          </w:p>
        </w:tc>
      </w:tr>
      <w:tr w:rsidR="00995251" w:rsidRPr="00DC67A5" w14:paraId="5EC7663C" w14:textId="77777777" w:rsidTr="000E2395">
        <w:trPr>
          <w:cantSplit/>
        </w:trPr>
        <w:tc>
          <w:tcPr>
            <w:tcW w:w="1321" w:type="dxa"/>
          </w:tcPr>
          <w:p w14:paraId="40DD6088" w14:textId="77777777" w:rsidR="00995251" w:rsidRPr="00DC67A5" w:rsidRDefault="00995251" w:rsidP="000E2395">
            <w:pPr>
              <w:autoSpaceDE w:val="0"/>
              <w:autoSpaceDN w:val="0"/>
              <w:adjustRightInd w:val="0"/>
              <w:spacing w:after="0" w:line="240" w:lineRule="auto"/>
              <w:rPr>
                <w:rFonts w:ascii="Arial" w:hAnsi="Arial" w:cs="Arial"/>
                <w:color w:val="010205"/>
              </w:rPr>
            </w:pPr>
          </w:p>
        </w:tc>
        <w:tc>
          <w:tcPr>
            <w:tcW w:w="891" w:type="dxa"/>
            <w:tcBorders>
              <w:top w:val="nil"/>
              <w:left w:val="nil"/>
              <w:bottom w:val="single" w:sz="8" w:space="0" w:color="152935"/>
              <w:right w:val="nil"/>
            </w:tcBorders>
            <w:shd w:val="clear" w:color="auto" w:fill="FFFFFF"/>
            <w:vAlign w:val="bottom"/>
          </w:tcPr>
          <w:p w14:paraId="07CD2823" w14:textId="77777777" w:rsidR="00995251" w:rsidRPr="00DC67A5" w:rsidRDefault="00995251" w:rsidP="000E2395">
            <w:pPr>
              <w:autoSpaceDE w:val="0"/>
              <w:autoSpaceDN w:val="0"/>
              <w:adjustRightInd w:val="0"/>
              <w:spacing w:after="0" w:line="320" w:lineRule="atLeast"/>
              <w:ind w:left="60" w:right="60"/>
              <w:rPr>
                <w:rFonts w:ascii="Arial" w:hAnsi="Arial" w:cs="Arial"/>
                <w:color w:val="264A60"/>
                <w:sz w:val="18"/>
                <w:szCs w:val="18"/>
              </w:rPr>
            </w:pPr>
            <w:r w:rsidRPr="00DC67A5">
              <w:rPr>
                <w:rFonts w:ascii="Arial" w:hAnsi="Arial" w:cs="Arial"/>
                <w:color w:val="264A60"/>
                <w:sz w:val="18"/>
                <w:szCs w:val="18"/>
              </w:rPr>
              <w:t>gender</w:t>
            </w:r>
          </w:p>
        </w:tc>
        <w:tc>
          <w:tcPr>
            <w:tcW w:w="1030" w:type="dxa"/>
            <w:tcBorders>
              <w:top w:val="nil"/>
              <w:left w:val="nil"/>
              <w:bottom w:val="single" w:sz="8" w:space="0" w:color="152935"/>
              <w:right w:val="single" w:sz="8" w:space="0" w:color="E0E0E0"/>
            </w:tcBorders>
            <w:shd w:val="clear" w:color="auto" w:fill="FFFFFF"/>
            <w:vAlign w:val="bottom"/>
          </w:tcPr>
          <w:p w14:paraId="64897B50" w14:textId="77777777" w:rsidR="00995251" w:rsidRPr="00DC67A5" w:rsidRDefault="00995251" w:rsidP="000E2395">
            <w:pPr>
              <w:autoSpaceDE w:val="0"/>
              <w:autoSpaceDN w:val="0"/>
              <w:adjustRightInd w:val="0"/>
              <w:spacing w:after="0" w:line="320" w:lineRule="atLeast"/>
              <w:ind w:left="60" w:right="60"/>
              <w:jc w:val="center"/>
              <w:rPr>
                <w:rFonts w:ascii="Arial" w:hAnsi="Arial" w:cs="Arial"/>
                <w:color w:val="264A60"/>
                <w:sz w:val="18"/>
                <w:szCs w:val="18"/>
              </w:rPr>
            </w:pPr>
            <w:r w:rsidRPr="00DC67A5">
              <w:rPr>
                <w:rFonts w:ascii="Arial" w:hAnsi="Arial" w:cs="Arial"/>
                <w:color w:val="264A60"/>
                <w:sz w:val="18"/>
                <w:szCs w:val="18"/>
              </w:rPr>
              <w:t>N</w:t>
            </w:r>
          </w:p>
        </w:tc>
        <w:tc>
          <w:tcPr>
            <w:tcW w:w="1092" w:type="dxa"/>
            <w:tcBorders>
              <w:top w:val="nil"/>
              <w:left w:val="single" w:sz="8" w:space="0" w:color="E0E0E0"/>
              <w:bottom w:val="single" w:sz="8" w:space="0" w:color="152935"/>
              <w:right w:val="single" w:sz="8" w:space="0" w:color="E0E0E0"/>
            </w:tcBorders>
            <w:shd w:val="clear" w:color="auto" w:fill="FFFFFF"/>
            <w:vAlign w:val="bottom"/>
          </w:tcPr>
          <w:p w14:paraId="094C9989" w14:textId="77777777" w:rsidR="00995251" w:rsidRPr="00DC67A5" w:rsidRDefault="00995251" w:rsidP="000E2395">
            <w:pPr>
              <w:autoSpaceDE w:val="0"/>
              <w:autoSpaceDN w:val="0"/>
              <w:adjustRightInd w:val="0"/>
              <w:spacing w:after="0" w:line="320" w:lineRule="atLeast"/>
              <w:ind w:left="60" w:right="60"/>
              <w:jc w:val="center"/>
              <w:rPr>
                <w:rFonts w:ascii="Arial" w:hAnsi="Arial" w:cs="Arial"/>
                <w:color w:val="264A60"/>
                <w:sz w:val="18"/>
                <w:szCs w:val="18"/>
              </w:rPr>
            </w:pPr>
            <w:r w:rsidRPr="00DC67A5">
              <w:rPr>
                <w:rFonts w:ascii="Arial" w:hAnsi="Arial" w:cs="Arial"/>
                <w:color w:val="264A60"/>
                <w:sz w:val="18"/>
                <w:szCs w:val="18"/>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5AAADEB5" w14:textId="77777777" w:rsidR="00995251" w:rsidRPr="00DC67A5" w:rsidRDefault="00995251" w:rsidP="000E2395">
            <w:pPr>
              <w:autoSpaceDE w:val="0"/>
              <w:autoSpaceDN w:val="0"/>
              <w:adjustRightInd w:val="0"/>
              <w:spacing w:after="0" w:line="320" w:lineRule="atLeast"/>
              <w:ind w:left="60" w:right="60"/>
              <w:jc w:val="center"/>
              <w:rPr>
                <w:rFonts w:ascii="Arial" w:hAnsi="Arial" w:cs="Arial"/>
                <w:color w:val="264A60"/>
                <w:sz w:val="18"/>
                <w:szCs w:val="18"/>
              </w:rPr>
            </w:pPr>
            <w:r w:rsidRPr="00DC67A5">
              <w:rPr>
                <w:rFonts w:ascii="Arial" w:hAnsi="Arial" w:cs="Arial"/>
                <w:color w:val="264A60"/>
                <w:sz w:val="18"/>
                <w:szCs w:val="18"/>
              </w:rPr>
              <w:t>Std. Deviation</w:t>
            </w:r>
          </w:p>
        </w:tc>
        <w:tc>
          <w:tcPr>
            <w:tcW w:w="1476" w:type="dxa"/>
            <w:tcBorders>
              <w:top w:val="nil"/>
              <w:left w:val="single" w:sz="8" w:space="0" w:color="E0E0E0"/>
              <w:bottom w:val="single" w:sz="8" w:space="0" w:color="152935"/>
              <w:right w:val="nil"/>
            </w:tcBorders>
            <w:shd w:val="clear" w:color="auto" w:fill="FFFFFF"/>
            <w:vAlign w:val="bottom"/>
          </w:tcPr>
          <w:p w14:paraId="682E9999" w14:textId="77777777" w:rsidR="00995251" w:rsidRPr="00DC67A5" w:rsidRDefault="00995251" w:rsidP="000E2395">
            <w:pPr>
              <w:autoSpaceDE w:val="0"/>
              <w:autoSpaceDN w:val="0"/>
              <w:adjustRightInd w:val="0"/>
              <w:spacing w:after="0" w:line="320" w:lineRule="atLeast"/>
              <w:ind w:left="60" w:right="60"/>
              <w:jc w:val="center"/>
              <w:rPr>
                <w:rFonts w:ascii="Arial" w:hAnsi="Arial" w:cs="Arial"/>
                <w:color w:val="264A60"/>
                <w:sz w:val="18"/>
                <w:szCs w:val="18"/>
              </w:rPr>
            </w:pPr>
            <w:r w:rsidRPr="00DC67A5">
              <w:rPr>
                <w:rFonts w:ascii="Arial" w:hAnsi="Arial" w:cs="Arial"/>
                <w:color w:val="264A60"/>
                <w:sz w:val="18"/>
                <w:szCs w:val="18"/>
              </w:rPr>
              <w:t>Std. Error Mean</w:t>
            </w:r>
          </w:p>
        </w:tc>
      </w:tr>
      <w:tr w:rsidR="00995251" w:rsidRPr="00DC67A5" w14:paraId="1427A324" w14:textId="77777777" w:rsidTr="000E2395">
        <w:trPr>
          <w:cantSplit/>
        </w:trPr>
        <w:tc>
          <w:tcPr>
            <w:tcW w:w="1321" w:type="dxa"/>
            <w:vMerge w:val="restart"/>
            <w:tcBorders>
              <w:top w:val="single" w:sz="8" w:space="0" w:color="152935"/>
              <w:left w:val="nil"/>
              <w:bottom w:val="single" w:sz="8" w:space="0" w:color="152935"/>
              <w:right w:val="nil"/>
            </w:tcBorders>
            <w:shd w:val="clear" w:color="auto" w:fill="E0E0E0"/>
          </w:tcPr>
          <w:p w14:paraId="22A9FBF7" w14:textId="77777777" w:rsidR="00995251" w:rsidRPr="00DC67A5" w:rsidRDefault="00995251" w:rsidP="000E2395">
            <w:pPr>
              <w:autoSpaceDE w:val="0"/>
              <w:autoSpaceDN w:val="0"/>
              <w:adjustRightInd w:val="0"/>
              <w:spacing w:after="0" w:line="320" w:lineRule="atLeast"/>
              <w:ind w:left="60" w:right="60"/>
              <w:rPr>
                <w:rFonts w:ascii="Arial" w:hAnsi="Arial" w:cs="Arial"/>
                <w:color w:val="264A60"/>
                <w:sz w:val="18"/>
                <w:szCs w:val="18"/>
              </w:rPr>
            </w:pPr>
            <w:r w:rsidRPr="00DC67A5">
              <w:rPr>
                <w:rFonts w:ascii="Arial" w:hAnsi="Arial" w:cs="Arial"/>
                <w:color w:val="264A60"/>
                <w:sz w:val="18"/>
                <w:szCs w:val="18"/>
              </w:rPr>
              <w:t>Urine output</w:t>
            </w:r>
          </w:p>
        </w:tc>
        <w:tc>
          <w:tcPr>
            <w:tcW w:w="891" w:type="dxa"/>
            <w:tcBorders>
              <w:top w:val="single" w:sz="8" w:space="0" w:color="152935"/>
              <w:left w:val="nil"/>
              <w:bottom w:val="single" w:sz="8" w:space="0" w:color="AEAEAE"/>
              <w:right w:val="nil"/>
            </w:tcBorders>
            <w:shd w:val="clear" w:color="auto" w:fill="E0E0E0"/>
          </w:tcPr>
          <w:p w14:paraId="6E340958" w14:textId="77777777" w:rsidR="00995251" w:rsidRPr="00DC67A5" w:rsidRDefault="00995251" w:rsidP="000E2395">
            <w:pPr>
              <w:autoSpaceDE w:val="0"/>
              <w:autoSpaceDN w:val="0"/>
              <w:adjustRightInd w:val="0"/>
              <w:spacing w:after="0" w:line="320" w:lineRule="atLeast"/>
              <w:ind w:left="60" w:right="60"/>
              <w:rPr>
                <w:rFonts w:ascii="Arial" w:hAnsi="Arial" w:cs="Arial"/>
                <w:color w:val="264A60"/>
                <w:sz w:val="18"/>
                <w:szCs w:val="18"/>
              </w:rPr>
            </w:pPr>
            <w:r w:rsidRPr="00DC67A5">
              <w:rPr>
                <w:rFonts w:ascii="Arial" w:hAnsi="Arial" w:cs="Arial"/>
                <w:color w:val="264A60"/>
                <w:sz w:val="18"/>
                <w:szCs w:val="18"/>
              </w:rPr>
              <w:t>male</w:t>
            </w:r>
          </w:p>
        </w:tc>
        <w:tc>
          <w:tcPr>
            <w:tcW w:w="1030" w:type="dxa"/>
            <w:tcBorders>
              <w:top w:val="single" w:sz="8" w:space="0" w:color="152935"/>
              <w:left w:val="nil"/>
              <w:bottom w:val="single" w:sz="8" w:space="0" w:color="AEAEAE"/>
              <w:right w:val="single" w:sz="8" w:space="0" w:color="E0E0E0"/>
            </w:tcBorders>
            <w:shd w:val="clear" w:color="auto" w:fill="FFFFFF"/>
          </w:tcPr>
          <w:p w14:paraId="5D577445"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6</w:t>
            </w:r>
          </w:p>
        </w:tc>
        <w:tc>
          <w:tcPr>
            <w:tcW w:w="1092" w:type="dxa"/>
            <w:tcBorders>
              <w:top w:val="single" w:sz="8" w:space="0" w:color="152935"/>
              <w:left w:val="single" w:sz="8" w:space="0" w:color="E0E0E0"/>
              <w:bottom w:val="single" w:sz="8" w:space="0" w:color="AEAEAE"/>
              <w:right w:val="single" w:sz="8" w:space="0" w:color="E0E0E0"/>
            </w:tcBorders>
            <w:shd w:val="clear" w:color="auto" w:fill="FFFFFF"/>
          </w:tcPr>
          <w:p w14:paraId="7F146C48"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468.0000</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14:paraId="4D8AF19A"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114.02400</w:t>
            </w:r>
          </w:p>
        </w:tc>
        <w:tc>
          <w:tcPr>
            <w:tcW w:w="1476" w:type="dxa"/>
            <w:tcBorders>
              <w:top w:val="single" w:sz="8" w:space="0" w:color="152935"/>
              <w:left w:val="single" w:sz="8" w:space="0" w:color="E0E0E0"/>
              <w:bottom w:val="single" w:sz="8" w:space="0" w:color="AEAEAE"/>
              <w:right w:val="nil"/>
            </w:tcBorders>
            <w:shd w:val="clear" w:color="auto" w:fill="FFFFFF"/>
          </w:tcPr>
          <w:p w14:paraId="66638D11"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46.55010</w:t>
            </w:r>
          </w:p>
        </w:tc>
      </w:tr>
      <w:tr w:rsidR="00995251" w:rsidRPr="00DC67A5" w14:paraId="01A09B82" w14:textId="77777777" w:rsidTr="000E2395">
        <w:trPr>
          <w:cantSplit/>
        </w:trPr>
        <w:tc>
          <w:tcPr>
            <w:tcW w:w="1321" w:type="dxa"/>
            <w:vMerge/>
            <w:tcBorders>
              <w:top w:val="single" w:sz="8" w:space="0" w:color="152935"/>
              <w:left w:val="nil"/>
              <w:bottom w:val="single" w:sz="8" w:space="0" w:color="152935"/>
              <w:right w:val="nil"/>
            </w:tcBorders>
            <w:shd w:val="clear" w:color="auto" w:fill="E0E0E0"/>
          </w:tcPr>
          <w:p w14:paraId="4FAA4703" w14:textId="77777777" w:rsidR="00995251" w:rsidRPr="00DC67A5" w:rsidRDefault="00995251" w:rsidP="000E2395">
            <w:pPr>
              <w:autoSpaceDE w:val="0"/>
              <w:autoSpaceDN w:val="0"/>
              <w:adjustRightInd w:val="0"/>
              <w:spacing w:after="0" w:line="240" w:lineRule="auto"/>
              <w:rPr>
                <w:rFonts w:ascii="Arial" w:hAnsi="Arial" w:cs="Arial"/>
                <w:color w:val="010205"/>
                <w:sz w:val="18"/>
                <w:szCs w:val="18"/>
              </w:rPr>
            </w:pPr>
          </w:p>
        </w:tc>
        <w:tc>
          <w:tcPr>
            <w:tcW w:w="891" w:type="dxa"/>
            <w:tcBorders>
              <w:top w:val="single" w:sz="8" w:space="0" w:color="AEAEAE"/>
              <w:left w:val="nil"/>
              <w:bottom w:val="single" w:sz="8" w:space="0" w:color="152935"/>
              <w:right w:val="nil"/>
            </w:tcBorders>
            <w:shd w:val="clear" w:color="auto" w:fill="E0E0E0"/>
          </w:tcPr>
          <w:p w14:paraId="52731B00" w14:textId="77777777" w:rsidR="00995251" w:rsidRPr="00DC67A5" w:rsidRDefault="00995251" w:rsidP="000E2395">
            <w:pPr>
              <w:autoSpaceDE w:val="0"/>
              <w:autoSpaceDN w:val="0"/>
              <w:adjustRightInd w:val="0"/>
              <w:spacing w:after="0" w:line="320" w:lineRule="atLeast"/>
              <w:ind w:left="60" w:right="60"/>
              <w:rPr>
                <w:rFonts w:ascii="Arial" w:hAnsi="Arial" w:cs="Arial"/>
                <w:color w:val="264A60"/>
                <w:sz w:val="18"/>
                <w:szCs w:val="18"/>
              </w:rPr>
            </w:pPr>
            <w:r w:rsidRPr="00DC67A5">
              <w:rPr>
                <w:rFonts w:ascii="Arial" w:hAnsi="Arial" w:cs="Arial"/>
                <w:color w:val="264A60"/>
                <w:sz w:val="18"/>
                <w:szCs w:val="18"/>
              </w:rPr>
              <w:t>female</w:t>
            </w:r>
          </w:p>
        </w:tc>
        <w:tc>
          <w:tcPr>
            <w:tcW w:w="1030" w:type="dxa"/>
            <w:tcBorders>
              <w:top w:val="single" w:sz="8" w:space="0" w:color="AEAEAE"/>
              <w:left w:val="nil"/>
              <w:bottom w:val="single" w:sz="8" w:space="0" w:color="152935"/>
              <w:right w:val="single" w:sz="8" w:space="0" w:color="E0E0E0"/>
            </w:tcBorders>
            <w:shd w:val="clear" w:color="auto" w:fill="FFFFFF"/>
          </w:tcPr>
          <w:p w14:paraId="24DFB1D5"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6</w:t>
            </w:r>
          </w:p>
        </w:tc>
        <w:tc>
          <w:tcPr>
            <w:tcW w:w="1092" w:type="dxa"/>
            <w:tcBorders>
              <w:top w:val="single" w:sz="8" w:space="0" w:color="AEAEAE"/>
              <w:left w:val="single" w:sz="8" w:space="0" w:color="E0E0E0"/>
              <w:bottom w:val="single" w:sz="8" w:space="0" w:color="152935"/>
              <w:right w:val="single" w:sz="8" w:space="0" w:color="E0E0E0"/>
            </w:tcBorders>
            <w:shd w:val="clear" w:color="auto" w:fill="FFFFFF"/>
          </w:tcPr>
          <w:p w14:paraId="34B60242"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367.2000</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14:paraId="45817B90"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104.93244</w:t>
            </w:r>
          </w:p>
        </w:tc>
        <w:tc>
          <w:tcPr>
            <w:tcW w:w="1476" w:type="dxa"/>
            <w:tcBorders>
              <w:top w:val="single" w:sz="8" w:space="0" w:color="AEAEAE"/>
              <w:left w:val="single" w:sz="8" w:space="0" w:color="E0E0E0"/>
              <w:bottom w:val="single" w:sz="8" w:space="0" w:color="152935"/>
              <w:right w:val="nil"/>
            </w:tcBorders>
            <w:shd w:val="clear" w:color="auto" w:fill="FFFFFF"/>
          </w:tcPr>
          <w:p w14:paraId="136E1822" w14:textId="77777777" w:rsidR="00995251" w:rsidRPr="00DC67A5" w:rsidRDefault="00995251" w:rsidP="000E2395">
            <w:pPr>
              <w:autoSpaceDE w:val="0"/>
              <w:autoSpaceDN w:val="0"/>
              <w:adjustRightInd w:val="0"/>
              <w:spacing w:after="0" w:line="320" w:lineRule="atLeast"/>
              <w:ind w:left="60" w:right="60"/>
              <w:jc w:val="right"/>
              <w:rPr>
                <w:rFonts w:ascii="Arial" w:hAnsi="Arial" w:cs="Arial"/>
                <w:color w:val="010205"/>
                <w:sz w:val="18"/>
                <w:szCs w:val="18"/>
              </w:rPr>
            </w:pPr>
            <w:r w:rsidRPr="00DC67A5">
              <w:rPr>
                <w:rFonts w:ascii="Arial" w:hAnsi="Arial" w:cs="Arial"/>
                <w:color w:val="010205"/>
                <w:sz w:val="18"/>
                <w:szCs w:val="18"/>
              </w:rPr>
              <w:t>42.83849</w:t>
            </w:r>
          </w:p>
        </w:tc>
      </w:tr>
    </w:tbl>
    <w:p w14:paraId="4CB1E813" w14:textId="6F559B7C" w:rsidR="0056566A" w:rsidRPr="00B664D7" w:rsidRDefault="00B664D7" w:rsidP="00EF66F0">
      <w:pPr>
        <w:spacing w:line="360" w:lineRule="auto"/>
        <w:rPr>
          <w:rFonts w:asciiTheme="majorBidi" w:hAnsiTheme="majorBidi" w:cstheme="majorBidi"/>
          <w:b/>
          <w:bCs/>
          <w:sz w:val="28"/>
          <w:szCs w:val="28"/>
        </w:rPr>
      </w:pPr>
      <w:r>
        <w:rPr>
          <w:rFonts w:asciiTheme="majorBidi" w:hAnsiTheme="majorBidi" w:cstheme="majorBidi"/>
          <w:b/>
          <w:bCs/>
          <w:sz w:val="28"/>
          <w:szCs w:val="28"/>
        </w:rPr>
        <w:t xml:space="preserve">   </w:t>
      </w:r>
      <w:r w:rsidRPr="00B664D7">
        <w:rPr>
          <w:rFonts w:asciiTheme="majorBidi" w:hAnsiTheme="majorBidi" w:cstheme="majorBidi"/>
          <w:b/>
          <w:bCs/>
          <w:sz w:val="28"/>
          <w:szCs w:val="28"/>
        </w:rPr>
        <w:t>Result</w:t>
      </w:r>
      <w:r>
        <w:rPr>
          <w:rFonts w:asciiTheme="majorBidi" w:hAnsiTheme="majorBidi" w:cstheme="majorBidi"/>
          <w:b/>
          <w:bCs/>
          <w:sz w:val="28"/>
          <w:szCs w:val="28"/>
        </w:rPr>
        <w:t>s</w:t>
      </w:r>
    </w:p>
    <w:p w14:paraId="38836049" w14:textId="0E6F813E" w:rsidR="0056566A" w:rsidRDefault="00D543E6">
      <w:pPr>
        <w:rPr>
          <w:rFonts w:asciiTheme="majorBidi" w:hAnsiTheme="majorBidi" w:cstheme="majorBidi"/>
          <w:sz w:val="28"/>
          <w:szCs w:val="28"/>
        </w:rPr>
      </w:pPr>
      <w:r>
        <w:rPr>
          <w:rFonts w:asciiTheme="majorBidi" w:hAnsiTheme="majorBidi" w:cstheme="majorBidi"/>
          <w:sz w:val="28"/>
          <w:szCs w:val="28"/>
        </w:rPr>
        <w:t xml:space="preserve"> </w:t>
      </w:r>
    </w:p>
    <w:p w14:paraId="1660FE33" w14:textId="5A399AFC" w:rsidR="00062F1D" w:rsidRDefault="00062F1D" w:rsidP="00EF66F0">
      <w:pPr>
        <w:spacing w:line="360" w:lineRule="auto"/>
        <w:rPr>
          <w:rFonts w:asciiTheme="majorBidi" w:hAnsiTheme="majorBidi" w:cstheme="majorBidi"/>
          <w:sz w:val="28"/>
          <w:szCs w:val="28"/>
        </w:rPr>
      </w:pPr>
    </w:p>
    <w:p w14:paraId="6C169C1B" w14:textId="229EA5D2" w:rsidR="001679A1" w:rsidRDefault="001679A1" w:rsidP="00E20C89">
      <w:pPr>
        <w:spacing w:line="360" w:lineRule="auto"/>
        <w:rPr>
          <w:rFonts w:asciiTheme="majorBidi" w:hAnsiTheme="majorBidi" w:cstheme="majorBidi"/>
          <w:b/>
          <w:bCs/>
          <w:sz w:val="28"/>
          <w:szCs w:val="28"/>
        </w:rPr>
      </w:pPr>
    </w:p>
    <w:p w14:paraId="3B4C1D71" w14:textId="4C6A1AF2" w:rsidR="00D75286" w:rsidRDefault="00D75286" w:rsidP="00E20C89">
      <w:pPr>
        <w:spacing w:line="360" w:lineRule="auto"/>
        <w:rPr>
          <w:rFonts w:asciiTheme="majorBidi" w:hAnsiTheme="majorBidi" w:cstheme="majorBidi"/>
          <w:b/>
          <w:bCs/>
          <w:sz w:val="28"/>
          <w:szCs w:val="28"/>
          <w:rtl/>
        </w:rPr>
      </w:pPr>
    </w:p>
    <w:p w14:paraId="1E3CCDA5" w14:textId="0EDF68AC" w:rsidR="000E2395" w:rsidRDefault="000E2395" w:rsidP="00D75286">
      <w:pPr>
        <w:rPr>
          <w:rFonts w:asciiTheme="majorBidi" w:hAnsiTheme="majorBidi" w:cstheme="majorBidi"/>
          <w:sz w:val="28"/>
          <w:szCs w:val="28"/>
        </w:rPr>
      </w:pPr>
    </w:p>
    <w:tbl>
      <w:tblPr>
        <w:tblpPr w:leftFromText="180" w:rightFromText="180" w:vertAnchor="page" w:horzAnchor="margin" w:tblpXSpec="center" w:tblpY="5615"/>
        <w:tblW w:w="10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8"/>
        <w:gridCol w:w="1573"/>
        <w:gridCol w:w="940"/>
        <w:gridCol w:w="943"/>
        <w:gridCol w:w="655"/>
        <w:gridCol w:w="655"/>
        <w:gridCol w:w="901"/>
        <w:gridCol w:w="940"/>
        <w:gridCol w:w="940"/>
        <w:gridCol w:w="940"/>
        <w:gridCol w:w="958"/>
        <w:gridCol w:w="19"/>
      </w:tblGrid>
      <w:tr w:rsidR="00B664D7" w:rsidRPr="00B664D7" w14:paraId="6443DB87" w14:textId="77777777" w:rsidTr="00B664D7">
        <w:trPr>
          <w:cantSplit/>
          <w:trHeight w:val="1072"/>
        </w:trPr>
        <w:tc>
          <w:tcPr>
            <w:tcW w:w="10302" w:type="dxa"/>
            <w:gridSpan w:val="12"/>
            <w:tcBorders>
              <w:top w:val="nil"/>
              <w:left w:val="nil"/>
              <w:bottom w:val="nil"/>
              <w:right w:val="nil"/>
            </w:tcBorders>
            <w:shd w:val="clear" w:color="auto" w:fill="FFFFFF"/>
            <w:vAlign w:val="center"/>
          </w:tcPr>
          <w:p w14:paraId="7E7B8901"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b/>
                <w:bCs/>
                <w:sz w:val="28"/>
                <w:szCs w:val="28"/>
              </w:rPr>
              <w:t>Independent Samples Test</w:t>
            </w:r>
          </w:p>
        </w:tc>
      </w:tr>
      <w:tr w:rsidR="00B664D7" w:rsidRPr="00B664D7" w14:paraId="1B67E9FE" w14:textId="77777777" w:rsidTr="00B664D7">
        <w:trPr>
          <w:cantSplit/>
          <w:trHeight w:val="975"/>
        </w:trPr>
        <w:tc>
          <w:tcPr>
            <w:tcW w:w="10302" w:type="dxa"/>
            <w:gridSpan w:val="12"/>
            <w:tcBorders>
              <w:top w:val="nil"/>
              <w:left w:val="nil"/>
              <w:bottom w:val="nil"/>
              <w:right w:val="nil"/>
            </w:tcBorders>
            <w:shd w:val="clear" w:color="auto" w:fill="FFFFFF"/>
            <w:vAlign w:val="center"/>
          </w:tcPr>
          <w:p w14:paraId="1A49C71A" w14:textId="77777777" w:rsidR="00B664D7" w:rsidRPr="00B664D7" w:rsidRDefault="00B664D7" w:rsidP="00B664D7">
            <w:pPr>
              <w:rPr>
                <w:rFonts w:asciiTheme="majorBidi" w:hAnsiTheme="majorBidi" w:cstheme="majorBidi"/>
                <w:b/>
                <w:bCs/>
                <w:sz w:val="28"/>
                <w:szCs w:val="28"/>
              </w:rPr>
            </w:pPr>
          </w:p>
        </w:tc>
      </w:tr>
      <w:tr w:rsidR="00B664D7" w:rsidRPr="00B664D7" w14:paraId="79433AFF" w14:textId="77777777" w:rsidTr="00B664D7">
        <w:trPr>
          <w:cantSplit/>
          <w:trHeight w:val="1072"/>
        </w:trPr>
        <w:tc>
          <w:tcPr>
            <w:tcW w:w="2411" w:type="dxa"/>
            <w:gridSpan w:val="2"/>
            <w:vMerge w:val="restart"/>
            <w:tcBorders>
              <w:top w:val="nil"/>
              <w:left w:val="nil"/>
              <w:bottom w:val="nil"/>
              <w:right w:val="nil"/>
            </w:tcBorders>
            <w:shd w:val="clear" w:color="auto" w:fill="FFFFFF"/>
            <w:vAlign w:val="bottom"/>
          </w:tcPr>
          <w:p w14:paraId="7C887BED" w14:textId="77777777" w:rsidR="00B664D7" w:rsidRPr="00B664D7" w:rsidRDefault="00B664D7" w:rsidP="00B664D7">
            <w:pPr>
              <w:rPr>
                <w:rFonts w:asciiTheme="majorBidi" w:hAnsiTheme="majorBidi" w:cstheme="majorBidi"/>
                <w:sz w:val="28"/>
                <w:szCs w:val="28"/>
              </w:rPr>
            </w:pPr>
          </w:p>
        </w:tc>
        <w:tc>
          <w:tcPr>
            <w:tcW w:w="1883" w:type="dxa"/>
            <w:gridSpan w:val="2"/>
            <w:tcBorders>
              <w:top w:val="nil"/>
              <w:left w:val="nil"/>
              <w:bottom w:val="nil"/>
              <w:right w:val="single" w:sz="8" w:space="0" w:color="E0E0E0"/>
            </w:tcBorders>
            <w:shd w:val="clear" w:color="auto" w:fill="FFFFFF"/>
            <w:vAlign w:val="bottom"/>
          </w:tcPr>
          <w:p w14:paraId="1B073E51" w14:textId="77777777" w:rsidR="00B664D7" w:rsidRPr="00B664D7" w:rsidRDefault="00B664D7" w:rsidP="00B664D7">
            <w:pPr>
              <w:rPr>
                <w:rFonts w:asciiTheme="majorBidi" w:hAnsiTheme="majorBidi" w:cstheme="majorBidi"/>
                <w:sz w:val="28"/>
                <w:szCs w:val="28"/>
              </w:rPr>
            </w:pPr>
            <w:proofErr w:type="spellStart"/>
            <w:r w:rsidRPr="00B664D7">
              <w:rPr>
                <w:rFonts w:asciiTheme="majorBidi" w:hAnsiTheme="majorBidi" w:cstheme="majorBidi"/>
                <w:sz w:val="28"/>
                <w:szCs w:val="28"/>
              </w:rPr>
              <w:t>Levene's</w:t>
            </w:r>
            <w:proofErr w:type="spellEnd"/>
            <w:r w:rsidRPr="00B664D7">
              <w:rPr>
                <w:rFonts w:asciiTheme="majorBidi" w:hAnsiTheme="majorBidi" w:cstheme="majorBidi"/>
                <w:sz w:val="28"/>
                <w:szCs w:val="28"/>
              </w:rPr>
              <w:t xml:space="preserve"> Test for Equality of Variances</w:t>
            </w:r>
          </w:p>
        </w:tc>
        <w:tc>
          <w:tcPr>
            <w:tcW w:w="6008" w:type="dxa"/>
            <w:gridSpan w:val="8"/>
            <w:tcBorders>
              <w:top w:val="nil"/>
              <w:left w:val="single" w:sz="8" w:space="0" w:color="E0E0E0"/>
              <w:bottom w:val="nil"/>
              <w:right w:val="nil"/>
            </w:tcBorders>
            <w:shd w:val="clear" w:color="auto" w:fill="FFFFFF"/>
            <w:vAlign w:val="bottom"/>
          </w:tcPr>
          <w:p w14:paraId="7FEE6FC8"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t-test for Equality of Means</w:t>
            </w:r>
          </w:p>
        </w:tc>
      </w:tr>
      <w:tr w:rsidR="00B664D7" w:rsidRPr="00B664D7" w14:paraId="34D28BF1" w14:textId="77777777" w:rsidTr="00B664D7">
        <w:trPr>
          <w:gridAfter w:val="1"/>
          <w:wAfter w:w="19" w:type="dxa"/>
          <w:cantSplit/>
          <w:trHeight w:val="1072"/>
        </w:trPr>
        <w:tc>
          <w:tcPr>
            <w:tcW w:w="2411" w:type="dxa"/>
            <w:gridSpan w:val="2"/>
            <w:vMerge/>
            <w:tcBorders>
              <w:top w:val="nil"/>
              <w:left w:val="nil"/>
              <w:bottom w:val="nil"/>
              <w:right w:val="nil"/>
            </w:tcBorders>
            <w:shd w:val="clear" w:color="auto" w:fill="FFFFFF"/>
            <w:vAlign w:val="bottom"/>
          </w:tcPr>
          <w:p w14:paraId="233B45D8" w14:textId="77777777" w:rsidR="00B664D7" w:rsidRPr="00B664D7" w:rsidRDefault="00B664D7" w:rsidP="00B664D7">
            <w:pPr>
              <w:rPr>
                <w:rFonts w:asciiTheme="majorBidi" w:hAnsiTheme="majorBidi" w:cstheme="majorBidi"/>
                <w:sz w:val="28"/>
                <w:szCs w:val="28"/>
              </w:rPr>
            </w:pPr>
          </w:p>
        </w:tc>
        <w:tc>
          <w:tcPr>
            <w:tcW w:w="940" w:type="dxa"/>
            <w:vMerge w:val="restart"/>
            <w:tcBorders>
              <w:top w:val="nil"/>
              <w:left w:val="nil"/>
              <w:bottom w:val="nil"/>
              <w:right w:val="single" w:sz="8" w:space="0" w:color="E0E0E0"/>
            </w:tcBorders>
            <w:shd w:val="clear" w:color="auto" w:fill="FFFFFF"/>
            <w:vAlign w:val="bottom"/>
          </w:tcPr>
          <w:p w14:paraId="33F3370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F</w:t>
            </w:r>
          </w:p>
        </w:tc>
        <w:tc>
          <w:tcPr>
            <w:tcW w:w="943" w:type="dxa"/>
            <w:vMerge w:val="restart"/>
            <w:tcBorders>
              <w:top w:val="nil"/>
              <w:left w:val="single" w:sz="8" w:space="0" w:color="E0E0E0"/>
              <w:bottom w:val="nil"/>
              <w:right w:val="single" w:sz="8" w:space="0" w:color="E0E0E0"/>
            </w:tcBorders>
            <w:shd w:val="clear" w:color="auto" w:fill="FFFFFF"/>
            <w:vAlign w:val="bottom"/>
          </w:tcPr>
          <w:p w14:paraId="1492CCEE"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Sig.</w:t>
            </w:r>
          </w:p>
        </w:tc>
        <w:tc>
          <w:tcPr>
            <w:tcW w:w="655" w:type="dxa"/>
            <w:vMerge w:val="restart"/>
            <w:tcBorders>
              <w:top w:val="nil"/>
              <w:left w:val="single" w:sz="8" w:space="0" w:color="E0E0E0"/>
              <w:bottom w:val="nil"/>
              <w:right w:val="single" w:sz="8" w:space="0" w:color="E0E0E0"/>
            </w:tcBorders>
            <w:shd w:val="clear" w:color="auto" w:fill="FFFFFF"/>
            <w:vAlign w:val="bottom"/>
          </w:tcPr>
          <w:p w14:paraId="5ECC8194"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t</w:t>
            </w:r>
          </w:p>
        </w:tc>
        <w:tc>
          <w:tcPr>
            <w:tcW w:w="655" w:type="dxa"/>
            <w:vMerge w:val="restart"/>
            <w:tcBorders>
              <w:top w:val="nil"/>
              <w:left w:val="single" w:sz="8" w:space="0" w:color="E0E0E0"/>
              <w:bottom w:val="nil"/>
              <w:right w:val="single" w:sz="8" w:space="0" w:color="E0E0E0"/>
            </w:tcBorders>
            <w:shd w:val="clear" w:color="auto" w:fill="FFFFFF"/>
            <w:vAlign w:val="bottom"/>
          </w:tcPr>
          <w:p w14:paraId="6693F0AB" w14:textId="77777777" w:rsidR="00B664D7" w:rsidRPr="00B664D7" w:rsidRDefault="00B664D7" w:rsidP="00B664D7">
            <w:pPr>
              <w:rPr>
                <w:rFonts w:asciiTheme="majorBidi" w:hAnsiTheme="majorBidi" w:cstheme="majorBidi"/>
                <w:sz w:val="28"/>
                <w:szCs w:val="28"/>
              </w:rPr>
            </w:pPr>
            <w:proofErr w:type="spellStart"/>
            <w:r w:rsidRPr="00B664D7">
              <w:rPr>
                <w:rFonts w:asciiTheme="majorBidi" w:hAnsiTheme="majorBidi" w:cstheme="majorBidi"/>
                <w:sz w:val="28"/>
                <w:szCs w:val="28"/>
              </w:rPr>
              <w:t>df</w:t>
            </w:r>
            <w:proofErr w:type="spellEnd"/>
          </w:p>
        </w:tc>
        <w:tc>
          <w:tcPr>
            <w:tcW w:w="901" w:type="dxa"/>
            <w:vMerge w:val="restart"/>
            <w:tcBorders>
              <w:top w:val="nil"/>
              <w:left w:val="single" w:sz="8" w:space="0" w:color="E0E0E0"/>
              <w:bottom w:val="nil"/>
              <w:right w:val="single" w:sz="8" w:space="0" w:color="E0E0E0"/>
            </w:tcBorders>
            <w:shd w:val="clear" w:color="auto" w:fill="FFFFFF"/>
            <w:vAlign w:val="bottom"/>
          </w:tcPr>
          <w:p w14:paraId="5484AB28"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Sig. (2-tailed)</w:t>
            </w:r>
          </w:p>
        </w:tc>
        <w:tc>
          <w:tcPr>
            <w:tcW w:w="940" w:type="dxa"/>
            <w:vMerge w:val="restart"/>
            <w:tcBorders>
              <w:top w:val="nil"/>
              <w:left w:val="single" w:sz="8" w:space="0" w:color="E0E0E0"/>
              <w:bottom w:val="nil"/>
              <w:right w:val="single" w:sz="8" w:space="0" w:color="E0E0E0"/>
            </w:tcBorders>
            <w:shd w:val="clear" w:color="auto" w:fill="FFFFFF"/>
            <w:vAlign w:val="bottom"/>
          </w:tcPr>
          <w:p w14:paraId="00A711F9"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Mean Difference</w:t>
            </w:r>
          </w:p>
        </w:tc>
        <w:tc>
          <w:tcPr>
            <w:tcW w:w="940" w:type="dxa"/>
            <w:vMerge w:val="restart"/>
            <w:tcBorders>
              <w:top w:val="nil"/>
              <w:left w:val="single" w:sz="8" w:space="0" w:color="E0E0E0"/>
              <w:bottom w:val="nil"/>
              <w:right w:val="single" w:sz="8" w:space="0" w:color="E0E0E0"/>
            </w:tcBorders>
            <w:shd w:val="clear" w:color="auto" w:fill="FFFFFF"/>
            <w:vAlign w:val="bottom"/>
          </w:tcPr>
          <w:p w14:paraId="24693B46"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Std. Error Difference</w:t>
            </w:r>
          </w:p>
        </w:tc>
        <w:tc>
          <w:tcPr>
            <w:tcW w:w="1898" w:type="dxa"/>
            <w:gridSpan w:val="2"/>
            <w:tcBorders>
              <w:top w:val="nil"/>
              <w:left w:val="single" w:sz="8" w:space="0" w:color="E0E0E0"/>
              <w:bottom w:val="nil"/>
              <w:right w:val="nil"/>
            </w:tcBorders>
            <w:shd w:val="clear" w:color="auto" w:fill="FFFFFF"/>
            <w:vAlign w:val="bottom"/>
          </w:tcPr>
          <w:p w14:paraId="7413C0A6"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95% Confidence Interval of the Difference</w:t>
            </w:r>
          </w:p>
        </w:tc>
      </w:tr>
      <w:tr w:rsidR="00B664D7" w:rsidRPr="00B664D7" w14:paraId="74AECEAA" w14:textId="77777777" w:rsidTr="00B664D7">
        <w:trPr>
          <w:gridAfter w:val="1"/>
          <w:wAfter w:w="19" w:type="dxa"/>
          <w:cantSplit/>
          <w:trHeight w:val="975"/>
        </w:trPr>
        <w:tc>
          <w:tcPr>
            <w:tcW w:w="2411" w:type="dxa"/>
            <w:gridSpan w:val="2"/>
            <w:vMerge/>
            <w:tcBorders>
              <w:top w:val="nil"/>
              <w:left w:val="nil"/>
              <w:bottom w:val="nil"/>
              <w:right w:val="nil"/>
            </w:tcBorders>
            <w:shd w:val="clear" w:color="auto" w:fill="FFFFFF"/>
            <w:vAlign w:val="bottom"/>
          </w:tcPr>
          <w:p w14:paraId="0C4F6084" w14:textId="77777777" w:rsidR="00B664D7" w:rsidRPr="00B664D7" w:rsidRDefault="00B664D7" w:rsidP="00B664D7">
            <w:pPr>
              <w:rPr>
                <w:rFonts w:asciiTheme="majorBidi" w:hAnsiTheme="majorBidi" w:cstheme="majorBidi"/>
                <w:sz w:val="28"/>
                <w:szCs w:val="28"/>
              </w:rPr>
            </w:pPr>
          </w:p>
        </w:tc>
        <w:tc>
          <w:tcPr>
            <w:tcW w:w="940" w:type="dxa"/>
            <w:vMerge/>
            <w:tcBorders>
              <w:top w:val="nil"/>
              <w:left w:val="nil"/>
              <w:bottom w:val="nil"/>
              <w:right w:val="single" w:sz="8" w:space="0" w:color="E0E0E0"/>
            </w:tcBorders>
            <w:shd w:val="clear" w:color="auto" w:fill="FFFFFF"/>
            <w:vAlign w:val="bottom"/>
          </w:tcPr>
          <w:p w14:paraId="5C3651C3" w14:textId="77777777" w:rsidR="00B664D7" w:rsidRPr="00B664D7" w:rsidRDefault="00B664D7" w:rsidP="00B664D7">
            <w:pPr>
              <w:rPr>
                <w:rFonts w:asciiTheme="majorBidi" w:hAnsiTheme="majorBidi" w:cstheme="majorBidi"/>
                <w:sz w:val="28"/>
                <w:szCs w:val="28"/>
              </w:rPr>
            </w:pPr>
          </w:p>
        </w:tc>
        <w:tc>
          <w:tcPr>
            <w:tcW w:w="943" w:type="dxa"/>
            <w:vMerge/>
            <w:tcBorders>
              <w:top w:val="nil"/>
              <w:left w:val="single" w:sz="8" w:space="0" w:color="E0E0E0"/>
              <w:bottom w:val="nil"/>
              <w:right w:val="single" w:sz="8" w:space="0" w:color="E0E0E0"/>
            </w:tcBorders>
            <w:shd w:val="clear" w:color="auto" w:fill="FFFFFF"/>
            <w:vAlign w:val="bottom"/>
          </w:tcPr>
          <w:p w14:paraId="2AEB8D51" w14:textId="77777777" w:rsidR="00B664D7" w:rsidRPr="00B664D7" w:rsidRDefault="00B664D7" w:rsidP="00B664D7">
            <w:pPr>
              <w:rPr>
                <w:rFonts w:asciiTheme="majorBidi" w:hAnsiTheme="majorBidi" w:cstheme="majorBidi"/>
                <w:sz w:val="28"/>
                <w:szCs w:val="28"/>
              </w:rPr>
            </w:pPr>
          </w:p>
        </w:tc>
        <w:tc>
          <w:tcPr>
            <w:tcW w:w="655" w:type="dxa"/>
            <w:vMerge/>
            <w:tcBorders>
              <w:top w:val="nil"/>
              <w:left w:val="single" w:sz="8" w:space="0" w:color="E0E0E0"/>
              <w:bottom w:val="nil"/>
              <w:right w:val="single" w:sz="8" w:space="0" w:color="E0E0E0"/>
            </w:tcBorders>
            <w:shd w:val="clear" w:color="auto" w:fill="FFFFFF"/>
            <w:vAlign w:val="bottom"/>
          </w:tcPr>
          <w:p w14:paraId="29993059" w14:textId="77777777" w:rsidR="00B664D7" w:rsidRPr="00B664D7" w:rsidRDefault="00B664D7" w:rsidP="00B664D7">
            <w:pPr>
              <w:rPr>
                <w:rFonts w:asciiTheme="majorBidi" w:hAnsiTheme="majorBidi" w:cstheme="majorBidi"/>
                <w:sz w:val="28"/>
                <w:szCs w:val="28"/>
              </w:rPr>
            </w:pPr>
          </w:p>
        </w:tc>
        <w:tc>
          <w:tcPr>
            <w:tcW w:w="655" w:type="dxa"/>
            <w:vMerge/>
            <w:tcBorders>
              <w:top w:val="nil"/>
              <w:left w:val="single" w:sz="8" w:space="0" w:color="E0E0E0"/>
              <w:bottom w:val="nil"/>
              <w:right w:val="single" w:sz="8" w:space="0" w:color="E0E0E0"/>
            </w:tcBorders>
            <w:shd w:val="clear" w:color="auto" w:fill="FFFFFF"/>
            <w:vAlign w:val="bottom"/>
          </w:tcPr>
          <w:p w14:paraId="74E08A97" w14:textId="77777777" w:rsidR="00B664D7" w:rsidRPr="00B664D7" w:rsidRDefault="00B664D7" w:rsidP="00B664D7">
            <w:pPr>
              <w:rPr>
                <w:rFonts w:asciiTheme="majorBidi" w:hAnsiTheme="majorBidi" w:cstheme="majorBidi"/>
                <w:sz w:val="28"/>
                <w:szCs w:val="28"/>
              </w:rPr>
            </w:pPr>
          </w:p>
        </w:tc>
        <w:tc>
          <w:tcPr>
            <w:tcW w:w="901" w:type="dxa"/>
            <w:vMerge/>
            <w:tcBorders>
              <w:top w:val="nil"/>
              <w:left w:val="single" w:sz="8" w:space="0" w:color="E0E0E0"/>
              <w:bottom w:val="nil"/>
              <w:right w:val="single" w:sz="8" w:space="0" w:color="E0E0E0"/>
            </w:tcBorders>
            <w:shd w:val="clear" w:color="auto" w:fill="FFFFFF"/>
            <w:vAlign w:val="bottom"/>
          </w:tcPr>
          <w:p w14:paraId="6531AEE6" w14:textId="77777777" w:rsidR="00B664D7" w:rsidRPr="00B664D7" w:rsidRDefault="00B664D7" w:rsidP="00B664D7">
            <w:pPr>
              <w:rPr>
                <w:rFonts w:asciiTheme="majorBidi" w:hAnsiTheme="majorBidi" w:cstheme="majorBidi"/>
                <w:sz w:val="28"/>
                <w:szCs w:val="28"/>
              </w:rPr>
            </w:pPr>
          </w:p>
        </w:tc>
        <w:tc>
          <w:tcPr>
            <w:tcW w:w="940" w:type="dxa"/>
            <w:vMerge/>
            <w:tcBorders>
              <w:top w:val="nil"/>
              <w:left w:val="single" w:sz="8" w:space="0" w:color="E0E0E0"/>
              <w:bottom w:val="nil"/>
              <w:right w:val="single" w:sz="8" w:space="0" w:color="E0E0E0"/>
            </w:tcBorders>
            <w:shd w:val="clear" w:color="auto" w:fill="FFFFFF"/>
            <w:vAlign w:val="bottom"/>
          </w:tcPr>
          <w:p w14:paraId="3E0FAB0F" w14:textId="77777777" w:rsidR="00B664D7" w:rsidRPr="00B664D7" w:rsidRDefault="00B664D7" w:rsidP="00B664D7">
            <w:pPr>
              <w:rPr>
                <w:rFonts w:asciiTheme="majorBidi" w:hAnsiTheme="majorBidi" w:cstheme="majorBidi"/>
                <w:sz w:val="28"/>
                <w:szCs w:val="28"/>
              </w:rPr>
            </w:pPr>
          </w:p>
        </w:tc>
        <w:tc>
          <w:tcPr>
            <w:tcW w:w="940" w:type="dxa"/>
            <w:vMerge/>
            <w:tcBorders>
              <w:top w:val="nil"/>
              <w:left w:val="single" w:sz="8" w:space="0" w:color="E0E0E0"/>
              <w:bottom w:val="nil"/>
              <w:right w:val="single" w:sz="8" w:space="0" w:color="E0E0E0"/>
            </w:tcBorders>
            <w:shd w:val="clear" w:color="auto" w:fill="FFFFFF"/>
            <w:vAlign w:val="bottom"/>
          </w:tcPr>
          <w:p w14:paraId="7A2241CD" w14:textId="77777777" w:rsidR="00B664D7" w:rsidRPr="00B664D7" w:rsidRDefault="00B664D7" w:rsidP="00B664D7">
            <w:pPr>
              <w:rPr>
                <w:rFonts w:asciiTheme="majorBidi" w:hAnsiTheme="majorBidi" w:cstheme="majorBidi"/>
                <w:sz w:val="28"/>
                <w:szCs w:val="28"/>
              </w:rPr>
            </w:pPr>
          </w:p>
        </w:tc>
        <w:tc>
          <w:tcPr>
            <w:tcW w:w="940" w:type="dxa"/>
            <w:tcBorders>
              <w:top w:val="nil"/>
              <w:left w:val="single" w:sz="8" w:space="0" w:color="E0E0E0"/>
              <w:bottom w:val="single" w:sz="8" w:space="0" w:color="152935"/>
              <w:right w:val="single" w:sz="8" w:space="0" w:color="E0E0E0"/>
            </w:tcBorders>
            <w:shd w:val="clear" w:color="auto" w:fill="FFFFFF"/>
            <w:vAlign w:val="bottom"/>
          </w:tcPr>
          <w:p w14:paraId="0F435022"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Lower</w:t>
            </w:r>
          </w:p>
        </w:tc>
        <w:tc>
          <w:tcPr>
            <w:tcW w:w="958" w:type="dxa"/>
            <w:tcBorders>
              <w:top w:val="nil"/>
              <w:left w:val="single" w:sz="8" w:space="0" w:color="E0E0E0"/>
              <w:bottom w:val="single" w:sz="8" w:space="0" w:color="152935"/>
              <w:right w:val="nil"/>
            </w:tcBorders>
            <w:shd w:val="clear" w:color="auto" w:fill="FFFFFF"/>
            <w:vAlign w:val="bottom"/>
          </w:tcPr>
          <w:p w14:paraId="2465E92B"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Upper</w:t>
            </w:r>
          </w:p>
        </w:tc>
      </w:tr>
      <w:tr w:rsidR="00B664D7" w:rsidRPr="00B664D7" w14:paraId="4C3DCFD0" w14:textId="77777777" w:rsidTr="00B664D7">
        <w:trPr>
          <w:gridAfter w:val="1"/>
          <w:wAfter w:w="19" w:type="dxa"/>
          <w:cantSplit/>
          <w:trHeight w:val="1072"/>
        </w:trPr>
        <w:tc>
          <w:tcPr>
            <w:tcW w:w="838" w:type="dxa"/>
            <w:vMerge w:val="restart"/>
            <w:tcBorders>
              <w:top w:val="single" w:sz="8" w:space="0" w:color="152935"/>
              <w:left w:val="nil"/>
              <w:bottom w:val="single" w:sz="8" w:space="0" w:color="152935"/>
              <w:right w:val="nil"/>
            </w:tcBorders>
            <w:shd w:val="clear" w:color="auto" w:fill="E0E0E0"/>
          </w:tcPr>
          <w:p w14:paraId="713B4ADD"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Urine output</w:t>
            </w:r>
          </w:p>
        </w:tc>
        <w:tc>
          <w:tcPr>
            <w:tcW w:w="1573" w:type="dxa"/>
            <w:tcBorders>
              <w:top w:val="single" w:sz="8" w:space="0" w:color="152935"/>
              <w:left w:val="nil"/>
              <w:bottom w:val="single" w:sz="8" w:space="0" w:color="AEAEAE"/>
              <w:right w:val="nil"/>
            </w:tcBorders>
            <w:shd w:val="clear" w:color="auto" w:fill="E0E0E0"/>
          </w:tcPr>
          <w:p w14:paraId="0AB3EAE9"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Equal variances assumed</w:t>
            </w:r>
          </w:p>
        </w:tc>
        <w:tc>
          <w:tcPr>
            <w:tcW w:w="940" w:type="dxa"/>
            <w:tcBorders>
              <w:top w:val="single" w:sz="8" w:space="0" w:color="152935"/>
              <w:left w:val="nil"/>
              <w:bottom w:val="single" w:sz="8" w:space="0" w:color="AEAEAE"/>
              <w:right w:val="single" w:sz="8" w:space="0" w:color="E0E0E0"/>
            </w:tcBorders>
            <w:shd w:val="clear" w:color="auto" w:fill="FFFFFF"/>
          </w:tcPr>
          <w:p w14:paraId="3347B26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.208</w:t>
            </w:r>
          </w:p>
        </w:tc>
        <w:tc>
          <w:tcPr>
            <w:tcW w:w="943" w:type="dxa"/>
            <w:tcBorders>
              <w:top w:val="single" w:sz="8" w:space="0" w:color="152935"/>
              <w:left w:val="single" w:sz="8" w:space="0" w:color="E0E0E0"/>
              <w:bottom w:val="single" w:sz="8" w:space="0" w:color="AEAEAE"/>
              <w:right w:val="single" w:sz="8" w:space="0" w:color="E0E0E0"/>
            </w:tcBorders>
            <w:shd w:val="clear" w:color="auto" w:fill="FFFFFF"/>
          </w:tcPr>
          <w:p w14:paraId="6093F760"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.658</w:t>
            </w:r>
          </w:p>
        </w:tc>
        <w:tc>
          <w:tcPr>
            <w:tcW w:w="655" w:type="dxa"/>
            <w:tcBorders>
              <w:top w:val="single" w:sz="8" w:space="0" w:color="152935"/>
              <w:left w:val="single" w:sz="8" w:space="0" w:color="E0E0E0"/>
              <w:bottom w:val="single" w:sz="8" w:space="0" w:color="AEAEAE"/>
              <w:right w:val="single" w:sz="8" w:space="0" w:color="E0E0E0"/>
            </w:tcBorders>
            <w:shd w:val="clear" w:color="auto" w:fill="FFFFFF"/>
          </w:tcPr>
          <w:p w14:paraId="2786158A"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1.593</w:t>
            </w:r>
          </w:p>
        </w:tc>
        <w:tc>
          <w:tcPr>
            <w:tcW w:w="655" w:type="dxa"/>
            <w:tcBorders>
              <w:top w:val="single" w:sz="8" w:space="0" w:color="152935"/>
              <w:left w:val="single" w:sz="8" w:space="0" w:color="E0E0E0"/>
              <w:bottom w:val="single" w:sz="8" w:space="0" w:color="AEAEAE"/>
              <w:right w:val="single" w:sz="8" w:space="0" w:color="E0E0E0"/>
            </w:tcBorders>
            <w:shd w:val="clear" w:color="auto" w:fill="FFFFFF"/>
          </w:tcPr>
          <w:p w14:paraId="5DF505AE"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10</w:t>
            </w:r>
          </w:p>
        </w:tc>
        <w:tc>
          <w:tcPr>
            <w:tcW w:w="901" w:type="dxa"/>
            <w:tcBorders>
              <w:top w:val="single" w:sz="8" w:space="0" w:color="152935"/>
              <w:left w:val="single" w:sz="8" w:space="0" w:color="E0E0E0"/>
              <w:bottom w:val="single" w:sz="8" w:space="0" w:color="AEAEAE"/>
              <w:right w:val="single" w:sz="8" w:space="0" w:color="E0E0E0"/>
            </w:tcBorders>
            <w:shd w:val="clear" w:color="auto" w:fill="FFFFFF"/>
          </w:tcPr>
          <w:p w14:paraId="1BE7C70B"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.142</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Pr>
          <w:p w14:paraId="25CBBAE1"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100.80000</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Pr>
          <w:p w14:paraId="13CD00F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63.26174</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Pr>
          <w:p w14:paraId="3AAAB230"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-40.15595-</w:t>
            </w:r>
          </w:p>
        </w:tc>
        <w:tc>
          <w:tcPr>
            <w:tcW w:w="958" w:type="dxa"/>
            <w:tcBorders>
              <w:top w:val="single" w:sz="8" w:space="0" w:color="152935"/>
              <w:left w:val="single" w:sz="8" w:space="0" w:color="E0E0E0"/>
              <w:bottom w:val="single" w:sz="8" w:space="0" w:color="AEAEAE"/>
              <w:right w:val="nil"/>
            </w:tcBorders>
            <w:shd w:val="clear" w:color="auto" w:fill="FFFFFF"/>
          </w:tcPr>
          <w:p w14:paraId="4182A69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241.75595</w:t>
            </w:r>
          </w:p>
        </w:tc>
      </w:tr>
      <w:tr w:rsidR="00B664D7" w:rsidRPr="00B664D7" w14:paraId="123671E4" w14:textId="77777777" w:rsidTr="00B664D7">
        <w:trPr>
          <w:gridAfter w:val="1"/>
          <w:wAfter w:w="19" w:type="dxa"/>
          <w:cantSplit/>
          <w:trHeight w:val="2044"/>
        </w:trPr>
        <w:tc>
          <w:tcPr>
            <w:tcW w:w="838" w:type="dxa"/>
            <w:vMerge/>
            <w:tcBorders>
              <w:top w:val="single" w:sz="8" w:space="0" w:color="152935"/>
              <w:left w:val="nil"/>
              <w:bottom w:val="single" w:sz="8" w:space="0" w:color="152935"/>
              <w:right w:val="nil"/>
            </w:tcBorders>
            <w:shd w:val="clear" w:color="auto" w:fill="E0E0E0"/>
          </w:tcPr>
          <w:p w14:paraId="7A5A3A0C" w14:textId="77777777" w:rsidR="00B664D7" w:rsidRPr="00B664D7" w:rsidRDefault="00B664D7" w:rsidP="00B664D7">
            <w:pPr>
              <w:rPr>
                <w:rFonts w:asciiTheme="majorBidi" w:hAnsiTheme="majorBidi" w:cstheme="majorBidi"/>
                <w:sz w:val="28"/>
                <w:szCs w:val="28"/>
              </w:rPr>
            </w:pPr>
          </w:p>
        </w:tc>
        <w:tc>
          <w:tcPr>
            <w:tcW w:w="1573" w:type="dxa"/>
            <w:tcBorders>
              <w:top w:val="single" w:sz="8" w:space="0" w:color="AEAEAE"/>
              <w:left w:val="nil"/>
              <w:bottom w:val="single" w:sz="8" w:space="0" w:color="152935"/>
              <w:right w:val="nil"/>
            </w:tcBorders>
            <w:shd w:val="clear" w:color="auto" w:fill="E0E0E0"/>
          </w:tcPr>
          <w:p w14:paraId="7271D63E"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Equal variances not assumed</w:t>
            </w:r>
          </w:p>
        </w:tc>
        <w:tc>
          <w:tcPr>
            <w:tcW w:w="940" w:type="dxa"/>
            <w:tcBorders>
              <w:top w:val="single" w:sz="8" w:space="0" w:color="AEAEAE"/>
              <w:left w:val="nil"/>
              <w:bottom w:val="single" w:sz="8" w:space="0" w:color="152935"/>
              <w:right w:val="single" w:sz="8" w:space="0" w:color="E0E0E0"/>
            </w:tcBorders>
            <w:shd w:val="clear" w:color="auto" w:fill="FFFFFF"/>
            <w:vAlign w:val="center"/>
          </w:tcPr>
          <w:p w14:paraId="1434FA58" w14:textId="77777777" w:rsidR="00B664D7" w:rsidRPr="00B664D7" w:rsidRDefault="00B664D7" w:rsidP="00B664D7">
            <w:pPr>
              <w:rPr>
                <w:rFonts w:asciiTheme="majorBidi" w:hAnsiTheme="majorBidi" w:cstheme="majorBidi"/>
                <w:sz w:val="28"/>
                <w:szCs w:val="28"/>
              </w:rPr>
            </w:pPr>
          </w:p>
        </w:tc>
        <w:tc>
          <w:tcPr>
            <w:tcW w:w="94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F74B226" w14:textId="77777777" w:rsidR="00B664D7" w:rsidRPr="00B664D7" w:rsidRDefault="00B664D7" w:rsidP="00B664D7">
            <w:pPr>
              <w:rPr>
                <w:rFonts w:asciiTheme="majorBidi" w:hAnsiTheme="majorBidi" w:cstheme="majorBidi"/>
                <w:sz w:val="28"/>
                <w:szCs w:val="28"/>
              </w:rPr>
            </w:pPr>
          </w:p>
        </w:tc>
        <w:tc>
          <w:tcPr>
            <w:tcW w:w="655" w:type="dxa"/>
            <w:tcBorders>
              <w:top w:val="single" w:sz="8" w:space="0" w:color="AEAEAE"/>
              <w:left w:val="single" w:sz="8" w:space="0" w:color="E0E0E0"/>
              <w:bottom w:val="single" w:sz="8" w:space="0" w:color="152935"/>
              <w:right w:val="single" w:sz="8" w:space="0" w:color="E0E0E0"/>
            </w:tcBorders>
            <w:shd w:val="clear" w:color="auto" w:fill="FFFFFF"/>
          </w:tcPr>
          <w:p w14:paraId="4AE32DC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1.593</w:t>
            </w:r>
          </w:p>
        </w:tc>
        <w:tc>
          <w:tcPr>
            <w:tcW w:w="655" w:type="dxa"/>
            <w:tcBorders>
              <w:top w:val="single" w:sz="8" w:space="0" w:color="AEAEAE"/>
              <w:left w:val="single" w:sz="8" w:space="0" w:color="E0E0E0"/>
              <w:bottom w:val="single" w:sz="8" w:space="0" w:color="152935"/>
              <w:right w:val="single" w:sz="8" w:space="0" w:color="E0E0E0"/>
            </w:tcBorders>
            <w:shd w:val="clear" w:color="auto" w:fill="FFFFFF"/>
          </w:tcPr>
          <w:p w14:paraId="085FFA32"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9.932</w:t>
            </w:r>
          </w:p>
        </w:tc>
        <w:tc>
          <w:tcPr>
            <w:tcW w:w="901" w:type="dxa"/>
            <w:tcBorders>
              <w:top w:val="single" w:sz="8" w:space="0" w:color="AEAEAE"/>
              <w:left w:val="single" w:sz="8" w:space="0" w:color="E0E0E0"/>
              <w:bottom w:val="single" w:sz="8" w:space="0" w:color="152935"/>
              <w:right w:val="single" w:sz="8" w:space="0" w:color="E0E0E0"/>
            </w:tcBorders>
            <w:shd w:val="clear" w:color="auto" w:fill="FFFFFF"/>
          </w:tcPr>
          <w:p w14:paraId="650E0DE7"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.142</w:t>
            </w:r>
          </w:p>
        </w:tc>
        <w:tc>
          <w:tcPr>
            <w:tcW w:w="940" w:type="dxa"/>
            <w:tcBorders>
              <w:top w:val="single" w:sz="8" w:space="0" w:color="AEAEAE"/>
              <w:left w:val="single" w:sz="8" w:space="0" w:color="E0E0E0"/>
              <w:bottom w:val="single" w:sz="8" w:space="0" w:color="152935"/>
              <w:right w:val="single" w:sz="8" w:space="0" w:color="E0E0E0"/>
            </w:tcBorders>
            <w:shd w:val="clear" w:color="auto" w:fill="FFFFFF"/>
          </w:tcPr>
          <w:p w14:paraId="67384A88"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100.80000</w:t>
            </w:r>
          </w:p>
        </w:tc>
        <w:tc>
          <w:tcPr>
            <w:tcW w:w="940" w:type="dxa"/>
            <w:tcBorders>
              <w:top w:val="single" w:sz="8" w:space="0" w:color="AEAEAE"/>
              <w:left w:val="single" w:sz="8" w:space="0" w:color="E0E0E0"/>
              <w:bottom w:val="single" w:sz="8" w:space="0" w:color="152935"/>
              <w:right w:val="single" w:sz="8" w:space="0" w:color="E0E0E0"/>
            </w:tcBorders>
            <w:shd w:val="clear" w:color="auto" w:fill="FFFFFF"/>
          </w:tcPr>
          <w:p w14:paraId="759027A8"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63.26174</w:t>
            </w:r>
          </w:p>
        </w:tc>
        <w:tc>
          <w:tcPr>
            <w:tcW w:w="940" w:type="dxa"/>
            <w:tcBorders>
              <w:top w:val="single" w:sz="8" w:space="0" w:color="AEAEAE"/>
              <w:left w:val="single" w:sz="8" w:space="0" w:color="E0E0E0"/>
              <w:bottom w:val="single" w:sz="8" w:space="0" w:color="152935"/>
              <w:right w:val="single" w:sz="8" w:space="0" w:color="E0E0E0"/>
            </w:tcBorders>
            <w:shd w:val="clear" w:color="auto" w:fill="FFFFFF"/>
          </w:tcPr>
          <w:p w14:paraId="364E5995"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-40.28737-</w:t>
            </w:r>
          </w:p>
        </w:tc>
        <w:tc>
          <w:tcPr>
            <w:tcW w:w="958" w:type="dxa"/>
            <w:tcBorders>
              <w:top w:val="single" w:sz="8" w:space="0" w:color="AEAEAE"/>
              <w:left w:val="single" w:sz="8" w:space="0" w:color="E0E0E0"/>
              <w:bottom w:val="single" w:sz="8" w:space="0" w:color="152935"/>
              <w:right w:val="nil"/>
            </w:tcBorders>
            <w:shd w:val="clear" w:color="auto" w:fill="FFFFFF"/>
          </w:tcPr>
          <w:p w14:paraId="76CF8536" w14:textId="77777777" w:rsidR="00B664D7" w:rsidRPr="00B664D7" w:rsidRDefault="00B664D7" w:rsidP="00B664D7">
            <w:pPr>
              <w:rPr>
                <w:rFonts w:asciiTheme="majorBidi" w:hAnsiTheme="majorBidi" w:cstheme="majorBidi"/>
                <w:sz w:val="28"/>
                <w:szCs w:val="28"/>
              </w:rPr>
            </w:pPr>
            <w:r w:rsidRPr="00B664D7">
              <w:rPr>
                <w:rFonts w:asciiTheme="majorBidi" w:hAnsiTheme="majorBidi" w:cstheme="majorBidi"/>
                <w:sz w:val="28"/>
                <w:szCs w:val="28"/>
              </w:rPr>
              <w:t>241.88737</w:t>
            </w:r>
          </w:p>
        </w:tc>
      </w:tr>
    </w:tbl>
    <w:p w14:paraId="7F078EA4" w14:textId="5FF8238F" w:rsidR="00B664D7" w:rsidRDefault="00B664D7" w:rsidP="00D75286">
      <w:pPr>
        <w:rPr>
          <w:rFonts w:asciiTheme="majorBidi" w:hAnsiTheme="majorBidi" w:cstheme="majorBidi"/>
          <w:sz w:val="28"/>
          <w:szCs w:val="28"/>
        </w:rPr>
      </w:pPr>
    </w:p>
    <w:p w14:paraId="4D791A10" w14:textId="39E9ADFB" w:rsidR="00B664D7" w:rsidRDefault="00B664D7" w:rsidP="00D75286">
      <w:pPr>
        <w:rPr>
          <w:rFonts w:asciiTheme="majorBidi" w:hAnsiTheme="majorBidi" w:cstheme="majorBidi"/>
          <w:sz w:val="28"/>
          <w:szCs w:val="28"/>
        </w:rPr>
      </w:pPr>
    </w:p>
    <w:p w14:paraId="0EA10FDC" w14:textId="77777777" w:rsidR="00B664D7" w:rsidRDefault="00B664D7" w:rsidP="00D75286">
      <w:pPr>
        <w:rPr>
          <w:rFonts w:asciiTheme="majorBidi" w:hAnsiTheme="majorBidi" w:cstheme="majorBidi"/>
          <w:sz w:val="28"/>
          <w:szCs w:val="28"/>
        </w:rPr>
      </w:pPr>
    </w:p>
    <w:p w14:paraId="1C4F4DA5" w14:textId="77777777" w:rsidR="000E2395" w:rsidRPr="00D75286" w:rsidRDefault="000E2395" w:rsidP="00C60047">
      <w:pPr>
        <w:jc w:val="both"/>
        <w:rPr>
          <w:rFonts w:asciiTheme="majorBidi" w:hAnsiTheme="majorBidi" w:cstheme="majorBidi"/>
          <w:sz w:val="28"/>
          <w:szCs w:val="28"/>
        </w:rPr>
      </w:pPr>
    </w:p>
    <w:p w14:paraId="5C4363F5" w14:textId="6E497E15" w:rsidR="00A852F1" w:rsidRDefault="00FE52FB" w:rsidP="00402A69">
      <w:pPr>
        <w:jc w:val="both"/>
        <w:rPr>
          <w:rFonts w:asciiTheme="majorBidi" w:hAnsiTheme="majorBidi" w:cstheme="majorBidi"/>
          <w:sz w:val="28"/>
          <w:szCs w:val="28"/>
        </w:rPr>
      </w:pPr>
      <w:r w:rsidRPr="00FE52FB">
        <w:rPr>
          <w:rFonts w:asciiTheme="majorBidi" w:hAnsiTheme="majorBidi" w:cstheme="majorBidi"/>
          <w:sz w:val="28"/>
          <w:szCs w:val="28"/>
        </w:rPr>
        <w:t>P-value</w:t>
      </w:r>
      <w:r w:rsidR="00692454">
        <w:rPr>
          <w:rFonts w:asciiTheme="majorBidi" w:hAnsiTheme="majorBidi" w:cstheme="majorBidi"/>
          <w:sz w:val="28"/>
          <w:szCs w:val="28"/>
        </w:rPr>
        <w:t>:</w:t>
      </w:r>
    </w:p>
    <w:p w14:paraId="68635BD7" w14:textId="5BFB8C54" w:rsidR="00FE52FB" w:rsidRPr="00A852F1" w:rsidRDefault="00FE52FB" w:rsidP="00402A69">
      <w:pPr>
        <w:rPr>
          <w:rFonts w:asciiTheme="majorBidi" w:hAnsiTheme="majorBidi" w:cstheme="majorBidi"/>
        </w:rPr>
      </w:pPr>
      <w:r w:rsidRPr="00A852F1">
        <w:rPr>
          <w:rFonts w:asciiTheme="majorBidi" w:hAnsiTheme="majorBidi" w:cstheme="majorBidi"/>
        </w:rPr>
        <w:t xml:space="preserve">If p-value ≤ 0.05, </w:t>
      </w:r>
      <w:r w:rsidR="00692454" w:rsidRPr="00A852F1">
        <w:rPr>
          <w:rFonts w:asciiTheme="majorBidi" w:hAnsiTheme="majorBidi" w:cstheme="majorBidi"/>
        </w:rPr>
        <w:t xml:space="preserve">is </w:t>
      </w:r>
      <w:r w:rsidR="00692454" w:rsidRPr="00A852F1">
        <w:rPr>
          <w:rFonts w:asciiTheme="majorBidi" w:hAnsiTheme="majorBidi" w:cstheme="majorBidi"/>
          <w:lang w:val="en-US"/>
        </w:rPr>
        <w:t>significant</w:t>
      </w:r>
    </w:p>
    <w:p w14:paraId="2432964A" w14:textId="7F9BC883" w:rsidR="00D75286" w:rsidRPr="00A852F1" w:rsidRDefault="00FE52FB" w:rsidP="00402A69">
      <w:pPr>
        <w:rPr>
          <w:rFonts w:asciiTheme="majorBidi" w:hAnsiTheme="majorBidi" w:cstheme="majorBidi"/>
          <w:lang w:val="en-US"/>
        </w:rPr>
      </w:pPr>
      <w:r w:rsidRPr="00A852F1">
        <w:rPr>
          <w:rFonts w:asciiTheme="majorBidi" w:hAnsiTheme="majorBidi" w:cstheme="majorBidi"/>
        </w:rPr>
        <w:t xml:space="preserve">If p-value&gt;0.05, </w:t>
      </w:r>
      <w:r w:rsidR="00692454" w:rsidRPr="00A852F1">
        <w:rPr>
          <w:rFonts w:asciiTheme="majorBidi" w:hAnsiTheme="majorBidi" w:cstheme="majorBidi"/>
        </w:rPr>
        <w:t xml:space="preserve">is non </w:t>
      </w:r>
      <w:r w:rsidR="00692454" w:rsidRPr="00A852F1">
        <w:rPr>
          <w:rFonts w:asciiTheme="majorBidi" w:hAnsiTheme="majorBidi" w:cstheme="majorBidi"/>
          <w:lang w:val="en-US"/>
        </w:rPr>
        <w:t>significant</w:t>
      </w:r>
    </w:p>
    <w:p w14:paraId="1668490C" w14:textId="39C703C9" w:rsidR="00692454" w:rsidRPr="00A852F1" w:rsidRDefault="00692454" w:rsidP="00402A69">
      <w:pPr>
        <w:rPr>
          <w:rFonts w:asciiTheme="majorBidi" w:hAnsiTheme="majorBidi" w:cstheme="majorBidi"/>
          <w:lang w:val="en-US"/>
        </w:rPr>
      </w:pPr>
    </w:p>
    <w:p w14:paraId="1140C5CD" w14:textId="64B87910" w:rsidR="003C6042" w:rsidRPr="00A852F1" w:rsidRDefault="00692454" w:rsidP="00402A69">
      <w:pPr>
        <w:rPr>
          <w:rFonts w:asciiTheme="majorBidi" w:hAnsiTheme="majorBidi" w:cstheme="majorBidi"/>
          <w:rtl/>
        </w:rPr>
      </w:pPr>
      <w:r w:rsidRPr="00A852F1">
        <w:rPr>
          <w:rFonts w:asciiTheme="majorBidi" w:hAnsiTheme="majorBidi" w:cstheme="majorBidi"/>
        </w:rPr>
        <w:t xml:space="preserve">P-value: is </w:t>
      </w:r>
      <w:r w:rsidR="00B10A56" w:rsidRPr="00A852F1">
        <w:rPr>
          <w:rFonts w:asciiTheme="majorBidi" w:hAnsiTheme="majorBidi" w:cstheme="majorBidi"/>
        </w:rPr>
        <w:t>0.</w:t>
      </w:r>
      <w:r w:rsidR="00B10A56" w:rsidRPr="00A852F1">
        <w:rPr>
          <w:rFonts w:ascii="Arial" w:hAnsi="Arial" w:cs="Arial"/>
          <w:color w:val="010205"/>
        </w:rPr>
        <w:t xml:space="preserve"> 142 so is </w:t>
      </w:r>
      <w:r w:rsidR="00B10A56" w:rsidRPr="00A852F1">
        <w:rPr>
          <w:rFonts w:asciiTheme="majorBidi" w:hAnsiTheme="majorBidi" w:cstheme="majorBidi"/>
        </w:rPr>
        <w:t xml:space="preserve">non </w:t>
      </w:r>
      <w:r w:rsidR="00B10A56" w:rsidRPr="00A852F1">
        <w:rPr>
          <w:rFonts w:asciiTheme="majorBidi" w:hAnsiTheme="majorBidi" w:cstheme="majorBidi"/>
          <w:lang w:val="en-US"/>
        </w:rPr>
        <w:t>significant</w:t>
      </w:r>
    </w:p>
    <w:p w14:paraId="63798C6D" w14:textId="1476E7A3" w:rsidR="00692454" w:rsidRDefault="00B10A56" w:rsidP="00402A69">
      <w:pPr>
        <w:rPr>
          <w:rFonts w:asciiTheme="majorBidi" w:hAnsiTheme="majorBidi" w:cstheme="majorBidi"/>
        </w:rPr>
      </w:pPr>
      <w:r w:rsidRPr="00A852F1">
        <w:rPr>
          <w:rFonts w:asciiTheme="majorBidi" w:hAnsiTheme="majorBidi" w:cstheme="majorBidi"/>
        </w:rPr>
        <w:t>but male urine output</w:t>
      </w:r>
      <w:r w:rsidR="00B812F6" w:rsidRPr="00A852F1">
        <w:rPr>
          <w:rFonts w:asciiTheme="majorBidi" w:hAnsiTheme="majorBidi" w:cstheme="majorBidi"/>
        </w:rPr>
        <w:t xml:space="preserve"> is </w:t>
      </w:r>
      <w:r w:rsidR="00B812F6" w:rsidRPr="00A852F1">
        <w:rPr>
          <w:rFonts w:ascii="Arial" w:hAnsi="Arial" w:cs="Arial"/>
          <w:color w:val="010205"/>
        </w:rPr>
        <w:t xml:space="preserve">468.0000 more than female is 367.2000 </w:t>
      </w:r>
      <w:r w:rsidRPr="00A852F1">
        <w:rPr>
          <w:rFonts w:asciiTheme="majorBidi" w:hAnsiTheme="majorBidi" w:cstheme="majorBidi"/>
        </w:rPr>
        <w:t xml:space="preserve">because is sample is very </w:t>
      </w:r>
      <w:proofErr w:type="spellStart"/>
      <w:r w:rsidRPr="00A852F1">
        <w:rPr>
          <w:rFonts w:asciiTheme="majorBidi" w:hAnsiTheme="majorBidi" w:cstheme="majorBidi"/>
        </w:rPr>
        <w:t>smal</w:t>
      </w:r>
      <w:r w:rsidR="00B664D7">
        <w:rPr>
          <w:rFonts w:asciiTheme="majorBidi" w:hAnsiTheme="majorBidi" w:cstheme="majorBidi"/>
        </w:rPr>
        <w:t>le</w:t>
      </w:r>
      <w:proofErr w:type="spellEnd"/>
      <w:r w:rsidR="00B664D7">
        <w:rPr>
          <w:rFonts w:asciiTheme="majorBidi" w:hAnsiTheme="majorBidi" w:cstheme="majorBidi"/>
        </w:rPr>
        <w:t>.</w:t>
      </w:r>
    </w:p>
    <w:p w14:paraId="30A1235F" w14:textId="77777777" w:rsidR="00402A69" w:rsidRDefault="00402A69" w:rsidP="00402A69">
      <w:pPr>
        <w:rPr>
          <w:rFonts w:asciiTheme="majorBidi" w:hAnsiTheme="majorBidi" w:cstheme="majorBidi"/>
        </w:rPr>
      </w:pPr>
    </w:p>
    <w:p w14:paraId="7CDFA7B7" w14:textId="3B61AAB8" w:rsidR="00B664D7" w:rsidRDefault="00B664D7" w:rsidP="00C60047">
      <w:pPr>
        <w:jc w:val="both"/>
        <w:rPr>
          <w:rFonts w:asciiTheme="majorBidi" w:hAnsiTheme="majorBidi" w:cstheme="majorBidi"/>
          <w:b/>
          <w:bCs/>
          <w:sz w:val="28"/>
          <w:szCs w:val="28"/>
        </w:rPr>
      </w:pPr>
      <w:r w:rsidRPr="00B664D7">
        <w:rPr>
          <w:rFonts w:asciiTheme="majorBidi" w:hAnsiTheme="majorBidi" w:cstheme="majorBidi"/>
          <w:b/>
          <w:bCs/>
          <w:sz w:val="28"/>
          <w:szCs w:val="28"/>
        </w:rPr>
        <w:t>discussion</w:t>
      </w:r>
    </w:p>
    <w:p w14:paraId="4633F7C6" w14:textId="0AF3F718" w:rsidR="00B664D7" w:rsidRPr="00B664D7" w:rsidRDefault="00B664D7" w:rsidP="00B664D7">
      <w:pPr>
        <w:spacing w:line="360" w:lineRule="auto"/>
        <w:jc w:val="both"/>
        <w:rPr>
          <w:rFonts w:asciiTheme="majorBidi" w:hAnsiTheme="majorBidi" w:cstheme="majorBidi"/>
        </w:rPr>
      </w:pPr>
      <w:r w:rsidRPr="00B664D7">
        <w:rPr>
          <w:rFonts w:asciiTheme="majorBidi" w:hAnsiTheme="majorBidi" w:cstheme="majorBidi"/>
        </w:rPr>
        <w:t>The normal range for human urine output is</w:t>
      </w:r>
      <w:r>
        <w:rPr>
          <w:rFonts w:asciiTheme="majorBidi" w:hAnsiTheme="majorBidi" w:cstheme="majorBidi"/>
        </w:rPr>
        <w:t xml:space="preserve"> </w:t>
      </w:r>
      <w:r w:rsidRPr="00A852F1">
        <w:rPr>
          <w:rFonts w:asciiTheme="majorBidi" w:hAnsiTheme="majorBidi" w:cstheme="majorBidi"/>
        </w:rPr>
        <w:t xml:space="preserve">800 to 2,000 </w:t>
      </w:r>
      <w:proofErr w:type="spellStart"/>
      <w:r w:rsidRPr="00A852F1">
        <w:rPr>
          <w:rFonts w:asciiTheme="majorBidi" w:hAnsiTheme="majorBidi" w:cstheme="majorBidi"/>
        </w:rPr>
        <w:t>milliliters</w:t>
      </w:r>
      <w:proofErr w:type="spellEnd"/>
      <w:r w:rsidRPr="00A852F1">
        <w:rPr>
          <w:rFonts w:asciiTheme="majorBidi" w:hAnsiTheme="majorBidi" w:cstheme="majorBidi"/>
        </w:rPr>
        <w:t xml:space="preserve"> per day</w:t>
      </w:r>
      <w:r w:rsidRPr="00B664D7">
        <w:rPr>
          <w:rFonts w:asciiTheme="majorBidi" w:hAnsiTheme="majorBidi" w:cstheme="majorBidi"/>
        </w:rPr>
        <w:t xml:space="preserve">. Patients should urinate at least every 6 hours. However, previous studies showed that the effect of FUR on 2444 hours of gender was that males 468.0 had more 24-hour urine output than females 367.2. However, there was no statistically significant difference in urine output between genders (P = 0.142). Furosemide is one of the most powerful diuretics on the market. It prevents the active reabsorption of chloride in the diluted part of the loop of Henle and prevents the passive reabsorption of sodium following the chloride. Compared to previous studies, women's 24-hour FUR was significantly higher. One study found that the effects of gender and FUR on 24-hour excretion of natriuretic, diuretic, and chlorinated responses to FUR were significantly higher in women. </w:t>
      </w:r>
    </w:p>
    <w:p w14:paraId="2CDF27DE" w14:textId="54DA26AE" w:rsidR="00B664D7" w:rsidRPr="00A852F1" w:rsidRDefault="00B664D7" w:rsidP="00B664D7">
      <w:pPr>
        <w:spacing w:line="360" w:lineRule="auto"/>
        <w:jc w:val="both"/>
        <w:rPr>
          <w:rFonts w:asciiTheme="majorBidi" w:hAnsiTheme="majorBidi" w:cstheme="majorBidi"/>
        </w:rPr>
      </w:pPr>
      <w:r w:rsidRPr="00B664D7">
        <w:rPr>
          <w:rFonts w:asciiTheme="majorBidi" w:hAnsiTheme="majorBidi" w:cstheme="majorBidi"/>
        </w:rPr>
        <w:t xml:space="preserve"> Previous studies have shown that there are no statistically significant gender effects on men and women, but physiological differences in drugs may be clinically useful. These gender differences are most likely due to the fact that women have a higher prevalence of side effects than men. Urinary excretion of loop diuretics has been shown to be an important predictor of diuretic levels reaching the site of action and can be used as a surrogate concentration for typical concentration response studies. As a result of comparison with other studies, the higher efficacy of FUR in women was apparent when the effects of FUR were presented in terms of efficacy. This can be explained by the low levels of NKCC2 found in renal homogenates from the renal medulla of women. In women, the amount of FUR that reaches the transporter is probably sufficient to block them all, but in men it is not. On the other hand, the cause of high urine output in women due to nitric oxide and prostaglandin E2 has been shown to reduce cAMP. In this aspect, both organisms have been shown to produce more than males.</w:t>
      </w:r>
    </w:p>
    <w:p w14:paraId="22E9193A" w14:textId="77777777" w:rsidR="00692454" w:rsidRPr="00D75286" w:rsidRDefault="00692454" w:rsidP="00692454">
      <w:pPr>
        <w:rPr>
          <w:rFonts w:asciiTheme="majorBidi" w:hAnsiTheme="majorBidi" w:cstheme="majorBidi"/>
          <w:sz w:val="28"/>
          <w:szCs w:val="28"/>
        </w:rPr>
      </w:pPr>
    </w:p>
    <w:p w14:paraId="0C282CD7" w14:textId="2F70D8E0" w:rsidR="00B664D7" w:rsidRDefault="00B664D7" w:rsidP="00B664D7">
      <w:pPr>
        <w:rPr>
          <w:rFonts w:asciiTheme="majorBidi" w:hAnsiTheme="majorBidi" w:cstheme="majorBidi"/>
          <w:b/>
          <w:bCs/>
          <w:sz w:val="28"/>
          <w:szCs w:val="28"/>
        </w:rPr>
      </w:pPr>
      <w:r>
        <w:rPr>
          <w:rFonts w:asciiTheme="majorBidi" w:hAnsiTheme="majorBidi" w:cstheme="majorBidi"/>
          <w:b/>
          <w:bCs/>
          <w:sz w:val="28"/>
          <w:szCs w:val="28"/>
        </w:rPr>
        <w:t xml:space="preserve">  </w:t>
      </w:r>
      <w:r w:rsidRPr="00B812F6">
        <w:rPr>
          <w:rFonts w:asciiTheme="majorBidi" w:hAnsiTheme="majorBidi" w:cstheme="majorBidi"/>
          <w:b/>
          <w:bCs/>
          <w:sz w:val="28"/>
          <w:szCs w:val="28"/>
        </w:rPr>
        <w:t>C</w:t>
      </w:r>
      <w:r w:rsidR="00B812F6" w:rsidRPr="00B812F6">
        <w:rPr>
          <w:rFonts w:asciiTheme="majorBidi" w:hAnsiTheme="majorBidi" w:cstheme="majorBidi"/>
          <w:b/>
          <w:bCs/>
          <w:sz w:val="28"/>
          <w:szCs w:val="28"/>
        </w:rPr>
        <w:t>onclusion</w:t>
      </w:r>
    </w:p>
    <w:p w14:paraId="508DA6FF" w14:textId="77777777" w:rsidR="00B664D7" w:rsidRDefault="00B664D7" w:rsidP="00402A69">
      <w:pPr>
        <w:spacing w:line="360" w:lineRule="auto"/>
        <w:jc w:val="both"/>
        <w:rPr>
          <w:rFonts w:asciiTheme="majorBidi" w:hAnsiTheme="majorBidi" w:cstheme="majorBidi"/>
        </w:rPr>
      </w:pPr>
      <w:r w:rsidRPr="00B664D7">
        <w:rPr>
          <w:rFonts w:asciiTheme="majorBidi" w:hAnsiTheme="majorBidi" w:cstheme="majorBidi"/>
        </w:rPr>
        <w:t>This study showed that there was no significant difference between males and females in the 6-hour diary urine output</w:t>
      </w:r>
      <w:r>
        <w:rPr>
          <w:rFonts w:asciiTheme="majorBidi" w:hAnsiTheme="majorBidi" w:cstheme="majorBidi"/>
        </w:rPr>
        <w:t xml:space="preserve"> of </w:t>
      </w:r>
      <w:r w:rsidRPr="00A852F1">
        <w:rPr>
          <w:rFonts w:asciiTheme="majorBidi" w:hAnsiTheme="majorBidi" w:cstheme="majorBidi" w:hint="cs"/>
          <w:rtl/>
        </w:rPr>
        <w:t>12</w:t>
      </w:r>
      <w:r>
        <w:rPr>
          <w:rFonts w:asciiTheme="majorBidi" w:hAnsiTheme="majorBidi" w:cstheme="majorBidi"/>
        </w:rPr>
        <w:t xml:space="preserve"> </w:t>
      </w:r>
      <w:r w:rsidRPr="00A852F1">
        <w:rPr>
          <w:rFonts w:asciiTheme="majorBidi" w:hAnsiTheme="majorBidi" w:cstheme="majorBidi"/>
        </w:rPr>
        <w:t>samples</w:t>
      </w:r>
      <w:r>
        <w:rPr>
          <w:rFonts w:asciiTheme="majorBidi" w:hAnsiTheme="majorBidi" w:cstheme="majorBidi"/>
        </w:rPr>
        <w:t xml:space="preserve"> </w:t>
      </w:r>
      <w:r w:rsidRPr="00A852F1">
        <w:rPr>
          <w:rFonts w:asciiTheme="majorBidi" w:hAnsiTheme="majorBidi" w:cstheme="majorBidi"/>
        </w:rPr>
        <w:t>six</w:t>
      </w:r>
      <w:r w:rsidRPr="00A852F1">
        <w:rPr>
          <w:rFonts w:asciiTheme="majorBidi" w:hAnsiTheme="majorBidi" w:cstheme="majorBidi" w:hint="cs"/>
          <w:rtl/>
        </w:rPr>
        <w:t xml:space="preserve"> </w:t>
      </w:r>
      <w:r w:rsidRPr="00A852F1">
        <w:rPr>
          <w:rFonts w:asciiTheme="majorBidi" w:hAnsiTheme="majorBidi" w:cstheme="majorBidi"/>
        </w:rPr>
        <w:t>female and six male samples were taken,</w:t>
      </w:r>
    </w:p>
    <w:p w14:paraId="09AB4EBD" w14:textId="68925A4D" w:rsidR="00B664D7" w:rsidRDefault="00B664D7" w:rsidP="00402A69">
      <w:pPr>
        <w:spacing w:line="360" w:lineRule="auto"/>
        <w:jc w:val="both"/>
        <w:rPr>
          <w:rFonts w:asciiTheme="majorBidi" w:hAnsiTheme="majorBidi" w:cstheme="majorBidi"/>
        </w:rPr>
      </w:pPr>
      <w:r w:rsidRPr="00B664D7">
        <w:rPr>
          <w:rFonts w:asciiTheme="majorBidi" w:hAnsiTheme="majorBidi" w:cstheme="majorBidi"/>
        </w:rPr>
        <w:t xml:space="preserve">after administration of each gender by administration of 40 mg Lexis, oral administration, </w:t>
      </w:r>
      <w:r w:rsidRPr="00A852F1">
        <w:rPr>
          <w:rFonts w:asciiTheme="majorBidi" w:hAnsiTheme="majorBidi" w:cstheme="majorBidi"/>
        </w:rPr>
        <w:t>and calculated using the SPSS statistical program.</w:t>
      </w:r>
      <w:r>
        <w:rPr>
          <w:rFonts w:asciiTheme="majorBidi" w:hAnsiTheme="majorBidi" w:cstheme="majorBidi"/>
        </w:rPr>
        <w:t xml:space="preserve"> </w:t>
      </w:r>
      <w:r w:rsidRPr="00B664D7">
        <w:rPr>
          <w:rFonts w:asciiTheme="majorBidi" w:hAnsiTheme="majorBidi" w:cstheme="majorBidi"/>
        </w:rPr>
        <w:t>for data management and statistical analysis using Independent</w:t>
      </w:r>
      <w:r>
        <w:rPr>
          <w:rFonts w:asciiTheme="majorBidi" w:hAnsiTheme="majorBidi" w:cstheme="majorBidi"/>
        </w:rPr>
        <w:t xml:space="preserve"> T-</w:t>
      </w:r>
      <w:r w:rsidRPr="00B664D7">
        <w:rPr>
          <w:rFonts w:asciiTheme="majorBidi" w:hAnsiTheme="majorBidi" w:cstheme="majorBidi"/>
        </w:rPr>
        <w:t xml:space="preserve"> Test,</w:t>
      </w:r>
    </w:p>
    <w:p w14:paraId="4C2923FB" w14:textId="7F07535E" w:rsidR="00B664D7" w:rsidRPr="00B664D7" w:rsidRDefault="00B664D7" w:rsidP="00402A69">
      <w:pPr>
        <w:spacing w:line="360" w:lineRule="auto"/>
        <w:jc w:val="both"/>
        <w:rPr>
          <w:rFonts w:asciiTheme="majorBidi" w:hAnsiTheme="majorBidi" w:cstheme="majorBidi"/>
        </w:rPr>
      </w:pPr>
      <w:r w:rsidRPr="00B664D7">
        <w:rPr>
          <w:rFonts w:asciiTheme="majorBidi" w:hAnsiTheme="majorBidi" w:cstheme="majorBidi"/>
        </w:rPr>
        <w:t xml:space="preserve">but male urine output is </w:t>
      </w:r>
      <w:r w:rsidRPr="00B664D7">
        <w:rPr>
          <w:rFonts w:ascii="Arial" w:hAnsi="Arial" w:cs="Arial"/>
          <w:color w:val="010205"/>
        </w:rPr>
        <w:t xml:space="preserve">468.0000 more than female is 367.2000 </w:t>
      </w:r>
      <w:r w:rsidRPr="00B664D7">
        <w:rPr>
          <w:rFonts w:asciiTheme="majorBidi" w:hAnsiTheme="majorBidi" w:cstheme="majorBidi"/>
        </w:rPr>
        <w:t xml:space="preserve">because is sample is very </w:t>
      </w:r>
      <w:proofErr w:type="spellStart"/>
      <w:r>
        <w:rPr>
          <w:rFonts w:asciiTheme="majorBidi" w:hAnsiTheme="majorBidi" w:cstheme="majorBidi"/>
        </w:rPr>
        <w:t>S</w:t>
      </w:r>
      <w:r w:rsidRPr="00B664D7">
        <w:rPr>
          <w:rFonts w:asciiTheme="majorBidi" w:hAnsiTheme="majorBidi" w:cstheme="majorBidi"/>
        </w:rPr>
        <w:t>malle</w:t>
      </w:r>
      <w:proofErr w:type="spellEnd"/>
      <w:r>
        <w:rPr>
          <w:rFonts w:asciiTheme="majorBidi" w:hAnsiTheme="majorBidi" w:cstheme="majorBidi"/>
        </w:rPr>
        <w:t xml:space="preserve"> so showing no significant difference</w:t>
      </w:r>
    </w:p>
    <w:p w14:paraId="6B79756D" w14:textId="06F6AA76" w:rsidR="00B664D7" w:rsidRDefault="00B664D7" w:rsidP="00B664D7">
      <w:pPr>
        <w:rPr>
          <w:rFonts w:asciiTheme="majorBidi" w:hAnsiTheme="majorBidi" w:cstheme="majorBidi"/>
          <w:b/>
          <w:bCs/>
        </w:rPr>
      </w:pPr>
    </w:p>
    <w:p w14:paraId="3FF62398" w14:textId="60C056EF" w:rsidR="003A335A" w:rsidRDefault="003A335A" w:rsidP="00B664D7">
      <w:pPr>
        <w:rPr>
          <w:rFonts w:asciiTheme="majorBidi" w:hAnsiTheme="majorBidi" w:cstheme="majorBidi"/>
          <w:b/>
          <w:bCs/>
        </w:rPr>
      </w:pPr>
    </w:p>
    <w:p w14:paraId="4DD3EB0F" w14:textId="55ED8F4A" w:rsidR="003A335A" w:rsidRDefault="003A335A" w:rsidP="00B664D7">
      <w:pPr>
        <w:rPr>
          <w:rFonts w:asciiTheme="majorBidi" w:hAnsiTheme="majorBidi" w:cstheme="majorBidi"/>
          <w:b/>
          <w:bCs/>
        </w:rPr>
      </w:pPr>
    </w:p>
    <w:p w14:paraId="159EF8DB" w14:textId="0EBD9D6A" w:rsidR="003A335A" w:rsidRDefault="003A335A" w:rsidP="00B664D7">
      <w:pPr>
        <w:rPr>
          <w:rFonts w:asciiTheme="majorBidi" w:hAnsiTheme="majorBidi" w:cstheme="majorBidi"/>
          <w:b/>
          <w:bCs/>
        </w:rPr>
      </w:pPr>
    </w:p>
    <w:p w14:paraId="1B4C934C" w14:textId="63BB8F64" w:rsidR="003A335A" w:rsidRDefault="003A335A" w:rsidP="00B664D7">
      <w:pPr>
        <w:rPr>
          <w:rFonts w:asciiTheme="majorBidi" w:hAnsiTheme="majorBidi" w:cstheme="majorBidi"/>
          <w:b/>
          <w:bCs/>
        </w:rPr>
      </w:pPr>
    </w:p>
    <w:p w14:paraId="2D78E5CB" w14:textId="121456E5" w:rsidR="003A335A" w:rsidRDefault="003A335A" w:rsidP="00B664D7">
      <w:pPr>
        <w:rPr>
          <w:rFonts w:asciiTheme="majorBidi" w:hAnsiTheme="majorBidi" w:cstheme="majorBidi"/>
          <w:b/>
          <w:bCs/>
        </w:rPr>
      </w:pPr>
    </w:p>
    <w:p w14:paraId="315640DF" w14:textId="55036EE5" w:rsidR="003A335A" w:rsidRDefault="003A335A" w:rsidP="00B664D7">
      <w:pPr>
        <w:rPr>
          <w:rFonts w:asciiTheme="majorBidi" w:hAnsiTheme="majorBidi" w:cstheme="majorBidi"/>
          <w:b/>
          <w:bCs/>
        </w:rPr>
      </w:pPr>
    </w:p>
    <w:p w14:paraId="7FC236C2" w14:textId="58BB9C13" w:rsidR="003A335A" w:rsidRDefault="003A335A" w:rsidP="00B664D7">
      <w:pPr>
        <w:rPr>
          <w:rFonts w:asciiTheme="majorBidi" w:hAnsiTheme="majorBidi" w:cstheme="majorBidi"/>
          <w:b/>
          <w:bCs/>
        </w:rPr>
      </w:pPr>
    </w:p>
    <w:p w14:paraId="305F5873" w14:textId="54D0FB8F" w:rsidR="003A335A" w:rsidRDefault="003A335A" w:rsidP="00B664D7">
      <w:pPr>
        <w:rPr>
          <w:rFonts w:asciiTheme="majorBidi" w:hAnsiTheme="majorBidi" w:cstheme="majorBidi"/>
          <w:b/>
          <w:bCs/>
        </w:rPr>
      </w:pPr>
    </w:p>
    <w:p w14:paraId="704F773C" w14:textId="339E3448" w:rsidR="003A335A" w:rsidRDefault="003A335A" w:rsidP="00B664D7">
      <w:pPr>
        <w:rPr>
          <w:rFonts w:asciiTheme="majorBidi" w:hAnsiTheme="majorBidi" w:cstheme="majorBidi"/>
          <w:b/>
          <w:bCs/>
        </w:rPr>
      </w:pPr>
    </w:p>
    <w:p w14:paraId="57486ED1" w14:textId="10D03EC4" w:rsidR="003A335A" w:rsidRDefault="003A335A" w:rsidP="00B664D7">
      <w:pPr>
        <w:rPr>
          <w:rFonts w:asciiTheme="majorBidi" w:hAnsiTheme="majorBidi" w:cstheme="majorBidi"/>
          <w:b/>
          <w:bCs/>
        </w:rPr>
      </w:pPr>
    </w:p>
    <w:p w14:paraId="20049BD4" w14:textId="6BDAD773" w:rsidR="003A335A" w:rsidRDefault="003A335A" w:rsidP="00B664D7">
      <w:pPr>
        <w:rPr>
          <w:rFonts w:asciiTheme="majorBidi" w:hAnsiTheme="majorBidi" w:cstheme="majorBidi"/>
          <w:b/>
          <w:bCs/>
        </w:rPr>
      </w:pPr>
    </w:p>
    <w:p w14:paraId="458842E6" w14:textId="177B4F98" w:rsidR="003A335A" w:rsidRDefault="003A335A" w:rsidP="00B664D7">
      <w:pPr>
        <w:rPr>
          <w:rFonts w:asciiTheme="majorBidi" w:hAnsiTheme="majorBidi" w:cstheme="majorBidi"/>
          <w:b/>
          <w:bCs/>
        </w:rPr>
      </w:pPr>
    </w:p>
    <w:p w14:paraId="70A92C1E" w14:textId="250E7A0E" w:rsidR="003A335A" w:rsidRDefault="003A335A" w:rsidP="00B664D7">
      <w:pPr>
        <w:rPr>
          <w:rFonts w:asciiTheme="majorBidi" w:hAnsiTheme="majorBidi" w:cstheme="majorBidi"/>
          <w:b/>
          <w:bCs/>
        </w:rPr>
      </w:pPr>
    </w:p>
    <w:p w14:paraId="376D2801" w14:textId="71A47BB0" w:rsidR="003A335A" w:rsidRDefault="003A335A" w:rsidP="00B664D7">
      <w:pPr>
        <w:rPr>
          <w:rFonts w:asciiTheme="majorBidi" w:hAnsiTheme="majorBidi" w:cstheme="majorBidi"/>
          <w:b/>
          <w:bCs/>
        </w:rPr>
      </w:pPr>
    </w:p>
    <w:p w14:paraId="4E29FA29" w14:textId="3B6ECE09" w:rsidR="003A335A" w:rsidRDefault="003A335A" w:rsidP="00B664D7">
      <w:pPr>
        <w:rPr>
          <w:rFonts w:asciiTheme="majorBidi" w:hAnsiTheme="majorBidi" w:cstheme="majorBidi"/>
          <w:b/>
          <w:bCs/>
        </w:rPr>
      </w:pPr>
    </w:p>
    <w:p w14:paraId="24E312A0" w14:textId="364E586C" w:rsidR="003A335A" w:rsidRDefault="003A335A" w:rsidP="00B664D7">
      <w:pPr>
        <w:rPr>
          <w:rFonts w:asciiTheme="majorBidi" w:hAnsiTheme="majorBidi" w:cstheme="majorBidi"/>
          <w:b/>
          <w:bCs/>
        </w:rPr>
      </w:pPr>
    </w:p>
    <w:p w14:paraId="76A2E7F8" w14:textId="62AA12E6" w:rsidR="003A335A" w:rsidRDefault="003A335A" w:rsidP="00B664D7">
      <w:pPr>
        <w:rPr>
          <w:rFonts w:asciiTheme="majorBidi" w:hAnsiTheme="majorBidi" w:cstheme="majorBidi"/>
          <w:b/>
          <w:bCs/>
        </w:rPr>
      </w:pPr>
    </w:p>
    <w:p w14:paraId="31A3DA7F" w14:textId="760204EA" w:rsidR="003A335A" w:rsidRDefault="003A335A" w:rsidP="00B664D7">
      <w:pPr>
        <w:rPr>
          <w:rFonts w:asciiTheme="majorBidi" w:hAnsiTheme="majorBidi" w:cstheme="majorBidi"/>
          <w:b/>
          <w:bCs/>
        </w:rPr>
      </w:pPr>
    </w:p>
    <w:p w14:paraId="4683697D" w14:textId="3A72AA37" w:rsidR="003A335A" w:rsidRDefault="003A335A" w:rsidP="00B664D7">
      <w:pPr>
        <w:rPr>
          <w:rFonts w:asciiTheme="majorBidi" w:hAnsiTheme="majorBidi" w:cstheme="majorBidi"/>
          <w:b/>
          <w:bCs/>
        </w:rPr>
      </w:pPr>
    </w:p>
    <w:p w14:paraId="5BF8D699" w14:textId="744D8485" w:rsidR="003A335A" w:rsidRDefault="003A335A" w:rsidP="00B664D7">
      <w:pPr>
        <w:rPr>
          <w:rFonts w:asciiTheme="majorBidi" w:hAnsiTheme="majorBidi" w:cstheme="majorBidi"/>
          <w:b/>
          <w:bCs/>
        </w:rPr>
      </w:pPr>
    </w:p>
    <w:p w14:paraId="5CE1D375" w14:textId="5E7A1422" w:rsidR="003A335A" w:rsidRDefault="003A335A" w:rsidP="00B664D7">
      <w:pPr>
        <w:rPr>
          <w:rFonts w:asciiTheme="majorBidi" w:hAnsiTheme="majorBidi" w:cstheme="majorBidi"/>
          <w:b/>
          <w:bCs/>
        </w:rPr>
      </w:pPr>
    </w:p>
    <w:p w14:paraId="0C633405" w14:textId="54CF6B39" w:rsidR="003A335A" w:rsidRDefault="003A335A" w:rsidP="00B664D7">
      <w:pPr>
        <w:rPr>
          <w:rFonts w:asciiTheme="majorBidi" w:hAnsiTheme="majorBidi" w:cstheme="majorBidi"/>
          <w:b/>
          <w:bCs/>
        </w:rPr>
      </w:pPr>
    </w:p>
    <w:p w14:paraId="71AC291A" w14:textId="77777777" w:rsidR="003A335A" w:rsidRPr="00B664D7" w:rsidRDefault="003A335A" w:rsidP="00B664D7">
      <w:pPr>
        <w:rPr>
          <w:rFonts w:asciiTheme="majorBidi" w:hAnsiTheme="majorBidi" w:cstheme="majorBidi"/>
          <w:b/>
          <w:bCs/>
        </w:rPr>
      </w:pPr>
    </w:p>
    <w:p w14:paraId="6CF16784" w14:textId="1AC1ED1E" w:rsidR="00D75286" w:rsidRPr="005A3124" w:rsidRDefault="00743880" w:rsidP="00D75286">
      <w:pPr>
        <w:rPr>
          <w:rFonts w:asciiTheme="majorBidi" w:hAnsiTheme="majorBidi" w:cstheme="majorBidi"/>
          <w:b/>
          <w:bCs/>
          <w:sz w:val="28"/>
          <w:szCs w:val="28"/>
        </w:rPr>
      </w:pPr>
      <w:r>
        <w:rPr>
          <w:rFonts w:asciiTheme="majorBidi" w:hAnsiTheme="majorBidi" w:cstheme="majorBidi"/>
          <w:b/>
          <w:bCs/>
          <w:sz w:val="28"/>
          <w:szCs w:val="28"/>
        </w:rPr>
        <w:t xml:space="preserve"> Ref</w:t>
      </w:r>
      <w:r w:rsidR="00B7077B">
        <w:rPr>
          <w:rFonts w:asciiTheme="majorBidi" w:hAnsiTheme="majorBidi" w:cstheme="majorBidi"/>
          <w:b/>
          <w:bCs/>
          <w:sz w:val="28"/>
          <w:szCs w:val="28"/>
        </w:rPr>
        <w:t>e</w:t>
      </w:r>
      <w:r>
        <w:rPr>
          <w:rFonts w:asciiTheme="majorBidi" w:hAnsiTheme="majorBidi" w:cstheme="majorBidi"/>
          <w:b/>
          <w:bCs/>
          <w:sz w:val="28"/>
          <w:szCs w:val="28"/>
        </w:rPr>
        <w:t>rences</w:t>
      </w:r>
    </w:p>
    <w:p w14:paraId="2C8312F6" w14:textId="75A1B6AA" w:rsidR="00D75286" w:rsidRPr="00FD3AD2" w:rsidRDefault="005C4DC9" w:rsidP="005C4DC9">
      <w:pPr>
        <w:pStyle w:val="a5"/>
        <w:numPr>
          <w:ilvl w:val="0"/>
          <w:numId w:val="1"/>
        </w:numPr>
        <w:rPr>
          <w:rFonts w:asciiTheme="majorBidi" w:hAnsiTheme="majorBidi" w:cstheme="majorBidi"/>
        </w:rPr>
      </w:pPr>
      <w:proofErr w:type="spellStart"/>
      <w:r w:rsidRPr="00FD3AD2">
        <w:rPr>
          <w:rFonts w:asciiTheme="majorBidi" w:hAnsiTheme="majorBidi" w:cstheme="majorBidi"/>
        </w:rPr>
        <w:t>Franson</w:t>
      </w:r>
      <w:proofErr w:type="spellEnd"/>
      <w:r w:rsidRPr="00FD3AD2">
        <w:rPr>
          <w:rFonts w:asciiTheme="majorBidi" w:hAnsiTheme="majorBidi" w:cstheme="majorBidi"/>
        </w:rPr>
        <w:t xml:space="preserve"> KL, Kuk JM, Lam NP, Lau AH. Gender effect on diuretic response to hydrochlorothiazide and furosemide. Int J Clin </w:t>
      </w:r>
      <w:proofErr w:type="spellStart"/>
      <w:r w:rsidRPr="00FD3AD2">
        <w:rPr>
          <w:rFonts w:asciiTheme="majorBidi" w:hAnsiTheme="majorBidi" w:cstheme="majorBidi"/>
        </w:rPr>
        <w:t>Pharmacol</w:t>
      </w:r>
      <w:proofErr w:type="spellEnd"/>
      <w:r w:rsidRPr="00FD3AD2">
        <w:rPr>
          <w:rFonts w:asciiTheme="majorBidi" w:hAnsiTheme="majorBidi" w:cstheme="majorBidi"/>
        </w:rPr>
        <w:t xml:space="preserve"> </w:t>
      </w:r>
      <w:proofErr w:type="spellStart"/>
      <w:r w:rsidRPr="00FD3AD2">
        <w:rPr>
          <w:rFonts w:asciiTheme="majorBidi" w:hAnsiTheme="majorBidi" w:cstheme="majorBidi"/>
        </w:rPr>
        <w:t>Ther</w:t>
      </w:r>
      <w:proofErr w:type="spellEnd"/>
      <w:r w:rsidRPr="00FD3AD2">
        <w:rPr>
          <w:rFonts w:asciiTheme="majorBidi" w:hAnsiTheme="majorBidi" w:cstheme="majorBidi"/>
        </w:rPr>
        <w:t>. 1996;34(3):101-105.</w:t>
      </w:r>
    </w:p>
    <w:p w14:paraId="57E98AEC" w14:textId="77777777" w:rsidR="005C4DC9" w:rsidRPr="00FD3AD2" w:rsidRDefault="005C4DC9" w:rsidP="005C4DC9">
      <w:pPr>
        <w:pStyle w:val="a5"/>
        <w:rPr>
          <w:rFonts w:asciiTheme="majorBidi" w:hAnsiTheme="majorBidi" w:cstheme="majorBidi"/>
        </w:rPr>
      </w:pPr>
    </w:p>
    <w:p w14:paraId="3CB1E6D7" w14:textId="3583609E" w:rsidR="005C4DC9" w:rsidRPr="00FD3AD2" w:rsidRDefault="005C4DC9" w:rsidP="005C4DC9">
      <w:pPr>
        <w:pStyle w:val="a5"/>
        <w:numPr>
          <w:ilvl w:val="0"/>
          <w:numId w:val="1"/>
        </w:numPr>
        <w:rPr>
          <w:rFonts w:asciiTheme="majorBidi" w:hAnsiTheme="majorBidi" w:cstheme="majorBidi"/>
        </w:rPr>
      </w:pPr>
      <w:proofErr w:type="spellStart"/>
      <w:r w:rsidRPr="00FD3AD2">
        <w:rPr>
          <w:rFonts w:asciiTheme="majorBidi" w:hAnsiTheme="majorBidi" w:cstheme="majorBidi"/>
        </w:rPr>
        <w:t>Karajala</w:t>
      </w:r>
      <w:proofErr w:type="spellEnd"/>
      <w:r w:rsidRPr="00FD3AD2">
        <w:rPr>
          <w:rFonts w:asciiTheme="majorBidi" w:hAnsiTheme="majorBidi" w:cstheme="majorBidi"/>
        </w:rPr>
        <w:t xml:space="preserve"> V, Mansour W, Kellum JA. Diuretics in acute kidney injury. Minerva </w:t>
      </w:r>
      <w:proofErr w:type="spellStart"/>
      <w:r w:rsidRPr="00FD3AD2">
        <w:rPr>
          <w:rFonts w:asciiTheme="majorBidi" w:hAnsiTheme="majorBidi" w:cstheme="majorBidi"/>
        </w:rPr>
        <w:t>Anestesiol</w:t>
      </w:r>
      <w:proofErr w:type="spellEnd"/>
      <w:r w:rsidRPr="00FD3AD2">
        <w:rPr>
          <w:rFonts w:asciiTheme="majorBidi" w:hAnsiTheme="majorBidi" w:cstheme="majorBidi"/>
        </w:rPr>
        <w:t>. 2009;75(5):251-257.</w:t>
      </w:r>
    </w:p>
    <w:p w14:paraId="049F4A05" w14:textId="77777777" w:rsidR="005C4DC9" w:rsidRPr="00FD3AD2" w:rsidRDefault="005C4DC9" w:rsidP="005C4DC9">
      <w:pPr>
        <w:pStyle w:val="a5"/>
        <w:rPr>
          <w:rFonts w:asciiTheme="majorBidi" w:hAnsiTheme="majorBidi" w:cstheme="majorBidi"/>
        </w:rPr>
      </w:pPr>
    </w:p>
    <w:p w14:paraId="0C1E61EC" w14:textId="08595A6C" w:rsidR="005C4DC9" w:rsidRPr="00FD3AD2" w:rsidRDefault="005C4DC9" w:rsidP="005C4DC9">
      <w:pPr>
        <w:pStyle w:val="a5"/>
        <w:numPr>
          <w:ilvl w:val="0"/>
          <w:numId w:val="1"/>
        </w:numPr>
        <w:rPr>
          <w:rFonts w:asciiTheme="majorBidi" w:hAnsiTheme="majorBidi" w:cstheme="majorBidi"/>
        </w:rPr>
      </w:pPr>
      <w:proofErr w:type="spellStart"/>
      <w:r w:rsidRPr="00FD3AD2">
        <w:rPr>
          <w:rFonts w:ascii="Open Sans" w:hAnsi="Open Sans" w:cs="Open Sans"/>
          <w:color w:val="000000"/>
          <w:shd w:val="clear" w:color="auto" w:fill="FFFFFF"/>
        </w:rPr>
        <w:t>Brandoni</w:t>
      </w:r>
      <w:proofErr w:type="spellEnd"/>
      <w:r w:rsidRPr="00FD3AD2">
        <w:rPr>
          <w:rFonts w:ascii="Open Sans" w:hAnsi="Open Sans" w:cs="Open Sans"/>
          <w:color w:val="000000"/>
          <w:shd w:val="clear" w:color="auto" w:fill="FFFFFF"/>
        </w:rPr>
        <w:t xml:space="preserve"> A, Villar S, Torres A. Gender-Related Differences in the Pharmacodynamics of Furosemide in Rats. </w:t>
      </w:r>
      <w:r w:rsidRPr="00FD3AD2">
        <w:rPr>
          <w:rFonts w:ascii="Open Sans" w:hAnsi="Open Sans" w:cs="Open Sans"/>
          <w:i/>
          <w:iCs/>
          <w:color w:val="000000"/>
          <w:shd w:val="clear" w:color="auto" w:fill="FFFFFF"/>
        </w:rPr>
        <w:t>Pharmacology</w:t>
      </w:r>
      <w:r w:rsidRPr="00FD3AD2">
        <w:rPr>
          <w:rFonts w:ascii="Open Sans" w:hAnsi="Open Sans" w:cs="Open Sans"/>
          <w:color w:val="000000"/>
          <w:shd w:val="clear" w:color="auto" w:fill="FFFFFF"/>
        </w:rPr>
        <w:t xml:space="preserve">. 2004;70(2):107-112. </w:t>
      </w:r>
    </w:p>
    <w:sectPr w:rsidR="005C4DC9" w:rsidRPr="00FD3AD2">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EAB679" w14:textId="77777777" w:rsidR="002761D0" w:rsidRDefault="002761D0" w:rsidP="00267EF4">
      <w:pPr>
        <w:spacing w:after="0" w:line="240" w:lineRule="auto"/>
      </w:pPr>
      <w:r>
        <w:separator/>
      </w:r>
    </w:p>
  </w:endnote>
  <w:endnote w:type="continuationSeparator" w:id="0">
    <w:p w14:paraId="0129D845" w14:textId="77777777" w:rsidR="002761D0" w:rsidRDefault="002761D0" w:rsidP="00267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altName w:val="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6749490"/>
      <w:docPartObj>
        <w:docPartGallery w:val="Page Numbers (Bottom of Page)"/>
        <w:docPartUnique/>
      </w:docPartObj>
    </w:sdtPr>
    <w:sdtEndPr/>
    <w:sdtContent>
      <w:p w14:paraId="4AF8B9DD" w14:textId="77777777" w:rsidR="00B664D7" w:rsidRDefault="00B664D7">
        <w:pPr>
          <w:pStyle w:val="a4"/>
        </w:pPr>
        <w:r>
          <w:t xml:space="preserve">                                                                        </w:t>
        </w:r>
      </w:p>
      <w:p w14:paraId="51D39FF1" w14:textId="36B4FCF1" w:rsidR="00B664D7" w:rsidRDefault="00B664D7">
        <w:pPr>
          <w:pStyle w:val="a4"/>
        </w:pPr>
        <w:r>
          <w:t xml:space="preserve">                                                                             </w:t>
        </w:r>
        <w:r>
          <w:fldChar w:fldCharType="begin"/>
        </w:r>
        <w:r>
          <w:instrText>PAGE   \* MERGEFORMAT</w:instrText>
        </w:r>
        <w:r>
          <w:fldChar w:fldCharType="separate"/>
        </w:r>
        <w:r>
          <w:rPr>
            <w:rtl/>
            <w:lang w:val="ar-SA"/>
          </w:rPr>
          <w:t>2</w:t>
        </w:r>
        <w:r>
          <w:fldChar w:fldCharType="end"/>
        </w:r>
      </w:p>
    </w:sdtContent>
  </w:sdt>
  <w:p w14:paraId="14DC41A7" w14:textId="77777777" w:rsidR="00B664D7" w:rsidRDefault="00B664D7">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ED7B2" w14:textId="77777777" w:rsidR="002761D0" w:rsidRDefault="002761D0" w:rsidP="00267EF4">
      <w:pPr>
        <w:spacing w:after="0" w:line="240" w:lineRule="auto"/>
      </w:pPr>
      <w:r>
        <w:separator/>
      </w:r>
    </w:p>
  </w:footnote>
  <w:footnote w:type="continuationSeparator" w:id="0">
    <w:p w14:paraId="4FA29C4B" w14:textId="77777777" w:rsidR="002761D0" w:rsidRDefault="002761D0" w:rsidP="00267E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3B376A"/>
    <w:multiLevelType w:val="hybridMultilevel"/>
    <w:tmpl w:val="7390BC3A"/>
    <w:lvl w:ilvl="0" w:tplc="2286E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5063651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817"/>
    <w:rsid w:val="00062F1D"/>
    <w:rsid w:val="000E2395"/>
    <w:rsid w:val="00150425"/>
    <w:rsid w:val="001679A1"/>
    <w:rsid w:val="00267EF4"/>
    <w:rsid w:val="002761D0"/>
    <w:rsid w:val="002A3CF7"/>
    <w:rsid w:val="002C37D1"/>
    <w:rsid w:val="00384AF2"/>
    <w:rsid w:val="003A335A"/>
    <w:rsid w:val="003C5BCF"/>
    <w:rsid w:val="003C6042"/>
    <w:rsid w:val="003D72B2"/>
    <w:rsid w:val="00400A39"/>
    <w:rsid w:val="00402A69"/>
    <w:rsid w:val="005214A3"/>
    <w:rsid w:val="0056566A"/>
    <w:rsid w:val="00582513"/>
    <w:rsid w:val="0059134A"/>
    <w:rsid w:val="005A3124"/>
    <w:rsid w:val="005C4DC9"/>
    <w:rsid w:val="005D2D34"/>
    <w:rsid w:val="0060642B"/>
    <w:rsid w:val="00637289"/>
    <w:rsid w:val="00692454"/>
    <w:rsid w:val="00697788"/>
    <w:rsid w:val="00743880"/>
    <w:rsid w:val="00755E3F"/>
    <w:rsid w:val="0076761A"/>
    <w:rsid w:val="007C5E61"/>
    <w:rsid w:val="007D3CDF"/>
    <w:rsid w:val="007E3FCC"/>
    <w:rsid w:val="00851817"/>
    <w:rsid w:val="009135DD"/>
    <w:rsid w:val="00915F00"/>
    <w:rsid w:val="00987239"/>
    <w:rsid w:val="00995251"/>
    <w:rsid w:val="009B11EA"/>
    <w:rsid w:val="009D1B14"/>
    <w:rsid w:val="009F7296"/>
    <w:rsid w:val="00A240AD"/>
    <w:rsid w:val="00A71F27"/>
    <w:rsid w:val="00A852F1"/>
    <w:rsid w:val="00AE616C"/>
    <w:rsid w:val="00AF18AE"/>
    <w:rsid w:val="00B00448"/>
    <w:rsid w:val="00B10A56"/>
    <w:rsid w:val="00B664D7"/>
    <w:rsid w:val="00B7077B"/>
    <w:rsid w:val="00B812F6"/>
    <w:rsid w:val="00BB2867"/>
    <w:rsid w:val="00BC337B"/>
    <w:rsid w:val="00C45174"/>
    <w:rsid w:val="00C60047"/>
    <w:rsid w:val="00C703E1"/>
    <w:rsid w:val="00C711FF"/>
    <w:rsid w:val="00C82167"/>
    <w:rsid w:val="00CF78B1"/>
    <w:rsid w:val="00D00D57"/>
    <w:rsid w:val="00D543E6"/>
    <w:rsid w:val="00D75286"/>
    <w:rsid w:val="00E14B5C"/>
    <w:rsid w:val="00E20C89"/>
    <w:rsid w:val="00E5485F"/>
    <w:rsid w:val="00EF66F0"/>
    <w:rsid w:val="00F07832"/>
    <w:rsid w:val="00F208C3"/>
    <w:rsid w:val="00F91ED7"/>
    <w:rsid w:val="00FD3AD2"/>
    <w:rsid w:val="00FE52FB"/>
  </w:rsids>
  <m:mathPr>
    <m:mathFont m:val="Cambria Math"/>
    <m:brkBin m:val="before"/>
    <m:brkBinSub m:val="--"/>
    <m:smallFrac m:val="0"/>
    <m:dispDef/>
    <m:lMargin m:val="0"/>
    <m:rMargin m:val="0"/>
    <m:defJc m:val="centerGroup"/>
    <m:wrapIndent m:val="1440"/>
    <m:intLim m:val="subSup"/>
    <m:naryLim m:val="undOvr"/>
  </m:mathPr>
  <w:themeFontLang w:val="en-SD"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17A68"/>
  <w15:docId w15:val="{E38EE1A9-4B30-41F4-81CA-F580E240A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S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link w:val="2Char"/>
    <w:uiPriority w:val="9"/>
    <w:unhideWhenUsed/>
    <w:qFormat/>
    <w:rsid w:val="0060642B"/>
    <w:pPr>
      <w:keepNext/>
      <w:keepLines/>
      <w:bidi/>
      <w:spacing w:before="40" w:after="0"/>
      <w:outlineLvl w:val="1"/>
    </w:pPr>
    <w:rPr>
      <w:rFonts w:asciiTheme="majorHAnsi" w:eastAsiaTheme="majorEastAsia" w:hAnsiTheme="majorHAnsi" w:cstheme="majorBidi"/>
      <w:color w:val="2F5496" w:themeColor="accent1" w:themeShade="BF"/>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7EF4"/>
    <w:pPr>
      <w:tabs>
        <w:tab w:val="center" w:pos="4153"/>
        <w:tab w:val="right" w:pos="8306"/>
      </w:tabs>
      <w:spacing w:after="0" w:line="240" w:lineRule="auto"/>
    </w:pPr>
  </w:style>
  <w:style w:type="character" w:customStyle="1" w:styleId="Char">
    <w:name w:val="رأس الصفحة Char"/>
    <w:basedOn w:val="a0"/>
    <w:link w:val="a3"/>
    <w:uiPriority w:val="99"/>
    <w:rsid w:val="00267EF4"/>
  </w:style>
  <w:style w:type="paragraph" w:styleId="a4">
    <w:name w:val="footer"/>
    <w:basedOn w:val="a"/>
    <w:link w:val="Char0"/>
    <w:uiPriority w:val="99"/>
    <w:unhideWhenUsed/>
    <w:rsid w:val="00267EF4"/>
    <w:pPr>
      <w:tabs>
        <w:tab w:val="center" w:pos="4153"/>
        <w:tab w:val="right" w:pos="8306"/>
      </w:tabs>
      <w:spacing w:after="0" w:line="240" w:lineRule="auto"/>
    </w:pPr>
  </w:style>
  <w:style w:type="character" w:customStyle="1" w:styleId="Char0">
    <w:name w:val="تذييل الصفحة Char"/>
    <w:basedOn w:val="a0"/>
    <w:link w:val="a4"/>
    <w:uiPriority w:val="99"/>
    <w:rsid w:val="00267EF4"/>
  </w:style>
  <w:style w:type="paragraph" w:styleId="a5">
    <w:name w:val="List Paragraph"/>
    <w:basedOn w:val="a"/>
    <w:uiPriority w:val="34"/>
    <w:qFormat/>
    <w:rsid w:val="005C4DC9"/>
    <w:pPr>
      <w:ind w:left="720"/>
      <w:contextualSpacing/>
    </w:pPr>
  </w:style>
  <w:style w:type="character" w:customStyle="1" w:styleId="2Char">
    <w:name w:val="عنوان 2 Char"/>
    <w:basedOn w:val="a0"/>
    <w:link w:val="2"/>
    <w:uiPriority w:val="9"/>
    <w:rsid w:val="0060642B"/>
    <w:rPr>
      <w:rFonts w:asciiTheme="majorHAnsi" w:eastAsiaTheme="majorEastAsia" w:hAnsiTheme="majorHAnsi" w:cstheme="majorBidi"/>
      <w:color w:val="2F5496"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41378</TotalTime>
  <Pages>8</Pages>
  <Words>1176</Words>
  <Characters>6705</Characters>
  <Application>Microsoft Office Word</Application>
  <DocSecurity>0</DocSecurity>
  <Lines>55</Lines>
  <Paragraphs>15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abdalathemhafed@gmail.com</dc:creator>
  <cp:keywords/>
  <dc:description/>
  <cp:lastModifiedBy>abdalathemhafed@gmail.com</cp:lastModifiedBy>
  <cp:revision>4</cp:revision>
  <dcterms:created xsi:type="dcterms:W3CDTF">2022-05-17T11:32:00Z</dcterms:created>
  <dcterms:modified xsi:type="dcterms:W3CDTF">2022-06-20T15:00:00Z</dcterms:modified>
</cp:coreProperties>
</file>