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F559AA" w14:textId="3017898A" w:rsidR="002F049C" w:rsidRDefault="002F049C" w:rsidP="00E6618B">
      <w:pPr>
        <w:pStyle w:val="Heading2"/>
        <w:jc w:val="center"/>
        <w:rPr>
          <w:b/>
          <w:bCs/>
          <w:i/>
          <w:iCs/>
          <w:sz w:val="36"/>
          <w:szCs w:val="36"/>
        </w:rPr>
      </w:pPr>
    </w:p>
    <w:p w14:paraId="0E96F1CA" w14:textId="77777777" w:rsidR="002F049C" w:rsidRDefault="002F049C" w:rsidP="00E6618B">
      <w:pPr>
        <w:pStyle w:val="Heading2"/>
        <w:jc w:val="center"/>
        <w:rPr>
          <w:b/>
          <w:bCs/>
          <w:i/>
          <w:iCs/>
          <w:sz w:val="36"/>
          <w:szCs w:val="36"/>
        </w:rPr>
      </w:pPr>
    </w:p>
    <w:p w14:paraId="70FF715B" w14:textId="417DB509" w:rsidR="00F51FFA" w:rsidRPr="002F049C" w:rsidRDefault="00F51FFA" w:rsidP="00E6618B">
      <w:pPr>
        <w:pStyle w:val="Heading2"/>
        <w:jc w:val="center"/>
        <w:rPr>
          <w:b/>
          <w:bCs/>
          <w:i/>
          <w:iCs/>
          <w:color w:val="auto"/>
          <w:sz w:val="36"/>
          <w:szCs w:val="36"/>
        </w:rPr>
      </w:pPr>
      <w:r w:rsidRPr="002F049C">
        <w:rPr>
          <w:b/>
          <w:bCs/>
          <w:i/>
          <w:iCs/>
          <w:color w:val="auto"/>
          <w:sz w:val="36"/>
          <w:szCs w:val="36"/>
        </w:rPr>
        <w:t>Libyan International Medical University</w:t>
      </w:r>
    </w:p>
    <w:p w14:paraId="12ACADA4" w14:textId="77777777" w:rsidR="00F51FFA" w:rsidRPr="002F049C" w:rsidRDefault="00F51FFA" w:rsidP="00E6618B">
      <w:pPr>
        <w:pStyle w:val="Heading2"/>
        <w:jc w:val="center"/>
        <w:rPr>
          <w:b/>
          <w:bCs/>
          <w:i/>
          <w:iCs/>
          <w:color w:val="auto"/>
          <w:sz w:val="36"/>
          <w:szCs w:val="36"/>
        </w:rPr>
      </w:pPr>
      <w:r w:rsidRPr="002F049C">
        <w:rPr>
          <w:b/>
          <w:bCs/>
          <w:i/>
          <w:iCs/>
          <w:color w:val="auto"/>
          <w:sz w:val="36"/>
          <w:szCs w:val="36"/>
        </w:rPr>
        <w:t>Faculty Of AMS</w:t>
      </w:r>
    </w:p>
    <w:p w14:paraId="4CAE240F" w14:textId="3B33E8FD" w:rsidR="00076294" w:rsidRPr="002F049C" w:rsidRDefault="00F51FFA" w:rsidP="00E6618B">
      <w:pPr>
        <w:pStyle w:val="Heading2"/>
        <w:jc w:val="center"/>
        <w:rPr>
          <w:b/>
          <w:bCs/>
          <w:color w:val="auto"/>
          <w:sz w:val="36"/>
          <w:szCs w:val="36"/>
        </w:rPr>
      </w:pPr>
      <w:r w:rsidRPr="002F049C">
        <w:rPr>
          <w:b/>
          <w:bCs/>
          <w:i/>
          <w:iCs/>
          <w:color w:val="auto"/>
          <w:sz w:val="36"/>
          <w:szCs w:val="36"/>
        </w:rPr>
        <w:t>2ND Year Medicine (2021-2022)</w:t>
      </w:r>
    </w:p>
    <w:p w14:paraId="6D665FD3" w14:textId="5A8A579D" w:rsidR="00C059C5" w:rsidRDefault="00C059C5" w:rsidP="00E6618B">
      <w:pPr>
        <w:rPr>
          <w:sz w:val="36"/>
          <w:szCs w:val="36"/>
        </w:rPr>
      </w:pPr>
    </w:p>
    <w:p w14:paraId="3CF3E8AF" w14:textId="77777777" w:rsidR="002F049C" w:rsidRPr="00623C55" w:rsidRDefault="002F049C" w:rsidP="00E6618B">
      <w:pPr>
        <w:rPr>
          <w:sz w:val="36"/>
          <w:szCs w:val="36"/>
        </w:rPr>
      </w:pPr>
    </w:p>
    <w:p w14:paraId="05639DCB" w14:textId="3807A253" w:rsidR="00744431" w:rsidRPr="002F049C" w:rsidRDefault="00744431" w:rsidP="00E6618B">
      <w:pPr>
        <w:pStyle w:val="Title"/>
        <w:jc w:val="center"/>
        <w:rPr>
          <w:b/>
          <w:bCs/>
          <w:i/>
          <w:iCs/>
          <w:color w:val="4472C4" w:themeColor="accent1"/>
          <w:sz w:val="36"/>
          <w:szCs w:val="36"/>
        </w:rPr>
      </w:pPr>
      <w:r w:rsidRPr="002F049C">
        <w:rPr>
          <w:b/>
          <w:bCs/>
          <w:i/>
          <w:iCs/>
          <w:color w:val="4472C4" w:themeColor="accent1"/>
          <w:sz w:val="36"/>
          <w:szCs w:val="36"/>
        </w:rPr>
        <w:t>Utility of point -of-care gram stain by physicians for urinary tract infection in children &lt; 36months</w:t>
      </w:r>
      <w:r w:rsidR="002F049C">
        <w:rPr>
          <w:b/>
          <w:bCs/>
          <w:i/>
          <w:iCs/>
          <w:color w:val="4472C4" w:themeColor="accent1"/>
          <w:sz w:val="36"/>
          <w:szCs w:val="36"/>
        </w:rPr>
        <w:t xml:space="preserve">  </w:t>
      </w:r>
    </w:p>
    <w:p w14:paraId="21BFFB56" w14:textId="709B5F6E" w:rsidR="00744431" w:rsidRPr="00623C55" w:rsidRDefault="00C059C5" w:rsidP="00744431">
      <w:pPr>
        <w:jc w:val="center"/>
        <w:rPr>
          <w:color w:val="FF0000"/>
          <w:sz w:val="36"/>
          <w:szCs w:val="36"/>
        </w:rPr>
      </w:pPr>
      <w:r w:rsidRPr="00623C55">
        <w:rPr>
          <w:color w:val="FF0000"/>
          <w:sz w:val="36"/>
          <w:szCs w:val="36"/>
        </w:rPr>
        <w:t xml:space="preserve"> </w:t>
      </w:r>
    </w:p>
    <w:p w14:paraId="2860432A" w14:textId="77777777" w:rsidR="00C059C5" w:rsidRDefault="00C059C5" w:rsidP="00C059C5">
      <w:pPr>
        <w:jc w:val="center"/>
        <w:rPr>
          <w:color w:val="000000" w:themeColor="text1"/>
          <w:sz w:val="40"/>
          <w:szCs w:val="40"/>
        </w:rPr>
      </w:pPr>
    </w:p>
    <w:p w14:paraId="08E52FE6" w14:textId="4FC68BDA" w:rsidR="00C059C5" w:rsidRDefault="00C059C5" w:rsidP="00C059C5">
      <w:pPr>
        <w:jc w:val="center"/>
        <w:rPr>
          <w:color w:val="000000" w:themeColor="text1"/>
          <w:sz w:val="40"/>
          <w:szCs w:val="40"/>
        </w:rPr>
      </w:pPr>
    </w:p>
    <w:p w14:paraId="29CEC91F" w14:textId="77777777" w:rsidR="002F049C" w:rsidRDefault="002F049C" w:rsidP="00C059C5">
      <w:pPr>
        <w:jc w:val="center"/>
        <w:rPr>
          <w:color w:val="000000" w:themeColor="text1"/>
          <w:sz w:val="40"/>
          <w:szCs w:val="40"/>
        </w:rPr>
      </w:pPr>
    </w:p>
    <w:p w14:paraId="40E99BBD" w14:textId="77777777" w:rsidR="00C059C5" w:rsidRPr="002F049C" w:rsidRDefault="00C059C5" w:rsidP="00C059C5">
      <w:pPr>
        <w:rPr>
          <w:b/>
          <w:bCs/>
          <w:color w:val="000000" w:themeColor="text1"/>
          <w:sz w:val="32"/>
          <w:szCs w:val="32"/>
        </w:rPr>
      </w:pPr>
      <w:proofErr w:type="spellStart"/>
      <w:r w:rsidRPr="002F049C">
        <w:rPr>
          <w:b/>
          <w:bCs/>
          <w:color w:val="000000" w:themeColor="text1"/>
          <w:sz w:val="32"/>
          <w:szCs w:val="32"/>
        </w:rPr>
        <w:t>widad</w:t>
      </w:r>
      <w:proofErr w:type="spellEnd"/>
      <w:r w:rsidRPr="002F049C">
        <w:rPr>
          <w:b/>
          <w:bCs/>
          <w:color w:val="000000" w:themeColor="text1"/>
          <w:sz w:val="32"/>
          <w:szCs w:val="32"/>
        </w:rPr>
        <w:t xml:space="preserve"> </w:t>
      </w:r>
      <w:proofErr w:type="spellStart"/>
      <w:r w:rsidRPr="002F049C">
        <w:rPr>
          <w:b/>
          <w:bCs/>
          <w:color w:val="000000" w:themeColor="text1"/>
          <w:sz w:val="32"/>
          <w:szCs w:val="32"/>
        </w:rPr>
        <w:t>mohammed</w:t>
      </w:r>
      <w:proofErr w:type="spellEnd"/>
      <w:r w:rsidRPr="002F049C">
        <w:rPr>
          <w:b/>
          <w:bCs/>
          <w:color w:val="000000" w:themeColor="text1"/>
          <w:sz w:val="32"/>
          <w:szCs w:val="32"/>
        </w:rPr>
        <w:t xml:space="preserve"> </w:t>
      </w:r>
      <w:proofErr w:type="spellStart"/>
      <w:r w:rsidRPr="002F049C">
        <w:rPr>
          <w:b/>
          <w:bCs/>
          <w:color w:val="000000" w:themeColor="text1"/>
          <w:sz w:val="32"/>
          <w:szCs w:val="32"/>
        </w:rPr>
        <w:t>alfetouri</w:t>
      </w:r>
      <w:proofErr w:type="spellEnd"/>
    </w:p>
    <w:p w14:paraId="1F1AD734" w14:textId="38EED1C1" w:rsidR="00D12FD3" w:rsidRDefault="00C059C5" w:rsidP="00D12FD3">
      <w:pPr>
        <w:rPr>
          <w:b/>
          <w:bCs/>
          <w:color w:val="000000" w:themeColor="text1"/>
          <w:sz w:val="32"/>
          <w:szCs w:val="32"/>
        </w:rPr>
      </w:pPr>
      <w:r w:rsidRPr="002F049C">
        <w:rPr>
          <w:b/>
          <w:bCs/>
          <w:color w:val="000000" w:themeColor="text1"/>
          <w:sz w:val="32"/>
          <w:szCs w:val="32"/>
        </w:rPr>
        <w:t xml:space="preserve">    </w:t>
      </w:r>
      <w:r w:rsidR="008149DD">
        <w:rPr>
          <w:b/>
          <w:bCs/>
          <w:color w:val="000000" w:themeColor="text1"/>
          <w:sz w:val="32"/>
          <w:szCs w:val="32"/>
        </w:rPr>
        <w:t>student number:</w:t>
      </w:r>
      <w:r w:rsidRPr="002F049C">
        <w:rPr>
          <w:b/>
          <w:bCs/>
          <w:color w:val="000000" w:themeColor="text1"/>
          <w:sz w:val="32"/>
          <w:szCs w:val="32"/>
        </w:rPr>
        <w:t xml:space="preserve"> 28</w:t>
      </w:r>
      <w:r w:rsidR="007F5225">
        <w:rPr>
          <w:b/>
          <w:bCs/>
          <w:color w:val="000000" w:themeColor="text1"/>
          <w:sz w:val="32"/>
          <w:szCs w:val="32"/>
        </w:rPr>
        <w:t xml:space="preserve">91  </w:t>
      </w:r>
      <w:r w:rsidR="008149DD">
        <w:rPr>
          <w:b/>
          <w:bCs/>
          <w:color w:val="000000" w:themeColor="text1"/>
          <w:sz w:val="32"/>
          <w:szCs w:val="32"/>
        </w:rPr>
        <w:t xml:space="preserve"> </w:t>
      </w:r>
    </w:p>
    <w:p w14:paraId="5B8F3176" w14:textId="77777777" w:rsidR="008149DD" w:rsidRDefault="008149DD" w:rsidP="00D12FD3">
      <w:pPr>
        <w:rPr>
          <w:b/>
          <w:bCs/>
          <w:color w:val="000000" w:themeColor="text1"/>
          <w:sz w:val="32"/>
          <w:szCs w:val="32"/>
        </w:rPr>
      </w:pPr>
      <w:r>
        <w:rPr>
          <w:b/>
          <w:bCs/>
          <w:color w:val="000000" w:themeColor="text1"/>
          <w:sz w:val="32"/>
          <w:szCs w:val="32"/>
        </w:rPr>
        <w:t xml:space="preserve">supervisors: Dr Iman </w:t>
      </w:r>
      <w:proofErr w:type="spellStart"/>
      <w:r>
        <w:rPr>
          <w:b/>
          <w:bCs/>
          <w:color w:val="000000" w:themeColor="text1"/>
          <w:sz w:val="32"/>
          <w:szCs w:val="32"/>
        </w:rPr>
        <w:t>Fergani</w:t>
      </w:r>
      <w:proofErr w:type="spellEnd"/>
      <w:r>
        <w:rPr>
          <w:b/>
          <w:bCs/>
          <w:color w:val="000000" w:themeColor="text1"/>
          <w:sz w:val="32"/>
          <w:szCs w:val="32"/>
        </w:rPr>
        <w:t xml:space="preserve"> </w:t>
      </w:r>
    </w:p>
    <w:p w14:paraId="3CF1A5EB" w14:textId="55426080" w:rsidR="008149DD" w:rsidRDefault="008149DD" w:rsidP="00D12FD3">
      <w:pPr>
        <w:rPr>
          <w:b/>
          <w:bCs/>
          <w:color w:val="000000" w:themeColor="text1"/>
          <w:sz w:val="32"/>
          <w:szCs w:val="32"/>
        </w:rPr>
      </w:pPr>
      <w:r>
        <w:rPr>
          <w:b/>
          <w:bCs/>
          <w:color w:val="000000" w:themeColor="text1"/>
          <w:sz w:val="32"/>
          <w:szCs w:val="32"/>
        </w:rPr>
        <w:t xml:space="preserve">                       Dr </w:t>
      </w:r>
      <w:proofErr w:type="spellStart"/>
      <w:r>
        <w:rPr>
          <w:b/>
          <w:bCs/>
          <w:color w:val="000000" w:themeColor="text1"/>
          <w:sz w:val="32"/>
          <w:szCs w:val="32"/>
        </w:rPr>
        <w:t>Naji</w:t>
      </w:r>
      <w:proofErr w:type="spellEnd"/>
      <w:r>
        <w:rPr>
          <w:b/>
          <w:bCs/>
          <w:color w:val="000000" w:themeColor="text1"/>
          <w:sz w:val="32"/>
          <w:szCs w:val="32"/>
        </w:rPr>
        <w:t xml:space="preserve"> </w:t>
      </w:r>
      <w:proofErr w:type="spellStart"/>
      <w:r>
        <w:rPr>
          <w:b/>
          <w:bCs/>
          <w:color w:val="000000" w:themeColor="text1"/>
          <w:sz w:val="32"/>
          <w:szCs w:val="32"/>
        </w:rPr>
        <w:t>alhamry</w:t>
      </w:r>
      <w:proofErr w:type="spellEnd"/>
      <w:r>
        <w:rPr>
          <w:b/>
          <w:bCs/>
          <w:color w:val="000000" w:themeColor="text1"/>
          <w:sz w:val="32"/>
          <w:szCs w:val="32"/>
        </w:rPr>
        <w:t xml:space="preserve"> </w:t>
      </w:r>
    </w:p>
    <w:p w14:paraId="135E8542" w14:textId="4B42E83F" w:rsidR="008149DD" w:rsidRDefault="008149DD" w:rsidP="00D12FD3">
      <w:pPr>
        <w:rPr>
          <w:b/>
          <w:bCs/>
          <w:color w:val="000000" w:themeColor="text1"/>
          <w:sz w:val="32"/>
          <w:szCs w:val="32"/>
        </w:rPr>
      </w:pPr>
      <w:r>
        <w:rPr>
          <w:b/>
          <w:bCs/>
          <w:color w:val="000000" w:themeColor="text1"/>
          <w:sz w:val="32"/>
          <w:szCs w:val="32"/>
        </w:rPr>
        <w:t xml:space="preserve">                       Dr </w:t>
      </w:r>
      <w:r w:rsidR="0083433D">
        <w:rPr>
          <w:b/>
          <w:bCs/>
          <w:color w:val="000000" w:themeColor="text1"/>
          <w:sz w:val="32"/>
          <w:szCs w:val="32"/>
        </w:rPr>
        <w:t>Intisar</w:t>
      </w:r>
    </w:p>
    <w:p w14:paraId="60D4A767" w14:textId="7167676A" w:rsidR="00163DA7" w:rsidRDefault="00163DA7" w:rsidP="00D12FD3">
      <w:pPr>
        <w:rPr>
          <w:b/>
          <w:bCs/>
          <w:color w:val="000000" w:themeColor="text1"/>
          <w:sz w:val="32"/>
          <w:szCs w:val="32"/>
        </w:rPr>
      </w:pPr>
      <w:r>
        <w:rPr>
          <w:b/>
          <w:bCs/>
          <w:color w:val="000000" w:themeColor="text1"/>
          <w:sz w:val="32"/>
          <w:szCs w:val="32"/>
        </w:rPr>
        <w:t xml:space="preserve">                       Dr </w:t>
      </w:r>
      <w:r w:rsidR="00A533DF">
        <w:rPr>
          <w:b/>
          <w:bCs/>
          <w:color w:val="000000" w:themeColor="text1"/>
          <w:sz w:val="32"/>
          <w:szCs w:val="32"/>
        </w:rPr>
        <w:t>Senussi</w:t>
      </w:r>
    </w:p>
    <w:p w14:paraId="5749AEB4" w14:textId="77777777" w:rsidR="008149DD" w:rsidRDefault="008149DD" w:rsidP="00D12FD3">
      <w:pPr>
        <w:rPr>
          <w:b/>
          <w:bCs/>
          <w:color w:val="000000" w:themeColor="text1"/>
          <w:sz w:val="32"/>
          <w:szCs w:val="32"/>
        </w:rPr>
      </w:pPr>
    </w:p>
    <w:p w14:paraId="3AEA0911" w14:textId="20EFDC76" w:rsidR="008149DD" w:rsidRPr="00D12FD3" w:rsidRDefault="008149DD" w:rsidP="00D12FD3">
      <w:pPr>
        <w:rPr>
          <w:b/>
          <w:bCs/>
          <w:color w:val="000000" w:themeColor="text1"/>
          <w:sz w:val="32"/>
          <w:szCs w:val="32"/>
        </w:rPr>
        <w:sectPr w:rsidR="008149DD" w:rsidRPr="00D12FD3" w:rsidSect="003B23C9">
          <w:headerReference w:type="default" r:id="rId7"/>
          <w:footerReference w:type="default" r:id="rId8"/>
          <w:pgSz w:w="12240" w:h="15840" w:code="1"/>
          <w:pgMar w:top="1440" w:right="1803" w:bottom="1440" w:left="1803" w:header="709" w:footer="709" w:gutter="0"/>
          <w:pgNumType w:start="1"/>
          <w:cols w:space="708"/>
          <w:docGrid w:linePitch="360"/>
        </w:sectPr>
      </w:pPr>
    </w:p>
    <w:p w14:paraId="44B6C4A3" w14:textId="489720B1" w:rsidR="00882934" w:rsidRPr="00ED17AA" w:rsidRDefault="00882934" w:rsidP="00C059C5">
      <w:pPr>
        <w:rPr>
          <w:color w:val="000000" w:themeColor="text1"/>
          <w:sz w:val="28"/>
          <w:szCs w:val="28"/>
        </w:rPr>
      </w:pPr>
    </w:p>
    <w:p w14:paraId="68CDF74C" w14:textId="40950603" w:rsidR="00882934" w:rsidRDefault="00882934" w:rsidP="00C059C5">
      <w:pPr>
        <w:rPr>
          <w:color w:val="000000" w:themeColor="text1"/>
          <w:sz w:val="40"/>
          <w:szCs w:val="40"/>
        </w:rPr>
      </w:pPr>
    </w:p>
    <w:p w14:paraId="30146E0B" w14:textId="15047DF5" w:rsidR="00882934" w:rsidRPr="0044433E" w:rsidRDefault="00882934" w:rsidP="009804AD">
      <w:pPr>
        <w:tabs>
          <w:tab w:val="left" w:pos="1134"/>
        </w:tabs>
        <w:spacing w:line="360" w:lineRule="auto"/>
        <w:ind w:right="4"/>
        <w:rPr>
          <w:i/>
          <w:iCs/>
          <w:color w:val="FF0000"/>
          <w:sz w:val="28"/>
          <w:szCs w:val="28"/>
        </w:rPr>
      </w:pPr>
      <w:proofErr w:type="gramStart"/>
      <w:r w:rsidRPr="0044433E">
        <w:rPr>
          <w:i/>
          <w:iCs/>
          <w:color w:val="FF0000"/>
          <w:sz w:val="28"/>
          <w:szCs w:val="28"/>
        </w:rPr>
        <w:t>Abstract :</w:t>
      </w:r>
      <w:proofErr w:type="gramEnd"/>
      <w:r w:rsidRPr="0044433E">
        <w:rPr>
          <w:i/>
          <w:iCs/>
          <w:color w:val="FF0000"/>
          <w:sz w:val="28"/>
          <w:szCs w:val="28"/>
        </w:rPr>
        <w:t xml:space="preserve"> </w:t>
      </w:r>
    </w:p>
    <w:p w14:paraId="14F25EC2" w14:textId="77777777" w:rsidR="00934B70"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 xml:space="preserve">Urinary tract infection in children is a significant problem that is frequently caused by </w:t>
      </w:r>
      <w:proofErr w:type="spellStart"/>
      <w:r w:rsidRPr="00934B70">
        <w:rPr>
          <w:color w:val="000000" w:themeColor="text1"/>
          <w:sz w:val="24"/>
          <w:szCs w:val="24"/>
          <w:lang w:bidi="ar-LY"/>
        </w:rPr>
        <w:t>Echerishia</w:t>
      </w:r>
      <w:proofErr w:type="spellEnd"/>
      <w:r w:rsidRPr="00934B70">
        <w:rPr>
          <w:color w:val="000000" w:themeColor="text1"/>
          <w:sz w:val="24"/>
          <w:szCs w:val="24"/>
          <w:lang w:bidi="ar-LY"/>
        </w:rPr>
        <w:t xml:space="preserve"> coli and necessitates prompt diagnosis and treatment to avoid recurrent UTI and renal scarring. </w:t>
      </w:r>
    </w:p>
    <w:p w14:paraId="6E113C1A" w14:textId="77777777" w:rsidR="006927EF"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 xml:space="preserve">The purpose of this study was to assess the utility of a point-of-care Gram stain by a physician on suspected UTI in children as an </w:t>
      </w:r>
      <w:proofErr w:type="spellStart"/>
      <w:r w:rsidRPr="00934B70">
        <w:rPr>
          <w:color w:val="000000" w:themeColor="text1"/>
          <w:sz w:val="24"/>
          <w:szCs w:val="24"/>
          <w:lang w:bidi="ar-LY"/>
        </w:rPr>
        <w:t>arapid</w:t>
      </w:r>
      <w:proofErr w:type="spellEnd"/>
      <w:r w:rsidRPr="00934B70">
        <w:rPr>
          <w:color w:val="000000" w:themeColor="text1"/>
          <w:sz w:val="24"/>
          <w:szCs w:val="24"/>
          <w:lang w:bidi="ar-LY"/>
        </w:rPr>
        <w:t xml:space="preserve"> diagnostic test. </w:t>
      </w:r>
    </w:p>
    <w:p w14:paraId="5AB6541C" w14:textId="3C4CEC47" w:rsidR="00882934"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The research was carried out between January 2011 and December 2015.</w:t>
      </w:r>
      <w:r>
        <w:rPr>
          <w:color w:val="000000" w:themeColor="text1"/>
          <w:sz w:val="24"/>
          <w:szCs w:val="24"/>
          <w:lang w:bidi="ar-LY"/>
        </w:rPr>
        <w:t xml:space="preserve"> </w:t>
      </w:r>
    </w:p>
    <w:p w14:paraId="59D90D89" w14:textId="77777777" w:rsidR="006927EF"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Patients aged 36 months or younger who were examined in the emergency room had probable UTI.</w:t>
      </w:r>
    </w:p>
    <w:p w14:paraId="68D6B705" w14:textId="77777777" w:rsidR="006927EF"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 xml:space="preserve"> Gram stain was conducted on a single specimen for urine culture, </w:t>
      </w:r>
      <w:proofErr w:type="spellStart"/>
      <w:r w:rsidRPr="00934B70">
        <w:rPr>
          <w:color w:val="000000" w:themeColor="text1"/>
          <w:sz w:val="24"/>
          <w:szCs w:val="24"/>
          <w:lang w:bidi="ar-LY"/>
        </w:rPr>
        <w:t>urinanalysis</w:t>
      </w:r>
      <w:proofErr w:type="spellEnd"/>
      <w:r w:rsidRPr="00934B70">
        <w:rPr>
          <w:color w:val="000000" w:themeColor="text1"/>
          <w:sz w:val="24"/>
          <w:szCs w:val="24"/>
          <w:lang w:bidi="ar-LY"/>
        </w:rPr>
        <w:t>, and point of care.</w:t>
      </w:r>
    </w:p>
    <w:p w14:paraId="57CFC567" w14:textId="77777777" w:rsidR="006927EF"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 xml:space="preserve"> We compared the diagnostic performance of fast diagnostic tests (pyuria, Gram stain at the point of care, or both).</w:t>
      </w:r>
    </w:p>
    <w:p w14:paraId="793A4800" w14:textId="1038382D" w:rsidR="00934B70"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 xml:space="preserve"> Kappa statistics were used to assess the degree of agreement between the results.</w:t>
      </w:r>
    </w:p>
    <w:p w14:paraId="22364EA2" w14:textId="77777777" w:rsidR="006927EF"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We also looked at which antibiotics were more vulnerable to germs found in urine culture findings.</w:t>
      </w:r>
      <w:r w:rsidR="006927EF">
        <w:rPr>
          <w:color w:val="000000" w:themeColor="text1"/>
          <w:sz w:val="24"/>
          <w:szCs w:val="24"/>
          <w:lang w:bidi="ar-LY"/>
        </w:rPr>
        <w:t xml:space="preserve"> </w:t>
      </w:r>
    </w:p>
    <w:p w14:paraId="792D62FD" w14:textId="51CC35BC" w:rsidR="006927EF"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 xml:space="preserve"> The sensitivity and specificity of Pyuria were 73.2 percent and 95.1 percent, respectively, of the 1594 patients analyzed in the study, using urine culture as the gold standard for UTI, whereas those of the point-of-care Gram Stain were 81.4 percent and 98.2 percent. </w:t>
      </w:r>
    </w:p>
    <w:p w14:paraId="24C279E8" w14:textId="77777777" w:rsidR="009804AD" w:rsidRDefault="009804AD" w:rsidP="009804AD">
      <w:pPr>
        <w:tabs>
          <w:tab w:val="left" w:pos="1134"/>
        </w:tabs>
        <w:spacing w:line="360" w:lineRule="auto"/>
        <w:ind w:right="4"/>
        <w:rPr>
          <w:color w:val="000000" w:themeColor="text1"/>
          <w:sz w:val="24"/>
          <w:szCs w:val="24"/>
          <w:lang w:bidi="ar-LY"/>
        </w:rPr>
      </w:pPr>
    </w:p>
    <w:p w14:paraId="42708E19" w14:textId="77777777" w:rsidR="009804AD" w:rsidRDefault="009804AD" w:rsidP="009804AD">
      <w:pPr>
        <w:tabs>
          <w:tab w:val="left" w:pos="1134"/>
        </w:tabs>
        <w:spacing w:line="360" w:lineRule="auto"/>
        <w:ind w:right="4"/>
        <w:rPr>
          <w:color w:val="000000" w:themeColor="text1"/>
          <w:sz w:val="24"/>
          <w:szCs w:val="24"/>
          <w:lang w:bidi="ar-LY"/>
        </w:rPr>
      </w:pPr>
    </w:p>
    <w:p w14:paraId="1E6129DD" w14:textId="77777777" w:rsidR="009804AD" w:rsidRDefault="009804AD" w:rsidP="009804AD">
      <w:pPr>
        <w:tabs>
          <w:tab w:val="left" w:pos="1134"/>
        </w:tabs>
        <w:spacing w:line="360" w:lineRule="auto"/>
        <w:ind w:right="4"/>
        <w:rPr>
          <w:color w:val="000000" w:themeColor="text1"/>
          <w:sz w:val="24"/>
          <w:szCs w:val="24"/>
          <w:lang w:bidi="ar-LY"/>
        </w:rPr>
      </w:pPr>
    </w:p>
    <w:p w14:paraId="7E70BB51" w14:textId="108FBAF6" w:rsidR="00EF6BBE" w:rsidRDefault="00934B70" w:rsidP="009804AD">
      <w:pPr>
        <w:tabs>
          <w:tab w:val="left" w:pos="1134"/>
        </w:tabs>
        <w:spacing w:line="360" w:lineRule="auto"/>
        <w:ind w:right="4"/>
        <w:rPr>
          <w:color w:val="000000" w:themeColor="text1"/>
          <w:sz w:val="24"/>
          <w:szCs w:val="24"/>
          <w:lang w:bidi="ar-LY"/>
        </w:rPr>
      </w:pPr>
      <w:r w:rsidRPr="00934B70">
        <w:rPr>
          <w:color w:val="000000" w:themeColor="text1"/>
          <w:sz w:val="24"/>
          <w:szCs w:val="24"/>
          <w:lang w:bidi="ar-LY"/>
        </w:rPr>
        <w:t>According to our findings, the point-of-care Gram stain is an effective quick diagnostic technique for suspected UTI in young children.</w:t>
      </w:r>
      <w:r w:rsidR="00552A33">
        <w:rPr>
          <w:color w:val="000000" w:themeColor="text1"/>
          <w:sz w:val="24"/>
          <w:szCs w:val="24"/>
          <w:lang w:bidi="ar-LY"/>
        </w:rPr>
        <w:t xml:space="preserve">   </w:t>
      </w:r>
    </w:p>
    <w:p w14:paraId="30C04234" w14:textId="5AB8980F" w:rsidR="00EF6BBE" w:rsidRDefault="00EF6BBE" w:rsidP="00BA2852">
      <w:pPr>
        <w:tabs>
          <w:tab w:val="left" w:pos="1134"/>
        </w:tabs>
        <w:ind w:right="4"/>
        <w:rPr>
          <w:color w:val="000000" w:themeColor="text1"/>
          <w:sz w:val="24"/>
          <w:szCs w:val="24"/>
          <w:lang w:bidi="ar-LY"/>
        </w:rPr>
      </w:pPr>
    </w:p>
    <w:p w14:paraId="399143EC" w14:textId="176135C3" w:rsidR="00EF6BBE" w:rsidRPr="0044433E" w:rsidRDefault="00EF6BBE" w:rsidP="009804AD">
      <w:pPr>
        <w:tabs>
          <w:tab w:val="left" w:pos="1134"/>
        </w:tabs>
        <w:spacing w:line="360" w:lineRule="auto"/>
        <w:ind w:right="4"/>
        <w:rPr>
          <w:i/>
          <w:iCs/>
          <w:color w:val="FF0000"/>
          <w:sz w:val="28"/>
          <w:szCs w:val="28"/>
          <w:lang w:bidi="ar-LY"/>
        </w:rPr>
      </w:pPr>
      <w:proofErr w:type="gramStart"/>
      <w:r w:rsidRPr="0044433E">
        <w:rPr>
          <w:i/>
          <w:iCs/>
          <w:color w:val="FF0000"/>
          <w:sz w:val="28"/>
          <w:szCs w:val="28"/>
          <w:lang w:bidi="ar-LY"/>
        </w:rPr>
        <w:t>Introduction :</w:t>
      </w:r>
      <w:proofErr w:type="gramEnd"/>
      <w:r w:rsidRPr="0044433E">
        <w:rPr>
          <w:i/>
          <w:iCs/>
          <w:color w:val="FF0000"/>
          <w:sz w:val="28"/>
          <w:szCs w:val="28"/>
          <w:lang w:bidi="ar-LY"/>
        </w:rPr>
        <w:t xml:space="preserve"> </w:t>
      </w:r>
    </w:p>
    <w:p w14:paraId="28D7029A" w14:textId="77777777" w:rsidR="00EF6BBE" w:rsidRPr="00CE0A3A" w:rsidRDefault="00EF6BBE"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urinary tract infection </w:t>
      </w:r>
      <w:proofErr w:type="gramStart"/>
      <w:r w:rsidRPr="00CE0A3A">
        <w:rPr>
          <w:color w:val="000000" w:themeColor="text1"/>
          <w:sz w:val="24"/>
          <w:szCs w:val="24"/>
          <w:lang w:bidi="ar-LY"/>
        </w:rPr>
        <w:t>( UTI</w:t>
      </w:r>
      <w:proofErr w:type="gramEnd"/>
      <w:r w:rsidRPr="00CE0A3A">
        <w:rPr>
          <w:color w:val="000000" w:themeColor="text1"/>
          <w:sz w:val="24"/>
          <w:szCs w:val="24"/>
          <w:lang w:bidi="ar-LY"/>
        </w:rPr>
        <w:t xml:space="preserve"> ) represent one of  the most significant causes of serious  bacterial infection in the pediatric population .</w:t>
      </w:r>
    </w:p>
    <w:p w14:paraId="13BFA916" w14:textId="77777777" w:rsidR="00EF6BBE" w:rsidRPr="00CE0A3A" w:rsidRDefault="00EF6BBE"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 </w:t>
      </w:r>
      <w:proofErr w:type="spellStart"/>
      <w:r w:rsidRPr="00CE0A3A">
        <w:rPr>
          <w:color w:val="000000" w:themeColor="text1"/>
          <w:sz w:val="24"/>
          <w:szCs w:val="24"/>
          <w:lang w:bidi="ar-LY"/>
        </w:rPr>
        <w:t>Adelay</w:t>
      </w:r>
      <w:proofErr w:type="spellEnd"/>
      <w:r w:rsidRPr="00CE0A3A">
        <w:rPr>
          <w:color w:val="000000" w:themeColor="text1"/>
          <w:sz w:val="24"/>
          <w:szCs w:val="24"/>
          <w:lang w:bidi="ar-LY"/>
        </w:rPr>
        <w:t xml:space="preserve"> in treatment may result in repeated UTI and scarring of the urinary </w:t>
      </w:r>
      <w:proofErr w:type="gramStart"/>
      <w:r w:rsidRPr="00CE0A3A">
        <w:rPr>
          <w:color w:val="000000" w:themeColor="text1"/>
          <w:sz w:val="24"/>
          <w:szCs w:val="24"/>
          <w:lang w:bidi="ar-LY"/>
        </w:rPr>
        <w:t>tract ,</w:t>
      </w:r>
      <w:proofErr w:type="gramEnd"/>
      <w:r w:rsidRPr="00CE0A3A">
        <w:rPr>
          <w:color w:val="000000" w:themeColor="text1"/>
          <w:sz w:val="24"/>
          <w:szCs w:val="24"/>
          <w:lang w:bidi="ar-LY"/>
        </w:rPr>
        <w:t xml:space="preserve"> leading to renal failure .</w:t>
      </w:r>
    </w:p>
    <w:p w14:paraId="6C05935A" w14:textId="77777777" w:rsidR="00EF6BBE" w:rsidRPr="00CE0A3A" w:rsidRDefault="00EF6BBE"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 </w:t>
      </w:r>
      <w:proofErr w:type="gramStart"/>
      <w:r w:rsidRPr="00CE0A3A">
        <w:rPr>
          <w:color w:val="000000" w:themeColor="text1"/>
          <w:sz w:val="24"/>
          <w:szCs w:val="24"/>
          <w:lang w:bidi="ar-LY"/>
        </w:rPr>
        <w:t>Therefore ,</w:t>
      </w:r>
      <w:proofErr w:type="gramEnd"/>
      <w:r w:rsidRPr="00CE0A3A">
        <w:rPr>
          <w:color w:val="000000" w:themeColor="text1"/>
          <w:sz w:val="24"/>
          <w:szCs w:val="24"/>
          <w:lang w:bidi="ar-LY"/>
        </w:rPr>
        <w:t xml:space="preserve"> appropriate use of antibiotics for UTI immediately after diagnosis 15 imperative .</w:t>
      </w:r>
    </w:p>
    <w:p w14:paraId="07583842" w14:textId="2CF2DE48" w:rsidR="00EF6BBE" w:rsidRPr="00CE0A3A" w:rsidRDefault="00EF6BBE"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 </w:t>
      </w:r>
      <w:proofErr w:type="gramStart"/>
      <w:r w:rsidRPr="00CE0A3A">
        <w:rPr>
          <w:color w:val="000000" w:themeColor="text1"/>
          <w:sz w:val="24"/>
          <w:szCs w:val="24"/>
          <w:lang w:bidi="ar-LY"/>
        </w:rPr>
        <w:t>However ,</w:t>
      </w:r>
      <w:proofErr w:type="gramEnd"/>
      <w:r w:rsidRPr="00CE0A3A">
        <w:rPr>
          <w:color w:val="000000" w:themeColor="text1"/>
          <w:sz w:val="24"/>
          <w:szCs w:val="24"/>
          <w:lang w:bidi="ar-LY"/>
        </w:rPr>
        <w:t xml:space="preserve"> diagnosing  UTI by medical history or a </w:t>
      </w:r>
      <w:proofErr w:type="spellStart"/>
      <w:r w:rsidRPr="00CE0A3A">
        <w:rPr>
          <w:color w:val="000000" w:themeColor="text1"/>
          <w:sz w:val="24"/>
          <w:szCs w:val="24"/>
          <w:lang w:bidi="ar-LY"/>
        </w:rPr>
        <w:t>a</w:t>
      </w:r>
      <w:proofErr w:type="spellEnd"/>
      <w:r w:rsidRPr="00CE0A3A">
        <w:rPr>
          <w:color w:val="000000" w:themeColor="text1"/>
          <w:sz w:val="24"/>
          <w:szCs w:val="24"/>
          <w:lang w:bidi="ar-LY"/>
        </w:rPr>
        <w:t xml:space="preserve"> physical examination alone is difficult for infants and young children.</w:t>
      </w:r>
    </w:p>
    <w:p w14:paraId="5A8C0D62" w14:textId="23F14C59" w:rsidR="00CE0A3A" w:rsidRPr="00CE0A3A" w:rsidRDefault="00EF6BBE"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A recent study on fast urine </w:t>
      </w:r>
      <w:proofErr w:type="gramStart"/>
      <w:r w:rsidRPr="00CE0A3A">
        <w:rPr>
          <w:color w:val="000000" w:themeColor="text1"/>
          <w:sz w:val="24"/>
          <w:szCs w:val="24"/>
          <w:lang w:bidi="ar-LY"/>
        </w:rPr>
        <w:t>tests</w:t>
      </w:r>
      <w:r w:rsidR="00CE0A3A" w:rsidRPr="00CE0A3A">
        <w:rPr>
          <w:color w:val="000000" w:themeColor="text1"/>
          <w:sz w:val="24"/>
          <w:szCs w:val="24"/>
          <w:lang w:bidi="ar-LY"/>
        </w:rPr>
        <w:t xml:space="preserve"> </w:t>
      </w:r>
      <w:r w:rsidRPr="00CE0A3A">
        <w:rPr>
          <w:color w:val="000000" w:themeColor="text1"/>
          <w:sz w:val="24"/>
          <w:szCs w:val="24"/>
          <w:lang w:bidi="ar-LY"/>
        </w:rPr>
        <w:t xml:space="preserve"> 95</w:t>
      </w:r>
      <w:proofErr w:type="gramEnd"/>
      <w:r w:rsidRPr="00CE0A3A">
        <w:rPr>
          <w:color w:val="000000" w:themeColor="text1"/>
          <w:sz w:val="24"/>
          <w:szCs w:val="24"/>
          <w:lang w:bidi="ar-LY"/>
        </w:rPr>
        <w:t xml:space="preserve"> clinical studies and 95,703 children (18 years of</w:t>
      </w:r>
      <w:r w:rsidR="000F187C">
        <w:rPr>
          <w:color w:val="000000" w:themeColor="text1"/>
          <w:sz w:val="24"/>
          <w:szCs w:val="24"/>
          <w:lang w:bidi="ar-LY"/>
        </w:rPr>
        <w:t xml:space="preserve"> </w:t>
      </w:r>
      <w:r w:rsidRPr="00CE0A3A">
        <w:rPr>
          <w:color w:val="000000" w:themeColor="text1"/>
          <w:sz w:val="24"/>
          <w:szCs w:val="24"/>
          <w:lang w:bidi="ar-LY"/>
        </w:rPr>
        <w:t xml:space="preserve">age) were included in the study for UTI in children, with </w:t>
      </w:r>
      <w:proofErr w:type="spellStart"/>
      <w:r w:rsidRPr="00CE0A3A">
        <w:rPr>
          <w:color w:val="000000" w:themeColor="text1"/>
          <w:sz w:val="24"/>
          <w:szCs w:val="24"/>
          <w:lang w:bidi="ar-LY"/>
        </w:rPr>
        <w:t>wrine</w:t>
      </w:r>
      <w:proofErr w:type="spellEnd"/>
      <w:r w:rsidRPr="00CE0A3A">
        <w:rPr>
          <w:color w:val="000000" w:themeColor="text1"/>
          <w:sz w:val="24"/>
          <w:szCs w:val="24"/>
          <w:lang w:bidi="ar-LY"/>
        </w:rPr>
        <w:t xml:space="preserve"> culture sensitivity and specificity Urine Gram stain was 91 percent and 96 percent, respectively, while Pyuria was 74 percent and 86 percent.</w:t>
      </w:r>
    </w:p>
    <w:p w14:paraId="1D6BAF2A" w14:textId="70BE85B8" w:rsidR="00CE0A3A" w:rsidRPr="00CE0A3A" w:rsidRDefault="00EF6BBE"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 While the urine Gram stain is useful, the guidelines do not include the results as part of the diagnosis of UTI because its utility in comparison to pyuria is still controversial.</w:t>
      </w:r>
      <w:r w:rsidR="00CE0A3A" w:rsidRPr="00CE0A3A">
        <w:rPr>
          <w:color w:val="000000" w:themeColor="text1"/>
          <w:sz w:val="24"/>
          <w:szCs w:val="24"/>
          <w:lang w:bidi="ar-LY"/>
        </w:rPr>
        <w:t xml:space="preserve"> </w:t>
      </w:r>
    </w:p>
    <w:p w14:paraId="67B02EBE" w14:textId="77777777" w:rsidR="00CE0A3A" w:rsidRPr="00CE0A3A" w:rsidRDefault="00CE0A3A"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The purpose of this study was to see if Gram stain was effective for suspected UTI in children.</w:t>
      </w:r>
    </w:p>
    <w:p w14:paraId="7F6CA6E8" w14:textId="581CE5FE" w:rsidR="00CE0A3A" w:rsidRPr="00CE0A3A" w:rsidRDefault="00CE0A3A" w:rsidP="009804AD">
      <w:pPr>
        <w:tabs>
          <w:tab w:val="left" w:pos="1134"/>
        </w:tabs>
        <w:spacing w:line="360" w:lineRule="auto"/>
        <w:ind w:right="4"/>
        <w:rPr>
          <w:color w:val="000000" w:themeColor="text1"/>
          <w:sz w:val="24"/>
          <w:szCs w:val="24"/>
          <w:lang w:bidi="ar-LY"/>
        </w:rPr>
      </w:pPr>
      <w:r w:rsidRPr="00CE0A3A">
        <w:rPr>
          <w:color w:val="000000" w:themeColor="text1"/>
          <w:sz w:val="24"/>
          <w:szCs w:val="24"/>
          <w:lang w:bidi="ar-LY"/>
        </w:rPr>
        <w:t xml:space="preserve"> The particular goals were to compare the validity of Gram stain vs urine cultures and to assess the appropriateness of antibiotic selection based on Gram stain results.</w:t>
      </w:r>
    </w:p>
    <w:p w14:paraId="1332C51F" w14:textId="1DC0DEE0" w:rsidR="00EF6BBE" w:rsidRDefault="00EF6BBE" w:rsidP="00BA2852">
      <w:pPr>
        <w:tabs>
          <w:tab w:val="left" w:pos="1134"/>
        </w:tabs>
        <w:ind w:right="4"/>
        <w:rPr>
          <w:color w:val="000000" w:themeColor="text1"/>
          <w:sz w:val="24"/>
          <w:szCs w:val="24"/>
          <w:lang w:bidi="ar-LY"/>
        </w:rPr>
      </w:pPr>
    </w:p>
    <w:p w14:paraId="34103DDD" w14:textId="77777777" w:rsidR="007677FD" w:rsidRDefault="007677FD" w:rsidP="007677FD">
      <w:pPr>
        <w:spacing w:line="360" w:lineRule="auto"/>
        <w:rPr>
          <w:color w:val="FF0000"/>
          <w:sz w:val="40"/>
          <w:szCs w:val="40"/>
        </w:rPr>
      </w:pPr>
    </w:p>
    <w:p w14:paraId="6B4733DB" w14:textId="1412E60D" w:rsidR="008411C6" w:rsidRPr="0044433E" w:rsidRDefault="008411C6" w:rsidP="007677FD">
      <w:pPr>
        <w:spacing w:line="360" w:lineRule="auto"/>
        <w:rPr>
          <w:i/>
          <w:iCs/>
          <w:color w:val="FF0000"/>
          <w:sz w:val="28"/>
          <w:szCs w:val="28"/>
        </w:rPr>
      </w:pPr>
      <w:r w:rsidRPr="0044433E">
        <w:rPr>
          <w:i/>
          <w:iCs/>
          <w:color w:val="FF0000"/>
          <w:sz w:val="28"/>
          <w:szCs w:val="28"/>
        </w:rPr>
        <w:t xml:space="preserve">Materials and </w:t>
      </w:r>
      <w:proofErr w:type="gramStart"/>
      <w:r w:rsidRPr="0044433E">
        <w:rPr>
          <w:i/>
          <w:iCs/>
          <w:color w:val="FF0000"/>
          <w:sz w:val="28"/>
          <w:szCs w:val="28"/>
        </w:rPr>
        <w:t>methods :</w:t>
      </w:r>
      <w:proofErr w:type="gramEnd"/>
      <w:r w:rsidRPr="0044433E">
        <w:rPr>
          <w:i/>
          <w:iCs/>
          <w:color w:val="FF0000"/>
          <w:sz w:val="28"/>
          <w:szCs w:val="28"/>
        </w:rPr>
        <w:t xml:space="preserve"> </w:t>
      </w:r>
    </w:p>
    <w:p w14:paraId="5CF1D483" w14:textId="1D1AA47D" w:rsidR="008411C6" w:rsidRPr="006067B5" w:rsidRDefault="008411C6" w:rsidP="007677FD">
      <w:pPr>
        <w:spacing w:line="360" w:lineRule="auto"/>
        <w:rPr>
          <w:sz w:val="24"/>
          <w:szCs w:val="24"/>
        </w:rPr>
      </w:pPr>
      <w:r w:rsidRPr="006067B5">
        <w:rPr>
          <w:sz w:val="24"/>
          <w:szCs w:val="24"/>
        </w:rPr>
        <w:t xml:space="preserve">Urine samples were obtained using a sterile manner and transported and processed within 2 </w:t>
      </w:r>
      <w:proofErr w:type="gramStart"/>
      <w:r w:rsidRPr="006067B5">
        <w:rPr>
          <w:sz w:val="24"/>
          <w:szCs w:val="24"/>
        </w:rPr>
        <w:t>hours ,</w:t>
      </w:r>
      <w:proofErr w:type="gramEnd"/>
      <w:r w:rsidRPr="006067B5">
        <w:rPr>
          <w:sz w:val="24"/>
          <w:szCs w:val="24"/>
        </w:rPr>
        <w:t xml:space="preserve"> Urine culture and Gram staining were performed on a single urine specimen before antibiotics were administered. </w:t>
      </w:r>
    </w:p>
    <w:p w14:paraId="22251612" w14:textId="14BBB677" w:rsidR="008411C6" w:rsidRPr="0044433E" w:rsidRDefault="008411C6" w:rsidP="007677FD">
      <w:pPr>
        <w:spacing w:line="360" w:lineRule="auto"/>
        <w:rPr>
          <w:color w:val="4472C4" w:themeColor="accent1"/>
          <w:sz w:val="24"/>
          <w:szCs w:val="24"/>
          <w:u w:val="single"/>
        </w:rPr>
      </w:pPr>
      <w:r w:rsidRPr="0044433E">
        <w:rPr>
          <w:color w:val="4472C4" w:themeColor="accent1"/>
          <w:sz w:val="24"/>
          <w:szCs w:val="24"/>
          <w:u w:val="single"/>
        </w:rPr>
        <w:t xml:space="preserve">materials </w:t>
      </w:r>
      <w:proofErr w:type="gramStart"/>
      <w:r w:rsidRPr="0044433E">
        <w:rPr>
          <w:color w:val="4472C4" w:themeColor="accent1"/>
          <w:sz w:val="24"/>
          <w:szCs w:val="24"/>
          <w:u w:val="single"/>
        </w:rPr>
        <w:t>used :</w:t>
      </w:r>
      <w:proofErr w:type="gramEnd"/>
      <w:r w:rsidRPr="0044433E">
        <w:rPr>
          <w:color w:val="4472C4" w:themeColor="accent1"/>
          <w:sz w:val="24"/>
          <w:szCs w:val="24"/>
          <w:u w:val="single"/>
        </w:rPr>
        <w:t xml:space="preserve"> </w:t>
      </w:r>
    </w:p>
    <w:p w14:paraId="761FE92C" w14:textId="3C3F4B94" w:rsidR="00D64A39" w:rsidRPr="006067B5" w:rsidRDefault="008411C6" w:rsidP="007677FD">
      <w:pPr>
        <w:pStyle w:val="ListParagraph"/>
        <w:numPr>
          <w:ilvl w:val="0"/>
          <w:numId w:val="1"/>
        </w:numPr>
        <w:spacing w:line="360" w:lineRule="auto"/>
        <w:rPr>
          <w:sz w:val="24"/>
          <w:szCs w:val="24"/>
        </w:rPr>
      </w:pPr>
      <w:r w:rsidRPr="006067B5">
        <w:rPr>
          <w:sz w:val="24"/>
          <w:szCs w:val="24"/>
        </w:rPr>
        <w:t xml:space="preserve">solutions of Crystal </w:t>
      </w:r>
      <w:proofErr w:type="gramStart"/>
      <w:r w:rsidRPr="006067B5">
        <w:rPr>
          <w:sz w:val="24"/>
          <w:szCs w:val="24"/>
        </w:rPr>
        <w:t>violet ,</w:t>
      </w:r>
      <w:proofErr w:type="gramEnd"/>
      <w:r w:rsidRPr="006067B5">
        <w:rPr>
          <w:sz w:val="24"/>
          <w:szCs w:val="24"/>
        </w:rPr>
        <w:t xml:space="preserve"> Gram's </w:t>
      </w:r>
      <w:proofErr w:type="spellStart"/>
      <w:r w:rsidRPr="006067B5">
        <w:rPr>
          <w:sz w:val="24"/>
          <w:szCs w:val="24"/>
        </w:rPr>
        <w:t>jodine</w:t>
      </w:r>
      <w:proofErr w:type="spellEnd"/>
      <w:r w:rsidRPr="006067B5">
        <w:rPr>
          <w:sz w:val="24"/>
          <w:szCs w:val="24"/>
        </w:rPr>
        <w:t xml:space="preserve"> , 95 % ethanol and / or isopropanol  acetone mixture ( 3 : 1 v / v ) </w:t>
      </w:r>
      <w:r w:rsidR="00D64A39" w:rsidRPr="006067B5">
        <w:rPr>
          <w:sz w:val="24"/>
          <w:szCs w:val="24"/>
        </w:rPr>
        <w:t xml:space="preserve">, </w:t>
      </w:r>
      <w:r w:rsidRPr="006067B5">
        <w:rPr>
          <w:sz w:val="24"/>
          <w:szCs w:val="24"/>
        </w:rPr>
        <w:t>and Safranin</w:t>
      </w:r>
      <w:r w:rsidR="00D64A39" w:rsidRPr="006067B5">
        <w:rPr>
          <w:sz w:val="24"/>
          <w:szCs w:val="24"/>
        </w:rPr>
        <w:t xml:space="preserve">. </w:t>
      </w:r>
      <w:r w:rsidRPr="006067B5">
        <w:rPr>
          <w:sz w:val="24"/>
          <w:szCs w:val="24"/>
        </w:rPr>
        <w:t xml:space="preserve"> </w:t>
      </w:r>
    </w:p>
    <w:p w14:paraId="222D4188" w14:textId="3D37CBF5" w:rsidR="00D64A39" w:rsidRPr="006067B5" w:rsidRDefault="008411C6" w:rsidP="007677FD">
      <w:pPr>
        <w:pStyle w:val="ListParagraph"/>
        <w:numPr>
          <w:ilvl w:val="0"/>
          <w:numId w:val="1"/>
        </w:numPr>
        <w:spacing w:line="360" w:lineRule="auto"/>
        <w:rPr>
          <w:sz w:val="24"/>
          <w:szCs w:val="24"/>
        </w:rPr>
      </w:pPr>
      <w:proofErr w:type="gramStart"/>
      <w:r w:rsidRPr="006067B5">
        <w:rPr>
          <w:sz w:val="24"/>
          <w:szCs w:val="24"/>
        </w:rPr>
        <w:t>clean  glass</w:t>
      </w:r>
      <w:proofErr w:type="gramEnd"/>
      <w:r w:rsidRPr="006067B5">
        <w:rPr>
          <w:sz w:val="24"/>
          <w:szCs w:val="24"/>
        </w:rPr>
        <w:t xml:space="preserve">  slides</w:t>
      </w:r>
      <w:r w:rsidR="00D64A39" w:rsidRPr="006067B5">
        <w:rPr>
          <w:sz w:val="24"/>
          <w:szCs w:val="24"/>
        </w:rPr>
        <w:t>.</w:t>
      </w:r>
      <w:r w:rsidRPr="006067B5">
        <w:rPr>
          <w:sz w:val="24"/>
          <w:szCs w:val="24"/>
        </w:rPr>
        <w:t xml:space="preserve"> </w:t>
      </w:r>
    </w:p>
    <w:p w14:paraId="0053A177" w14:textId="252C8EAD" w:rsidR="008411C6" w:rsidRPr="006067B5" w:rsidRDefault="008411C6" w:rsidP="007677FD">
      <w:pPr>
        <w:pStyle w:val="ListParagraph"/>
        <w:numPr>
          <w:ilvl w:val="0"/>
          <w:numId w:val="1"/>
        </w:numPr>
        <w:spacing w:line="360" w:lineRule="auto"/>
        <w:rPr>
          <w:sz w:val="24"/>
          <w:szCs w:val="24"/>
        </w:rPr>
      </w:pPr>
      <w:r w:rsidRPr="006067B5">
        <w:rPr>
          <w:sz w:val="24"/>
          <w:szCs w:val="24"/>
        </w:rPr>
        <w:t xml:space="preserve"> wire or plastic loops</w:t>
      </w:r>
      <w:r w:rsidR="00D64A39" w:rsidRPr="006067B5">
        <w:rPr>
          <w:sz w:val="24"/>
          <w:szCs w:val="24"/>
        </w:rPr>
        <w:t xml:space="preserve">. </w:t>
      </w:r>
    </w:p>
    <w:p w14:paraId="396A3D11" w14:textId="503DC84F" w:rsidR="00D64A39" w:rsidRPr="006067B5" w:rsidRDefault="00D64A39" w:rsidP="007677FD">
      <w:pPr>
        <w:pStyle w:val="ListParagraph"/>
        <w:numPr>
          <w:ilvl w:val="0"/>
          <w:numId w:val="1"/>
        </w:numPr>
        <w:spacing w:line="360" w:lineRule="auto"/>
        <w:rPr>
          <w:sz w:val="24"/>
          <w:szCs w:val="24"/>
        </w:rPr>
      </w:pPr>
      <w:r w:rsidRPr="006067B5">
        <w:rPr>
          <w:sz w:val="24"/>
          <w:szCs w:val="24"/>
        </w:rPr>
        <w:t xml:space="preserve">Bunsen Burner. </w:t>
      </w:r>
    </w:p>
    <w:p w14:paraId="693CD093" w14:textId="480C8BEF" w:rsidR="00D64A39" w:rsidRPr="006067B5" w:rsidRDefault="00D64A39" w:rsidP="007677FD">
      <w:pPr>
        <w:pStyle w:val="ListParagraph"/>
        <w:numPr>
          <w:ilvl w:val="0"/>
          <w:numId w:val="1"/>
        </w:numPr>
        <w:spacing w:line="360" w:lineRule="auto"/>
        <w:rPr>
          <w:sz w:val="24"/>
          <w:szCs w:val="24"/>
        </w:rPr>
      </w:pPr>
      <w:r w:rsidRPr="006067B5">
        <w:rPr>
          <w:sz w:val="24"/>
          <w:szCs w:val="24"/>
        </w:rPr>
        <w:t>Bibulous paper.</w:t>
      </w:r>
    </w:p>
    <w:p w14:paraId="059F6106" w14:textId="47EF729B" w:rsidR="00D64A39" w:rsidRPr="006067B5" w:rsidRDefault="00D64A39" w:rsidP="007677FD">
      <w:pPr>
        <w:pStyle w:val="ListParagraph"/>
        <w:numPr>
          <w:ilvl w:val="0"/>
          <w:numId w:val="1"/>
        </w:numPr>
        <w:spacing w:line="360" w:lineRule="auto"/>
        <w:rPr>
          <w:sz w:val="24"/>
          <w:szCs w:val="24"/>
        </w:rPr>
      </w:pPr>
      <w:r w:rsidRPr="006067B5">
        <w:rPr>
          <w:sz w:val="24"/>
          <w:szCs w:val="24"/>
        </w:rPr>
        <w:t xml:space="preserve">  Microscope. </w:t>
      </w:r>
    </w:p>
    <w:p w14:paraId="79FB2CC6" w14:textId="22022919" w:rsidR="00D64A39" w:rsidRPr="006067B5" w:rsidRDefault="00D64A39" w:rsidP="007677FD">
      <w:pPr>
        <w:pStyle w:val="ListParagraph"/>
        <w:numPr>
          <w:ilvl w:val="0"/>
          <w:numId w:val="1"/>
        </w:numPr>
        <w:spacing w:line="360" w:lineRule="auto"/>
        <w:rPr>
          <w:sz w:val="24"/>
          <w:szCs w:val="24"/>
        </w:rPr>
      </w:pPr>
      <w:r w:rsidRPr="006067B5">
        <w:rPr>
          <w:sz w:val="24"/>
          <w:szCs w:val="24"/>
        </w:rPr>
        <w:t xml:space="preserve"> immersion oil. </w:t>
      </w:r>
    </w:p>
    <w:p w14:paraId="3B399A83" w14:textId="38514CF5" w:rsidR="00D64A39" w:rsidRPr="006067B5" w:rsidRDefault="00D64A39" w:rsidP="007677FD">
      <w:pPr>
        <w:pStyle w:val="ListParagraph"/>
        <w:numPr>
          <w:ilvl w:val="0"/>
          <w:numId w:val="1"/>
        </w:numPr>
        <w:spacing w:line="360" w:lineRule="auto"/>
        <w:rPr>
          <w:sz w:val="24"/>
          <w:szCs w:val="24"/>
        </w:rPr>
      </w:pPr>
      <w:r w:rsidRPr="006067B5">
        <w:rPr>
          <w:sz w:val="24"/>
          <w:szCs w:val="24"/>
        </w:rPr>
        <w:t xml:space="preserve"> </w:t>
      </w:r>
      <w:proofErr w:type="spellStart"/>
      <w:r w:rsidRPr="006067B5">
        <w:rPr>
          <w:sz w:val="24"/>
          <w:szCs w:val="24"/>
        </w:rPr>
        <w:t>Difco</w:t>
      </w:r>
      <w:proofErr w:type="spellEnd"/>
      <w:r w:rsidRPr="006067B5">
        <w:rPr>
          <w:sz w:val="24"/>
          <w:szCs w:val="24"/>
        </w:rPr>
        <w:t xml:space="preserve">. </w:t>
      </w:r>
    </w:p>
    <w:p w14:paraId="4B9D9DF5" w14:textId="78C1A7DA" w:rsidR="00D64A39" w:rsidRPr="006067B5" w:rsidRDefault="00D64A39" w:rsidP="007677FD">
      <w:pPr>
        <w:pStyle w:val="ListParagraph"/>
        <w:numPr>
          <w:ilvl w:val="0"/>
          <w:numId w:val="1"/>
        </w:numPr>
        <w:spacing w:line="360" w:lineRule="auto"/>
        <w:rPr>
          <w:sz w:val="24"/>
          <w:szCs w:val="24"/>
        </w:rPr>
      </w:pPr>
      <w:r w:rsidRPr="006067B5">
        <w:rPr>
          <w:sz w:val="24"/>
          <w:szCs w:val="24"/>
        </w:rPr>
        <w:t xml:space="preserve"> slide warmer. </w:t>
      </w:r>
    </w:p>
    <w:p w14:paraId="6D3A5C5B" w14:textId="24325661" w:rsidR="00D64A39" w:rsidRPr="006067B5" w:rsidRDefault="00D64A39" w:rsidP="007677FD">
      <w:pPr>
        <w:pStyle w:val="ListParagraph"/>
        <w:numPr>
          <w:ilvl w:val="0"/>
          <w:numId w:val="1"/>
        </w:numPr>
        <w:spacing w:line="360" w:lineRule="auto"/>
        <w:rPr>
          <w:sz w:val="24"/>
          <w:szCs w:val="24"/>
        </w:rPr>
      </w:pPr>
      <w:r w:rsidRPr="006067B5">
        <w:rPr>
          <w:sz w:val="24"/>
          <w:szCs w:val="24"/>
        </w:rPr>
        <w:t xml:space="preserve">staining rack. </w:t>
      </w:r>
    </w:p>
    <w:p w14:paraId="3A288A60" w14:textId="360EE130" w:rsidR="00D64A39" w:rsidRPr="006067B5" w:rsidRDefault="00D64A39" w:rsidP="007677FD">
      <w:pPr>
        <w:pStyle w:val="ListParagraph"/>
        <w:numPr>
          <w:ilvl w:val="0"/>
          <w:numId w:val="1"/>
        </w:numPr>
        <w:spacing w:line="360" w:lineRule="auto"/>
        <w:rPr>
          <w:sz w:val="24"/>
          <w:szCs w:val="24"/>
        </w:rPr>
      </w:pPr>
      <w:proofErr w:type="spellStart"/>
      <w:r w:rsidRPr="006067B5">
        <w:rPr>
          <w:sz w:val="24"/>
          <w:szCs w:val="24"/>
        </w:rPr>
        <w:t>Bacto</w:t>
      </w:r>
      <w:proofErr w:type="spellEnd"/>
      <w:r w:rsidRPr="006067B5">
        <w:rPr>
          <w:sz w:val="24"/>
          <w:szCs w:val="24"/>
        </w:rPr>
        <w:t xml:space="preserve"> Gram stain Reagents </w:t>
      </w:r>
      <w:proofErr w:type="spellStart"/>
      <w:r w:rsidRPr="006067B5">
        <w:rPr>
          <w:sz w:val="24"/>
          <w:szCs w:val="24"/>
        </w:rPr>
        <w:t>frism</w:t>
      </w:r>
      <w:proofErr w:type="spellEnd"/>
      <w:r w:rsidRPr="006067B5">
        <w:rPr>
          <w:sz w:val="24"/>
          <w:szCs w:val="24"/>
        </w:rPr>
        <w:t xml:space="preserve"> </w:t>
      </w:r>
      <w:proofErr w:type="spellStart"/>
      <w:r w:rsidRPr="006067B5">
        <w:rPr>
          <w:sz w:val="24"/>
          <w:szCs w:val="24"/>
        </w:rPr>
        <w:t>Difco</w:t>
      </w:r>
      <w:proofErr w:type="spellEnd"/>
      <w:r w:rsidRPr="006067B5">
        <w:rPr>
          <w:sz w:val="24"/>
          <w:szCs w:val="24"/>
        </w:rPr>
        <w:t xml:space="preserve"> for the three step Gram Stain. </w:t>
      </w:r>
    </w:p>
    <w:p w14:paraId="6581B7AD" w14:textId="672532B7" w:rsidR="007677FD" w:rsidRPr="006067B5" w:rsidRDefault="00666E45" w:rsidP="000F187C">
      <w:pPr>
        <w:spacing w:line="360" w:lineRule="auto"/>
        <w:rPr>
          <w:sz w:val="24"/>
          <w:szCs w:val="24"/>
        </w:rPr>
      </w:pPr>
      <w:r w:rsidRPr="006067B5">
        <w:rPr>
          <w:sz w:val="24"/>
          <w:szCs w:val="24"/>
        </w:rPr>
        <w:t xml:space="preserve">figure of Gram Stain </w:t>
      </w:r>
      <w:proofErr w:type="spellStart"/>
      <w:r w:rsidRPr="006067B5">
        <w:rPr>
          <w:sz w:val="24"/>
          <w:szCs w:val="24"/>
        </w:rPr>
        <w:t>Aprepared</w:t>
      </w:r>
      <w:proofErr w:type="spellEnd"/>
      <w:r w:rsidRPr="006067B5">
        <w:rPr>
          <w:sz w:val="24"/>
          <w:szCs w:val="24"/>
        </w:rPr>
        <w:t xml:space="preserve"> slide with urine is </w:t>
      </w:r>
      <w:proofErr w:type="gramStart"/>
      <w:r w:rsidRPr="006067B5">
        <w:rPr>
          <w:sz w:val="24"/>
          <w:szCs w:val="24"/>
        </w:rPr>
        <w:t>stained  with</w:t>
      </w:r>
      <w:proofErr w:type="gramEnd"/>
      <w:r w:rsidRPr="006067B5">
        <w:rPr>
          <w:sz w:val="24"/>
          <w:szCs w:val="24"/>
        </w:rPr>
        <w:t xml:space="preserve"> the Crystal violet. </w:t>
      </w:r>
    </w:p>
    <w:p w14:paraId="3CC9F131" w14:textId="3810D3DA" w:rsidR="00666E45" w:rsidRDefault="00666E45" w:rsidP="000F187C">
      <w:pPr>
        <w:spacing w:line="360" w:lineRule="auto"/>
        <w:rPr>
          <w:noProof/>
          <w:sz w:val="28"/>
          <w:szCs w:val="28"/>
        </w:rPr>
      </w:pPr>
      <w:r w:rsidRPr="006067B5">
        <w:rPr>
          <w:sz w:val="24"/>
          <w:szCs w:val="24"/>
        </w:rPr>
        <w:t xml:space="preserve">its followed by treatment with an </w:t>
      </w:r>
      <w:proofErr w:type="gramStart"/>
      <w:r w:rsidRPr="006067B5">
        <w:rPr>
          <w:sz w:val="24"/>
          <w:szCs w:val="24"/>
        </w:rPr>
        <w:t>iodine  Solution</w:t>
      </w:r>
      <w:proofErr w:type="gramEnd"/>
      <w:r w:rsidRPr="006067B5">
        <w:rPr>
          <w:sz w:val="24"/>
          <w:szCs w:val="24"/>
        </w:rPr>
        <w:t xml:space="preserve"> , to increase the interaction between The bacterial cell  and the dye so that the </w:t>
      </w:r>
      <w:proofErr w:type="spellStart"/>
      <w:r w:rsidRPr="006067B5">
        <w:rPr>
          <w:sz w:val="24"/>
          <w:szCs w:val="24"/>
        </w:rPr>
        <w:t>dys</w:t>
      </w:r>
      <w:proofErr w:type="spellEnd"/>
      <w:r w:rsidRPr="006067B5">
        <w:rPr>
          <w:sz w:val="24"/>
          <w:szCs w:val="24"/>
        </w:rPr>
        <w:t xml:space="preserve"> is </w:t>
      </w:r>
      <w:proofErr w:type="spellStart"/>
      <w:r w:rsidRPr="006067B5">
        <w:rPr>
          <w:sz w:val="24"/>
          <w:szCs w:val="24"/>
        </w:rPr>
        <w:t>moretightly</w:t>
      </w:r>
      <w:proofErr w:type="spellEnd"/>
      <w:r w:rsidRPr="006067B5">
        <w:rPr>
          <w:sz w:val="24"/>
          <w:szCs w:val="24"/>
        </w:rPr>
        <w:t xml:space="preserve"> bound.</w:t>
      </w:r>
      <w:r>
        <w:rPr>
          <w:sz w:val="28"/>
          <w:szCs w:val="28"/>
        </w:rPr>
        <w:t xml:space="preserve"> </w:t>
      </w:r>
      <w:r>
        <w:rPr>
          <w:noProof/>
          <w:sz w:val="28"/>
          <w:szCs w:val="28"/>
        </w:rPr>
        <w:t xml:space="preserve"> </w:t>
      </w:r>
      <w:r w:rsidR="000F187C">
        <w:rPr>
          <w:noProof/>
          <w:sz w:val="28"/>
          <w:szCs w:val="28"/>
        </w:rPr>
        <w:t xml:space="preserve"> </w:t>
      </w:r>
    </w:p>
    <w:p w14:paraId="789C243D" w14:textId="19273465" w:rsidR="000F187C" w:rsidRDefault="000F187C" w:rsidP="007677FD">
      <w:pPr>
        <w:spacing w:line="360" w:lineRule="auto"/>
        <w:rPr>
          <w:noProof/>
          <w:sz w:val="28"/>
          <w:szCs w:val="28"/>
        </w:rPr>
      </w:pPr>
    </w:p>
    <w:p w14:paraId="1011C077" w14:textId="77777777" w:rsidR="000F187C" w:rsidRDefault="000F187C" w:rsidP="007677FD">
      <w:pPr>
        <w:spacing w:line="360" w:lineRule="auto"/>
        <w:rPr>
          <w:noProof/>
          <w:sz w:val="28"/>
          <w:szCs w:val="28"/>
        </w:rPr>
      </w:pPr>
    </w:p>
    <w:p w14:paraId="4CA65F6A" w14:textId="680BAC1D" w:rsidR="00666E45" w:rsidRDefault="00666E45" w:rsidP="007677FD">
      <w:pPr>
        <w:spacing w:line="240" w:lineRule="auto"/>
        <w:rPr>
          <w:noProof/>
          <w:sz w:val="28"/>
          <w:szCs w:val="28"/>
        </w:rPr>
      </w:pPr>
    </w:p>
    <w:p w14:paraId="22D6C05C" w14:textId="7423A8BF" w:rsidR="00666E45" w:rsidRDefault="007677FD" w:rsidP="007677FD">
      <w:pPr>
        <w:spacing w:line="240" w:lineRule="auto"/>
        <w:rPr>
          <w:noProof/>
          <w:sz w:val="28"/>
          <w:szCs w:val="28"/>
        </w:rPr>
      </w:pPr>
      <w:r>
        <w:rPr>
          <w:noProof/>
          <w:sz w:val="28"/>
          <w:szCs w:val="28"/>
        </w:rPr>
        <w:drawing>
          <wp:inline distT="0" distB="0" distL="0" distR="0" wp14:anchorId="170DAA4A" wp14:editId="024A98F3">
            <wp:extent cx="4981575" cy="2571750"/>
            <wp:effectExtent l="152400" t="152400" r="371475" b="3619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9">
                      <a:extLst>
                        <a:ext uri="{28A0092B-C50C-407E-A947-70E740481C1C}">
                          <a14:useLocalDpi xmlns:a14="http://schemas.microsoft.com/office/drawing/2010/main" val="0"/>
                        </a:ext>
                      </a:extLst>
                    </a:blip>
                    <a:stretch>
                      <a:fillRect/>
                    </a:stretch>
                  </pic:blipFill>
                  <pic:spPr>
                    <a:xfrm>
                      <a:off x="0" y="0"/>
                      <a:ext cx="4981575" cy="2571750"/>
                    </a:xfrm>
                    <a:prstGeom prst="rect">
                      <a:avLst/>
                    </a:prstGeom>
                    <a:ln>
                      <a:noFill/>
                    </a:ln>
                    <a:effectLst>
                      <a:outerShdw blurRad="292100" dist="139700" dir="2700000" algn="tl" rotWithShape="0">
                        <a:srgbClr val="333333">
                          <a:alpha val="65000"/>
                        </a:srgbClr>
                      </a:outerShdw>
                    </a:effectLst>
                  </pic:spPr>
                </pic:pic>
              </a:graphicData>
            </a:graphic>
          </wp:inline>
        </w:drawing>
      </w:r>
    </w:p>
    <w:p w14:paraId="1F861D4D" w14:textId="77777777" w:rsidR="005D4ACD" w:rsidRPr="007677FD" w:rsidRDefault="005D4ACD" w:rsidP="007677FD">
      <w:pPr>
        <w:spacing w:line="360" w:lineRule="auto"/>
        <w:rPr>
          <w:noProof/>
          <w:sz w:val="24"/>
          <w:szCs w:val="24"/>
        </w:rPr>
      </w:pPr>
      <w:r w:rsidRPr="007677FD">
        <w:rPr>
          <w:noProof/>
          <w:sz w:val="24"/>
          <w:szCs w:val="24"/>
        </w:rPr>
        <w:t>Decolorization was achieved by washing with 95 percent ethanol on isopropanol - acetone.</w:t>
      </w:r>
    </w:p>
    <w:p w14:paraId="767E6F9B" w14:textId="77777777" w:rsidR="005D4ACD" w:rsidRPr="007677FD" w:rsidRDefault="005D4ACD" w:rsidP="007677FD">
      <w:pPr>
        <w:spacing w:line="360" w:lineRule="auto"/>
        <w:rPr>
          <w:noProof/>
          <w:sz w:val="24"/>
          <w:szCs w:val="24"/>
        </w:rPr>
      </w:pPr>
      <w:r w:rsidRPr="007677FD">
        <w:rPr>
          <w:noProof/>
          <w:sz w:val="24"/>
          <w:szCs w:val="24"/>
        </w:rPr>
        <w:t xml:space="preserve"> Crystal violet - lodine is retained by Gram - positive bacteria. Gram - negative bacteria lose their crystal violet - iodine and turn colorless when washed. </w:t>
      </w:r>
    </w:p>
    <w:p w14:paraId="017EDF4E" w14:textId="77777777" w:rsidR="005D4ACD" w:rsidRPr="007677FD" w:rsidRDefault="005D4ACD" w:rsidP="007677FD">
      <w:pPr>
        <w:spacing w:line="360" w:lineRule="auto"/>
        <w:rPr>
          <w:noProof/>
          <w:sz w:val="24"/>
          <w:szCs w:val="24"/>
        </w:rPr>
      </w:pPr>
      <w:r w:rsidRPr="007677FD">
        <w:rPr>
          <w:noProof/>
          <w:sz w:val="24"/>
          <w:szCs w:val="24"/>
        </w:rPr>
        <w:t>The smear is then counterstained with a different color abasic dye (Safranin).</w:t>
      </w:r>
    </w:p>
    <w:p w14:paraId="0930312D" w14:textId="0352FFC2" w:rsidR="00666E45" w:rsidRPr="007677FD" w:rsidRDefault="005D4ACD" w:rsidP="007677FD">
      <w:pPr>
        <w:spacing w:line="360" w:lineRule="auto"/>
        <w:rPr>
          <w:noProof/>
          <w:sz w:val="24"/>
          <w:szCs w:val="24"/>
        </w:rPr>
      </w:pPr>
      <w:r w:rsidRPr="007677FD">
        <w:rPr>
          <w:noProof/>
          <w:sz w:val="24"/>
          <w:szCs w:val="24"/>
        </w:rPr>
        <w:t>The  Gram - negative bacteria stained pink and Gram - positive bacteria dyed deep purple.</w:t>
      </w:r>
    </w:p>
    <w:p w14:paraId="2E5DFF4B" w14:textId="217C8F31" w:rsidR="007677FD" w:rsidRPr="007677FD" w:rsidRDefault="007677FD" w:rsidP="007677FD">
      <w:pPr>
        <w:spacing w:line="360" w:lineRule="auto"/>
        <w:rPr>
          <w:noProof/>
          <w:sz w:val="24"/>
          <w:szCs w:val="24"/>
        </w:rPr>
      </w:pPr>
      <w:r w:rsidRPr="007677FD">
        <w:rPr>
          <w:noProof/>
          <w:sz w:val="24"/>
          <w:szCs w:val="24"/>
        </w:rPr>
        <w:t>Following that, antibiotics for UTI were chosen. The first-line therapy is based on the most common organism recovered in cultures and Gram staining, which is Gram - negative rods (E - coli, Klebsiella), and second-generation cephalosporing is indicated.</w:t>
      </w:r>
    </w:p>
    <w:p w14:paraId="222A7372" w14:textId="3D70F2AC" w:rsidR="007677FD" w:rsidRDefault="007677FD" w:rsidP="007677FD">
      <w:pPr>
        <w:spacing w:line="360" w:lineRule="auto"/>
        <w:rPr>
          <w:noProof/>
          <w:sz w:val="24"/>
          <w:szCs w:val="24"/>
        </w:rPr>
      </w:pPr>
      <w:r w:rsidRPr="007677FD">
        <w:rPr>
          <w:noProof/>
          <w:sz w:val="24"/>
          <w:szCs w:val="24"/>
        </w:rPr>
        <w:t xml:space="preserve"> Clinical data was examined and statistically analyzed.</w:t>
      </w:r>
      <w:r w:rsidR="006067B5">
        <w:rPr>
          <w:noProof/>
          <w:sz w:val="24"/>
          <w:szCs w:val="24"/>
        </w:rPr>
        <w:t xml:space="preserve"> </w:t>
      </w:r>
      <w:r w:rsidR="000F187C">
        <w:rPr>
          <w:noProof/>
          <w:sz w:val="24"/>
          <w:szCs w:val="24"/>
        </w:rPr>
        <w:t xml:space="preserve"> </w:t>
      </w:r>
    </w:p>
    <w:p w14:paraId="311A8D19" w14:textId="62A3BF0A" w:rsidR="000F187C" w:rsidRDefault="000F187C" w:rsidP="007677FD">
      <w:pPr>
        <w:spacing w:line="360" w:lineRule="auto"/>
        <w:rPr>
          <w:noProof/>
          <w:sz w:val="24"/>
          <w:szCs w:val="24"/>
        </w:rPr>
      </w:pPr>
    </w:p>
    <w:p w14:paraId="3EE4BCFF" w14:textId="77777777" w:rsidR="000F187C" w:rsidRDefault="000F187C" w:rsidP="007677FD">
      <w:pPr>
        <w:spacing w:line="360" w:lineRule="auto"/>
        <w:rPr>
          <w:noProof/>
          <w:sz w:val="24"/>
          <w:szCs w:val="24"/>
        </w:rPr>
      </w:pPr>
    </w:p>
    <w:p w14:paraId="13FF757F" w14:textId="43CA0FFD" w:rsidR="006067B5" w:rsidRDefault="006067B5" w:rsidP="007677FD">
      <w:pPr>
        <w:spacing w:line="360" w:lineRule="auto"/>
        <w:rPr>
          <w:noProof/>
          <w:sz w:val="24"/>
          <w:szCs w:val="24"/>
        </w:rPr>
      </w:pPr>
      <w:r>
        <w:rPr>
          <w:noProof/>
          <w:sz w:val="24"/>
          <w:szCs w:val="24"/>
        </w:rPr>
        <w:t xml:space="preserve"> </w:t>
      </w:r>
    </w:p>
    <w:p w14:paraId="39D42631" w14:textId="55CF39AE" w:rsidR="006067B5" w:rsidRPr="0044433E" w:rsidRDefault="006067B5" w:rsidP="00D36913">
      <w:pPr>
        <w:spacing w:line="360" w:lineRule="auto"/>
        <w:rPr>
          <w:i/>
          <w:iCs/>
          <w:noProof/>
          <w:color w:val="FF0000"/>
          <w:sz w:val="28"/>
          <w:szCs w:val="28"/>
        </w:rPr>
      </w:pPr>
      <w:r w:rsidRPr="0044433E">
        <w:rPr>
          <w:i/>
          <w:iCs/>
          <w:noProof/>
          <w:color w:val="FF0000"/>
          <w:sz w:val="28"/>
          <w:szCs w:val="28"/>
        </w:rPr>
        <w:t xml:space="preserve">Results : </w:t>
      </w:r>
    </w:p>
    <w:p w14:paraId="480B0846" w14:textId="77777777" w:rsidR="006067B5" w:rsidRPr="00D36913" w:rsidRDefault="006067B5" w:rsidP="00D36913">
      <w:pPr>
        <w:spacing w:line="360" w:lineRule="auto"/>
        <w:rPr>
          <w:sz w:val="24"/>
          <w:szCs w:val="24"/>
        </w:rPr>
      </w:pPr>
      <w:r w:rsidRPr="00D36913">
        <w:rPr>
          <w:sz w:val="24"/>
          <w:szCs w:val="24"/>
        </w:rPr>
        <w:t>During the study period, 1594 urine cultures were processed.</w:t>
      </w:r>
    </w:p>
    <w:p w14:paraId="19D02BED" w14:textId="77777777" w:rsidR="006067B5" w:rsidRPr="00D36913" w:rsidRDefault="006067B5" w:rsidP="00D36913">
      <w:pPr>
        <w:spacing w:line="360" w:lineRule="auto"/>
        <w:rPr>
          <w:sz w:val="24"/>
          <w:szCs w:val="24"/>
        </w:rPr>
      </w:pPr>
      <w:r w:rsidRPr="00D36913">
        <w:rPr>
          <w:sz w:val="24"/>
          <w:szCs w:val="24"/>
        </w:rPr>
        <w:t xml:space="preserve"> This study's clinical and laboratory characteristics are listed in the table below. 2.9 percent of patients had no urine cultures, urine analysis, or Gram stain.</w:t>
      </w:r>
    </w:p>
    <w:p w14:paraId="303D71D4" w14:textId="77777777" w:rsidR="006067B5" w:rsidRPr="00D36913" w:rsidRDefault="006067B5" w:rsidP="00D36913">
      <w:pPr>
        <w:spacing w:line="360" w:lineRule="auto"/>
        <w:rPr>
          <w:sz w:val="24"/>
          <w:szCs w:val="24"/>
        </w:rPr>
      </w:pPr>
      <w:r w:rsidRPr="00D36913">
        <w:rPr>
          <w:sz w:val="24"/>
          <w:szCs w:val="24"/>
        </w:rPr>
        <w:t xml:space="preserve"> Because of regular catheterization, 0.1 percent of patients were excluded. Of the remaining 1546 patients, 45 percent were girls with a median age of 3 months, and 12 percent had a pathogen discovered in cultures.</w:t>
      </w:r>
    </w:p>
    <w:p w14:paraId="2FDD611E" w14:textId="382A2ED0" w:rsidR="00666E45" w:rsidRDefault="006067B5" w:rsidP="00D36913">
      <w:pPr>
        <w:spacing w:line="360" w:lineRule="auto"/>
        <w:rPr>
          <w:sz w:val="24"/>
          <w:szCs w:val="24"/>
        </w:rPr>
      </w:pPr>
      <w:r w:rsidRPr="00D36913">
        <w:rPr>
          <w:sz w:val="24"/>
          <w:szCs w:val="24"/>
        </w:rPr>
        <w:t xml:space="preserve"> Positive cultures were made up of 34% girls, with a median age of 3 months.</w:t>
      </w:r>
      <w:r w:rsidR="00D36913">
        <w:rPr>
          <w:sz w:val="24"/>
          <w:szCs w:val="24"/>
        </w:rPr>
        <w:t xml:space="preserve"> </w:t>
      </w:r>
    </w:p>
    <w:p w14:paraId="49AC7B10" w14:textId="77777777" w:rsidR="00D36913" w:rsidRDefault="00D36913" w:rsidP="00D36913">
      <w:pPr>
        <w:spacing w:line="360" w:lineRule="auto"/>
        <w:rPr>
          <w:sz w:val="24"/>
          <w:szCs w:val="24"/>
        </w:rPr>
      </w:pPr>
      <w:r w:rsidRPr="00D36913">
        <w:rPr>
          <w:sz w:val="24"/>
          <w:szCs w:val="24"/>
        </w:rPr>
        <w:t xml:space="preserve">The sensitivity and specificity of Pyuria were 73.2 % and 95.1 </w:t>
      </w:r>
      <w:proofErr w:type="gramStart"/>
      <w:r w:rsidRPr="00D36913">
        <w:rPr>
          <w:sz w:val="24"/>
          <w:szCs w:val="24"/>
        </w:rPr>
        <w:t>%  respectively</w:t>
      </w:r>
      <w:proofErr w:type="gramEnd"/>
      <w:r w:rsidRPr="00D36913">
        <w:rPr>
          <w:sz w:val="24"/>
          <w:szCs w:val="24"/>
        </w:rPr>
        <w:t xml:space="preserve"> , whereas the Gram stain  had a sensitivity and specificity of 81.4 % and 98.2 % respectively . </w:t>
      </w:r>
    </w:p>
    <w:p w14:paraId="29CEF11D" w14:textId="10D12881" w:rsidR="00D36913" w:rsidRDefault="00D36913" w:rsidP="00D36913">
      <w:pPr>
        <w:spacing w:line="360" w:lineRule="auto"/>
        <w:rPr>
          <w:sz w:val="24"/>
          <w:szCs w:val="24"/>
        </w:rPr>
      </w:pPr>
      <w:r w:rsidRPr="00D36913">
        <w:rPr>
          <w:sz w:val="24"/>
          <w:szCs w:val="24"/>
        </w:rPr>
        <w:t xml:space="preserve">table properties of rapid test </w:t>
      </w:r>
      <w:proofErr w:type="gramStart"/>
      <w:r>
        <w:rPr>
          <w:sz w:val="24"/>
          <w:szCs w:val="24"/>
        </w:rPr>
        <w:t>U</w:t>
      </w:r>
      <w:r w:rsidRPr="00D36913">
        <w:rPr>
          <w:sz w:val="24"/>
          <w:szCs w:val="24"/>
        </w:rPr>
        <w:t>TI ,</w:t>
      </w:r>
      <w:proofErr w:type="gramEnd"/>
      <w:r w:rsidRPr="00D36913">
        <w:rPr>
          <w:sz w:val="24"/>
          <w:szCs w:val="24"/>
        </w:rPr>
        <w:t xml:space="preserve"> of the 183 positive urine cultures , bacteria isolated were E.coli , Klebsiella </w:t>
      </w:r>
      <w:proofErr w:type="spellStart"/>
      <w:r w:rsidRPr="00D36913">
        <w:rPr>
          <w:sz w:val="24"/>
          <w:szCs w:val="24"/>
        </w:rPr>
        <w:t>spp</w:t>
      </w:r>
      <w:proofErr w:type="spellEnd"/>
      <w:r w:rsidRPr="00D36913">
        <w:rPr>
          <w:sz w:val="24"/>
          <w:szCs w:val="24"/>
        </w:rPr>
        <w:t xml:space="preserve"> . </w:t>
      </w:r>
    </w:p>
    <w:p w14:paraId="4552A8F8" w14:textId="72C32BCA" w:rsidR="00D36913" w:rsidRDefault="00D36913" w:rsidP="00D36913">
      <w:pPr>
        <w:spacing w:line="360" w:lineRule="auto"/>
        <w:rPr>
          <w:sz w:val="24"/>
          <w:szCs w:val="24"/>
        </w:rPr>
      </w:pPr>
      <w:r w:rsidRPr="00D36913">
        <w:rPr>
          <w:sz w:val="24"/>
          <w:szCs w:val="24"/>
        </w:rPr>
        <w:t xml:space="preserve">table Bacteria isolated from urine </w:t>
      </w:r>
      <w:proofErr w:type="gramStart"/>
      <w:r w:rsidRPr="00D36913">
        <w:rPr>
          <w:sz w:val="24"/>
          <w:szCs w:val="24"/>
        </w:rPr>
        <w:t>Culture .</w:t>
      </w:r>
      <w:proofErr w:type="gramEnd"/>
      <w:r w:rsidR="00617B92">
        <w:rPr>
          <w:sz w:val="24"/>
          <w:szCs w:val="24"/>
        </w:rPr>
        <w:t xml:space="preserve"> </w:t>
      </w:r>
    </w:p>
    <w:p w14:paraId="4473DEF7" w14:textId="2C3D89DD" w:rsidR="00617B92" w:rsidRDefault="00617B92" w:rsidP="00D36913">
      <w:pPr>
        <w:spacing w:line="360" w:lineRule="auto"/>
        <w:rPr>
          <w:sz w:val="24"/>
          <w:szCs w:val="24"/>
        </w:rPr>
      </w:pPr>
    </w:p>
    <w:p w14:paraId="3FB7EF4F" w14:textId="0E648E7B" w:rsidR="00617B92" w:rsidRDefault="00617B92" w:rsidP="00D36913">
      <w:pPr>
        <w:spacing w:line="360" w:lineRule="auto"/>
        <w:rPr>
          <w:sz w:val="24"/>
          <w:szCs w:val="24"/>
        </w:rPr>
      </w:pPr>
    </w:p>
    <w:p w14:paraId="3D213C1A" w14:textId="68335EB9" w:rsidR="00617B92" w:rsidRDefault="00617B92" w:rsidP="00D36913">
      <w:pPr>
        <w:spacing w:line="360" w:lineRule="auto"/>
        <w:rPr>
          <w:sz w:val="24"/>
          <w:szCs w:val="24"/>
        </w:rPr>
      </w:pPr>
    </w:p>
    <w:p w14:paraId="15C5C21E" w14:textId="5EB4A362" w:rsidR="000F187C" w:rsidRDefault="000F187C" w:rsidP="00D36913">
      <w:pPr>
        <w:spacing w:line="360" w:lineRule="auto"/>
        <w:rPr>
          <w:sz w:val="24"/>
          <w:szCs w:val="24"/>
        </w:rPr>
      </w:pPr>
    </w:p>
    <w:p w14:paraId="52ECC011" w14:textId="5F91215E" w:rsidR="000F187C" w:rsidRDefault="000F187C" w:rsidP="00D36913">
      <w:pPr>
        <w:spacing w:line="360" w:lineRule="auto"/>
        <w:rPr>
          <w:sz w:val="24"/>
          <w:szCs w:val="24"/>
        </w:rPr>
      </w:pPr>
    </w:p>
    <w:p w14:paraId="5DBA0124" w14:textId="43CAB4CB" w:rsidR="000F187C" w:rsidRDefault="000F187C" w:rsidP="00D36913">
      <w:pPr>
        <w:spacing w:line="360" w:lineRule="auto"/>
        <w:rPr>
          <w:sz w:val="24"/>
          <w:szCs w:val="24"/>
        </w:rPr>
      </w:pPr>
    </w:p>
    <w:p w14:paraId="5286AD1B" w14:textId="13ABCB17" w:rsidR="000F187C" w:rsidRDefault="000F187C" w:rsidP="00D36913">
      <w:pPr>
        <w:spacing w:line="360" w:lineRule="auto"/>
        <w:rPr>
          <w:sz w:val="24"/>
          <w:szCs w:val="24"/>
        </w:rPr>
      </w:pPr>
    </w:p>
    <w:p w14:paraId="409AE282" w14:textId="10F07510" w:rsidR="000F187C" w:rsidRDefault="000F187C" w:rsidP="00D36913">
      <w:pPr>
        <w:spacing w:line="360" w:lineRule="auto"/>
        <w:rPr>
          <w:sz w:val="24"/>
          <w:szCs w:val="24"/>
        </w:rPr>
      </w:pPr>
    </w:p>
    <w:p w14:paraId="73C7A680" w14:textId="77777777" w:rsidR="000F187C" w:rsidRDefault="000F187C" w:rsidP="00D36913">
      <w:pPr>
        <w:spacing w:line="360" w:lineRule="auto"/>
        <w:rPr>
          <w:sz w:val="24"/>
          <w:szCs w:val="24"/>
        </w:rPr>
      </w:pPr>
    </w:p>
    <w:p w14:paraId="3AB72C80" w14:textId="733C7A7E" w:rsidR="00617B92" w:rsidRDefault="00617B92" w:rsidP="00D36913">
      <w:pPr>
        <w:spacing w:line="360" w:lineRule="auto"/>
        <w:rPr>
          <w:sz w:val="24"/>
          <w:szCs w:val="24"/>
          <w:rtl/>
          <w:lang w:bidi="ar-LY"/>
        </w:rPr>
      </w:pPr>
      <w:r>
        <w:rPr>
          <w:noProof/>
          <w:sz w:val="24"/>
          <w:szCs w:val="24"/>
        </w:rPr>
        <w:drawing>
          <wp:inline distT="0" distB="0" distL="0" distR="0" wp14:anchorId="72342849" wp14:editId="0F26891A">
            <wp:extent cx="5482590" cy="2759710"/>
            <wp:effectExtent l="152400" t="152400" r="365760" b="36449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0">
                      <a:extLst>
                        <a:ext uri="{28A0092B-C50C-407E-A947-70E740481C1C}">
                          <a14:useLocalDpi xmlns:a14="http://schemas.microsoft.com/office/drawing/2010/main" val="0"/>
                        </a:ext>
                      </a:extLst>
                    </a:blip>
                    <a:stretch>
                      <a:fillRect/>
                    </a:stretch>
                  </pic:blipFill>
                  <pic:spPr>
                    <a:xfrm>
                      <a:off x="0" y="0"/>
                      <a:ext cx="5482590" cy="2759710"/>
                    </a:xfrm>
                    <a:prstGeom prst="rect">
                      <a:avLst/>
                    </a:prstGeom>
                    <a:ln>
                      <a:noFill/>
                    </a:ln>
                    <a:effectLst>
                      <a:outerShdw blurRad="292100" dist="139700" dir="2700000" algn="tl" rotWithShape="0">
                        <a:srgbClr val="333333">
                          <a:alpha val="65000"/>
                        </a:srgbClr>
                      </a:outerShdw>
                    </a:effectLst>
                  </pic:spPr>
                </pic:pic>
              </a:graphicData>
            </a:graphic>
          </wp:inline>
        </w:drawing>
      </w:r>
    </w:p>
    <w:p w14:paraId="5F151C78" w14:textId="4A47DBB8" w:rsidR="00617B92" w:rsidRPr="0044433E" w:rsidRDefault="008D0C26" w:rsidP="003B23C9">
      <w:pPr>
        <w:spacing w:line="360" w:lineRule="auto"/>
        <w:rPr>
          <w:i/>
          <w:iCs/>
          <w:color w:val="FF0000"/>
          <w:sz w:val="28"/>
          <w:szCs w:val="28"/>
        </w:rPr>
      </w:pPr>
      <w:proofErr w:type="gramStart"/>
      <w:r w:rsidRPr="0044433E">
        <w:rPr>
          <w:i/>
          <w:iCs/>
          <w:color w:val="FF0000"/>
          <w:sz w:val="28"/>
          <w:szCs w:val="28"/>
        </w:rPr>
        <w:t>Discussion :</w:t>
      </w:r>
      <w:proofErr w:type="gramEnd"/>
      <w:r w:rsidRPr="0044433E">
        <w:rPr>
          <w:i/>
          <w:iCs/>
          <w:color w:val="FF0000"/>
          <w:sz w:val="28"/>
          <w:szCs w:val="28"/>
        </w:rPr>
        <w:t xml:space="preserve"> </w:t>
      </w:r>
      <w:r w:rsidR="0044433E">
        <w:rPr>
          <w:i/>
          <w:iCs/>
          <w:color w:val="FF0000"/>
          <w:sz w:val="28"/>
          <w:szCs w:val="28"/>
        </w:rPr>
        <w:t xml:space="preserve"> </w:t>
      </w:r>
    </w:p>
    <w:p w14:paraId="222DE4D1" w14:textId="7A858CA4" w:rsidR="008D0C26" w:rsidRDefault="008D0C26" w:rsidP="003B23C9">
      <w:pPr>
        <w:spacing w:line="360" w:lineRule="auto"/>
        <w:rPr>
          <w:sz w:val="24"/>
          <w:szCs w:val="24"/>
        </w:rPr>
      </w:pPr>
      <w:r w:rsidRPr="008D0C26">
        <w:rPr>
          <w:sz w:val="24"/>
          <w:szCs w:val="24"/>
        </w:rPr>
        <w:t xml:space="preserve">Gram stain was found to be superior than Pyuria as an </w:t>
      </w:r>
      <w:proofErr w:type="spellStart"/>
      <w:r w:rsidRPr="008D0C26">
        <w:rPr>
          <w:sz w:val="24"/>
          <w:szCs w:val="24"/>
        </w:rPr>
        <w:t>arapid</w:t>
      </w:r>
      <w:proofErr w:type="spellEnd"/>
      <w:r w:rsidRPr="008D0C26">
        <w:rPr>
          <w:sz w:val="24"/>
          <w:szCs w:val="24"/>
        </w:rPr>
        <w:t xml:space="preserve"> diagnostic test for UTI. However, when both pyuria and Gram stain were positive, the sensitivity was 100</w:t>
      </w:r>
      <w:proofErr w:type="gramStart"/>
      <w:r w:rsidRPr="008D0C26">
        <w:rPr>
          <w:sz w:val="24"/>
          <w:szCs w:val="24"/>
        </w:rPr>
        <w:t>%</w:t>
      </w:r>
      <w:r w:rsidR="00F426B7">
        <w:rPr>
          <w:sz w:val="24"/>
          <w:szCs w:val="24"/>
        </w:rPr>
        <w:t xml:space="preserve"> .</w:t>
      </w:r>
      <w:proofErr w:type="gramEnd"/>
      <w:r w:rsidR="00F426B7">
        <w:rPr>
          <w:sz w:val="24"/>
          <w:szCs w:val="24"/>
        </w:rPr>
        <w:t xml:space="preserve"> </w:t>
      </w:r>
    </w:p>
    <w:p w14:paraId="4AC03EA4" w14:textId="77777777" w:rsidR="00F426B7" w:rsidRDefault="008D0C26" w:rsidP="003B23C9">
      <w:pPr>
        <w:spacing w:line="360" w:lineRule="auto"/>
        <w:rPr>
          <w:sz w:val="24"/>
          <w:szCs w:val="24"/>
        </w:rPr>
      </w:pPr>
      <w:r w:rsidRPr="008D0C26">
        <w:rPr>
          <w:sz w:val="24"/>
          <w:szCs w:val="24"/>
        </w:rPr>
        <w:t xml:space="preserve"> The Gram Stain is a fast diagnosis for UTI that can be performed rapidly and at a low cost. </w:t>
      </w:r>
    </w:p>
    <w:p w14:paraId="4011E584" w14:textId="3450A353" w:rsidR="008D0C26" w:rsidRDefault="008D0C26" w:rsidP="003B23C9">
      <w:pPr>
        <w:spacing w:line="360" w:lineRule="auto"/>
        <w:rPr>
          <w:sz w:val="24"/>
          <w:szCs w:val="24"/>
        </w:rPr>
      </w:pPr>
      <w:r w:rsidRPr="008D0C26">
        <w:rPr>
          <w:sz w:val="24"/>
          <w:szCs w:val="24"/>
        </w:rPr>
        <w:t xml:space="preserve">The presence of at least one bacteria on a Gram stain indicates a bacterial count </w:t>
      </w:r>
      <w:proofErr w:type="gramStart"/>
      <w:r w:rsidRPr="008D0C26">
        <w:rPr>
          <w:sz w:val="24"/>
          <w:szCs w:val="24"/>
        </w:rPr>
        <w:t>of  &gt;</w:t>
      </w:r>
      <w:proofErr w:type="gramEnd"/>
      <w:r w:rsidRPr="008D0C26">
        <w:rPr>
          <w:sz w:val="24"/>
          <w:szCs w:val="24"/>
        </w:rPr>
        <w:t>10^5 CFU/mL for clean - catch, and the absence of bacteria in several fields on a Gram stain indicates a probability of fewer than 10^4 bacteria/</w:t>
      </w:r>
      <w:proofErr w:type="spellStart"/>
      <w:r w:rsidRPr="008D0C26">
        <w:rPr>
          <w:sz w:val="24"/>
          <w:szCs w:val="24"/>
        </w:rPr>
        <w:t>mL.</w:t>
      </w:r>
      <w:proofErr w:type="spellEnd"/>
      <w:r w:rsidR="00510ECD">
        <w:rPr>
          <w:sz w:val="24"/>
          <w:szCs w:val="24"/>
        </w:rPr>
        <w:t xml:space="preserve"> </w:t>
      </w:r>
    </w:p>
    <w:p w14:paraId="14967023" w14:textId="6A589F0B" w:rsidR="00510ECD" w:rsidRDefault="00510ECD" w:rsidP="003B23C9">
      <w:pPr>
        <w:spacing w:line="360" w:lineRule="auto"/>
        <w:rPr>
          <w:sz w:val="24"/>
          <w:szCs w:val="24"/>
        </w:rPr>
      </w:pPr>
    </w:p>
    <w:p w14:paraId="64DA48E7" w14:textId="252BB2F1" w:rsidR="00510ECD" w:rsidRDefault="00510ECD" w:rsidP="003B23C9">
      <w:pPr>
        <w:spacing w:line="360" w:lineRule="auto"/>
        <w:rPr>
          <w:sz w:val="24"/>
          <w:szCs w:val="24"/>
        </w:rPr>
      </w:pPr>
    </w:p>
    <w:p w14:paraId="187C860B" w14:textId="7C2F1A33" w:rsidR="00510ECD" w:rsidRDefault="00510ECD" w:rsidP="003B23C9">
      <w:pPr>
        <w:spacing w:line="360" w:lineRule="auto"/>
        <w:rPr>
          <w:sz w:val="24"/>
          <w:szCs w:val="24"/>
        </w:rPr>
      </w:pPr>
    </w:p>
    <w:p w14:paraId="6F39F232" w14:textId="77777777" w:rsidR="000F187C" w:rsidRDefault="000F187C" w:rsidP="003B23C9">
      <w:pPr>
        <w:spacing w:line="360" w:lineRule="auto"/>
        <w:rPr>
          <w:sz w:val="24"/>
          <w:szCs w:val="24"/>
        </w:rPr>
      </w:pPr>
    </w:p>
    <w:p w14:paraId="0B08CD9F" w14:textId="7ADC446D" w:rsidR="003B23C9" w:rsidRDefault="00510ECD" w:rsidP="003B23C9">
      <w:pPr>
        <w:spacing w:line="360" w:lineRule="auto"/>
        <w:rPr>
          <w:sz w:val="24"/>
          <w:szCs w:val="24"/>
        </w:rPr>
      </w:pPr>
      <w:r w:rsidRPr="00510ECD">
        <w:rPr>
          <w:sz w:val="24"/>
          <w:szCs w:val="24"/>
        </w:rPr>
        <w:t>Furthermore, we show that antibiotic selection based on Gram stain was superior to suggested empirical therapy.</w:t>
      </w:r>
    </w:p>
    <w:p w14:paraId="360D1E4C" w14:textId="38A0E8D7" w:rsidR="00510ECD" w:rsidRDefault="00510ECD" w:rsidP="003B23C9">
      <w:pPr>
        <w:spacing w:line="360" w:lineRule="auto"/>
        <w:rPr>
          <w:sz w:val="24"/>
          <w:szCs w:val="24"/>
        </w:rPr>
      </w:pPr>
      <w:r w:rsidRPr="00510ECD">
        <w:rPr>
          <w:sz w:val="24"/>
          <w:szCs w:val="24"/>
        </w:rPr>
        <w:t xml:space="preserve"> Finally, the study's application to all patient populations is limited. Despite the fact that the study's suggestion is that physicians perform gram stain on urine samples since they were accurate in their interpretation.</w:t>
      </w:r>
      <w:r w:rsidR="003B23C9">
        <w:rPr>
          <w:sz w:val="24"/>
          <w:szCs w:val="24"/>
        </w:rPr>
        <w:t xml:space="preserve">   </w:t>
      </w:r>
    </w:p>
    <w:p w14:paraId="10115D8B" w14:textId="053E6462" w:rsidR="003B23C9" w:rsidRDefault="003B23C9" w:rsidP="003B23C9">
      <w:pPr>
        <w:spacing w:line="360" w:lineRule="auto"/>
        <w:rPr>
          <w:sz w:val="24"/>
          <w:szCs w:val="24"/>
        </w:rPr>
      </w:pPr>
    </w:p>
    <w:p w14:paraId="459DB0A2" w14:textId="596FDD5A" w:rsidR="003B23C9" w:rsidRPr="0044433E" w:rsidRDefault="003B23C9" w:rsidP="00B81C87">
      <w:pPr>
        <w:spacing w:line="360" w:lineRule="auto"/>
        <w:rPr>
          <w:i/>
          <w:iCs/>
          <w:color w:val="FF0000"/>
          <w:sz w:val="28"/>
          <w:szCs w:val="28"/>
        </w:rPr>
      </w:pPr>
      <w:proofErr w:type="gramStart"/>
      <w:r w:rsidRPr="0044433E">
        <w:rPr>
          <w:i/>
          <w:iCs/>
          <w:color w:val="FF0000"/>
          <w:sz w:val="28"/>
          <w:szCs w:val="28"/>
        </w:rPr>
        <w:t>Conclusion :</w:t>
      </w:r>
      <w:proofErr w:type="gramEnd"/>
      <w:r w:rsidRPr="0044433E">
        <w:rPr>
          <w:i/>
          <w:iCs/>
          <w:color w:val="FF0000"/>
          <w:sz w:val="28"/>
          <w:szCs w:val="28"/>
        </w:rPr>
        <w:t xml:space="preserve">  </w:t>
      </w:r>
    </w:p>
    <w:p w14:paraId="49A5C073" w14:textId="77777777" w:rsidR="00B81C87" w:rsidRDefault="00B81C87" w:rsidP="00B81C87">
      <w:pPr>
        <w:spacing w:line="360" w:lineRule="auto"/>
        <w:rPr>
          <w:sz w:val="24"/>
          <w:szCs w:val="24"/>
        </w:rPr>
      </w:pPr>
      <w:r w:rsidRPr="00B81C87">
        <w:rPr>
          <w:sz w:val="24"/>
          <w:szCs w:val="24"/>
        </w:rPr>
        <w:t xml:space="preserve">our findings indicate that the Gram stain is a good fast diagnostic technique for suspected UTI in children under the age of 36 months. </w:t>
      </w:r>
    </w:p>
    <w:p w14:paraId="338B99B1" w14:textId="23C9AE85" w:rsidR="003B23C9" w:rsidRDefault="00B81C87" w:rsidP="00B81C87">
      <w:pPr>
        <w:spacing w:line="360" w:lineRule="auto"/>
        <w:rPr>
          <w:sz w:val="24"/>
          <w:szCs w:val="24"/>
        </w:rPr>
      </w:pPr>
      <w:r w:rsidRPr="00B81C87">
        <w:rPr>
          <w:sz w:val="24"/>
          <w:szCs w:val="24"/>
        </w:rPr>
        <w:t>When compared to empirical therapy guidelines, antibiotic selection based on point-of-care Gram stain is preferable.</w:t>
      </w:r>
      <w:r>
        <w:rPr>
          <w:sz w:val="24"/>
          <w:szCs w:val="24"/>
        </w:rPr>
        <w:t xml:space="preserve"> </w:t>
      </w:r>
    </w:p>
    <w:p w14:paraId="0B38F338" w14:textId="22D76916" w:rsidR="00B81C87" w:rsidRDefault="00B81C87" w:rsidP="00B81C87">
      <w:pPr>
        <w:spacing w:line="360" w:lineRule="auto"/>
        <w:rPr>
          <w:sz w:val="24"/>
          <w:szCs w:val="24"/>
        </w:rPr>
      </w:pPr>
    </w:p>
    <w:p w14:paraId="0963117C" w14:textId="1233F548" w:rsidR="00B81C87" w:rsidRPr="0044433E" w:rsidRDefault="004F4340" w:rsidP="0044433E">
      <w:pPr>
        <w:spacing w:line="360" w:lineRule="auto"/>
        <w:rPr>
          <w:i/>
          <w:iCs/>
          <w:color w:val="FF0000"/>
          <w:sz w:val="28"/>
          <w:szCs w:val="28"/>
          <w:u w:val="single"/>
        </w:rPr>
      </w:pPr>
      <w:proofErr w:type="gramStart"/>
      <w:r w:rsidRPr="0044433E">
        <w:rPr>
          <w:i/>
          <w:iCs/>
          <w:color w:val="FF0000"/>
          <w:sz w:val="28"/>
          <w:szCs w:val="28"/>
          <w:u w:val="single"/>
        </w:rPr>
        <w:t>Reference :</w:t>
      </w:r>
      <w:proofErr w:type="gramEnd"/>
      <w:r w:rsidRPr="0044433E">
        <w:rPr>
          <w:i/>
          <w:iCs/>
          <w:color w:val="FF0000"/>
          <w:sz w:val="28"/>
          <w:szCs w:val="28"/>
          <w:u w:val="single"/>
        </w:rPr>
        <w:t xml:space="preserve">  </w:t>
      </w:r>
    </w:p>
    <w:p w14:paraId="5F449F67" w14:textId="77777777" w:rsidR="0044433E" w:rsidRDefault="0044433E" w:rsidP="0044433E">
      <w:pPr>
        <w:spacing w:line="360" w:lineRule="auto"/>
        <w:rPr>
          <w:sz w:val="24"/>
          <w:szCs w:val="24"/>
        </w:rPr>
      </w:pPr>
      <w:proofErr w:type="spellStart"/>
      <w:r w:rsidRPr="0044433E">
        <w:rPr>
          <w:sz w:val="24"/>
          <w:szCs w:val="24"/>
        </w:rPr>
        <w:t>Yodoshi</w:t>
      </w:r>
      <w:proofErr w:type="spellEnd"/>
      <w:r w:rsidRPr="0044433E">
        <w:rPr>
          <w:sz w:val="24"/>
          <w:szCs w:val="24"/>
        </w:rPr>
        <w:t xml:space="preserve"> T, Matsushima M, Taniguchi T, Kinjo S. Utility of point-of-care Gram stain by physicians for urinary tract infection in children ≤36 months. Medicine (Baltimore). 2019;98(14</w:t>
      </w:r>
      <w:proofErr w:type="gramStart"/>
      <w:r w:rsidRPr="0044433E">
        <w:rPr>
          <w:sz w:val="24"/>
          <w:szCs w:val="24"/>
        </w:rPr>
        <w:t>):e</w:t>
      </w:r>
      <w:proofErr w:type="gramEnd"/>
      <w:r w:rsidRPr="0044433E">
        <w:rPr>
          <w:sz w:val="24"/>
          <w:szCs w:val="24"/>
        </w:rPr>
        <w:t>15101.</w:t>
      </w:r>
    </w:p>
    <w:p w14:paraId="6E5593AF" w14:textId="282BBDEF" w:rsidR="004F4340" w:rsidRDefault="0044433E" w:rsidP="0044433E">
      <w:pPr>
        <w:spacing w:line="360" w:lineRule="auto"/>
        <w:rPr>
          <w:sz w:val="24"/>
          <w:szCs w:val="24"/>
        </w:rPr>
      </w:pPr>
      <w:r w:rsidRPr="0044433E">
        <w:rPr>
          <w:sz w:val="24"/>
          <w:szCs w:val="24"/>
        </w:rPr>
        <w:t xml:space="preserve"> doi:10.1097/MD.0000000000015101</w:t>
      </w:r>
      <w:r>
        <w:rPr>
          <w:sz w:val="24"/>
          <w:szCs w:val="24"/>
        </w:rPr>
        <w:t xml:space="preserve">.  </w:t>
      </w:r>
      <w:r w:rsidR="0083433D">
        <w:rPr>
          <w:sz w:val="24"/>
          <w:szCs w:val="24"/>
        </w:rPr>
        <w:t xml:space="preserve">         </w:t>
      </w:r>
    </w:p>
    <w:p w14:paraId="3122364B" w14:textId="0889A521" w:rsidR="0083433D" w:rsidRDefault="0083433D" w:rsidP="0044433E">
      <w:pPr>
        <w:spacing w:line="360" w:lineRule="auto"/>
        <w:rPr>
          <w:sz w:val="24"/>
          <w:szCs w:val="24"/>
        </w:rPr>
      </w:pPr>
    </w:p>
    <w:p w14:paraId="23909A36" w14:textId="7D78DE6F" w:rsidR="0083433D" w:rsidRDefault="0083433D" w:rsidP="0044433E">
      <w:pPr>
        <w:spacing w:line="360" w:lineRule="auto"/>
        <w:rPr>
          <w:sz w:val="24"/>
          <w:szCs w:val="24"/>
        </w:rPr>
      </w:pPr>
    </w:p>
    <w:p w14:paraId="20FA39D8" w14:textId="3A89CE23" w:rsidR="0083433D" w:rsidRDefault="0083433D" w:rsidP="0044433E">
      <w:pPr>
        <w:spacing w:line="360" w:lineRule="auto"/>
        <w:rPr>
          <w:sz w:val="24"/>
          <w:szCs w:val="24"/>
        </w:rPr>
      </w:pPr>
    </w:p>
    <w:p w14:paraId="514A45F1" w14:textId="77777777" w:rsidR="006964F9" w:rsidRDefault="006964F9" w:rsidP="0044433E">
      <w:pPr>
        <w:spacing w:line="360" w:lineRule="auto"/>
        <w:rPr>
          <w:sz w:val="28"/>
          <w:szCs w:val="28"/>
        </w:rPr>
      </w:pPr>
    </w:p>
    <w:p w14:paraId="53B5F72B" w14:textId="075E8CC0" w:rsidR="0083433D" w:rsidRPr="006964F9" w:rsidRDefault="009161C8" w:rsidP="0044433E">
      <w:pPr>
        <w:spacing w:line="360" w:lineRule="auto"/>
        <w:rPr>
          <w:sz w:val="28"/>
          <w:szCs w:val="28"/>
        </w:rPr>
      </w:pPr>
      <w:r w:rsidRPr="006964F9">
        <w:rPr>
          <w:sz w:val="28"/>
          <w:szCs w:val="28"/>
        </w:rPr>
        <w:t>Effect of Gender differences on prevalence and microbial spectrum of asymptomatic bacteriuria.</w:t>
      </w:r>
      <w:r w:rsidR="006964F9" w:rsidRPr="006964F9">
        <w:rPr>
          <w:rFonts w:hint="cs"/>
          <w:sz w:val="28"/>
          <w:szCs w:val="28"/>
          <w:rtl/>
        </w:rPr>
        <w:t xml:space="preserve">       </w:t>
      </w:r>
      <w:r w:rsidR="006964F9" w:rsidRPr="006964F9">
        <w:rPr>
          <w:sz w:val="28"/>
          <w:szCs w:val="28"/>
        </w:rPr>
        <w:t xml:space="preserve"> </w:t>
      </w:r>
    </w:p>
    <w:p w14:paraId="5D877C06" w14:textId="4CDDDE8D" w:rsidR="006964F9" w:rsidRPr="00163DA7" w:rsidRDefault="006964F9" w:rsidP="0044433E">
      <w:pPr>
        <w:spacing w:line="360" w:lineRule="auto"/>
        <w:rPr>
          <w:i/>
          <w:iCs/>
          <w:color w:val="FF0000"/>
          <w:sz w:val="28"/>
          <w:szCs w:val="28"/>
        </w:rPr>
      </w:pPr>
      <w:r w:rsidRPr="00163DA7">
        <w:rPr>
          <w:i/>
          <w:iCs/>
          <w:color w:val="FF0000"/>
          <w:sz w:val="28"/>
          <w:szCs w:val="28"/>
        </w:rPr>
        <w:t>Hypothesis:</w:t>
      </w:r>
      <w:r w:rsidRPr="00163DA7">
        <w:rPr>
          <w:i/>
          <w:iCs/>
          <w:color w:val="FF0000"/>
          <w:sz w:val="28"/>
          <w:szCs w:val="28"/>
        </w:rPr>
        <w:t xml:space="preserve"> </w:t>
      </w:r>
    </w:p>
    <w:p w14:paraId="76AFAB40" w14:textId="526299C6" w:rsidR="006964F9" w:rsidRDefault="006964F9" w:rsidP="0044433E">
      <w:pPr>
        <w:spacing w:line="360" w:lineRule="auto"/>
        <w:rPr>
          <w:sz w:val="24"/>
          <w:szCs w:val="24"/>
        </w:rPr>
      </w:pPr>
      <w:r w:rsidRPr="006964F9">
        <w:rPr>
          <w:sz w:val="24"/>
          <w:szCs w:val="24"/>
        </w:rPr>
        <w:t>H</w:t>
      </w:r>
      <w:proofErr w:type="gramStart"/>
      <w:r w:rsidRPr="006964F9">
        <w:rPr>
          <w:sz w:val="24"/>
          <w:szCs w:val="24"/>
        </w:rPr>
        <w:t>0 :</w:t>
      </w:r>
      <w:proofErr w:type="gramEnd"/>
      <w:r w:rsidRPr="006964F9">
        <w:rPr>
          <w:sz w:val="24"/>
          <w:szCs w:val="24"/>
        </w:rPr>
        <w:t xml:space="preserve"> No association between gender  status and bacterial growth </w:t>
      </w:r>
      <w:r>
        <w:rPr>
          <w:sz w:val="24"/>
          <w:szCs w:val="24"/>
        </w:rPr>
        <w:t xml:space="preserve">. </w:t>
      </w:r>
    </w:p>
    <w:p w14:paraId="2BB222CA" w14:textId="134204BA" w:rsidR="006964F9" w:rsidRDefault="006964F9" w:rsidP="0044433E">
      <w:pPr>
        <w:spacing w:line="360" w:lineRule="auto"/>
        <w:rPr>
          <w:sz w:val="24"/>
          <w:szCs w:val="24"/>
        </w:rPr>
      </w:pPr>
      <w:proofErr w:type="gramStart"/>
      <w:r w:rsidRPr="006964F9">
        <w:rPr>
          <w:sz w:val="24"/>
          <w:szCs w:val="24"/>
        </w:rPr>
        <w:t>Ha :</w:t>
      </w:r>
      <w:proofErr w:type="gramEnd"/>
      <w:r w:rsidRPr="006964F9">
        <w:rPr>
          <w:sz w:val="24"/>
          <w:szCs w:val="24"/>
        </w:rPr>
        <w:t xml:space="preserve"> There is an association between gender  status and bacterial growth</w:t>
      </w:r>
      <w:r>
        <w:rPr>
          <w:sz w:val="24"/>
          <w:szCs w:val="24"/>
        </w:rPr>
        <w:t xml:space="preserve"> .</w:t>
      </w:r>
    </w:p>
    <w:p w14:paraId="7761007B" w14:textId="77777777" w:rsidR="006964F9" w:rsidRDefault="006964F9" w:rsidP="0044433E">
      <w:pPr>
        <w:spacing w:line="360" w:lineRule="auto"/>
        <w:rPr>
          <w:sz w:val="24"/>
          <w:szCs w:val="24"/>
        </w:rPr>
      </w:pPr>
    </w:p>
    <w:p w14:paraId="2E7B4662" w14:textId="304DF828" w:rsidR="0044433E" w:rsidRPr="00163DA7" w:rsidRDefault="00214275" w:rsidP="0044433E">
      <w:pPr>
        <w:spacing w:line="360" w:lineRule="auto"/>
        <w:rPr>
          <w:i/>
          <w:iCs/>
          <w:sz w:val="28"/>
          <w:szCs w:val="28"/>
        </w:rPr>
      </w:pPr>
      <w:r w:rsidRPr="00163DA7">
        <w:rPr>
          <w:i/>
          <w:iCs/>
          <w:color w:val="FF0000"/>
          <w:sz w:val="28"/>
          <w:szCs w:val="28"/>
        </w:rPr>
        <w:t>SPSS Output:</w:t>
      </w:r>
      <w:r w:rsidRPr="00163DA7">
        <w:rPr>
          <w:i/>
          <w:iCs/>
          <w:sz w:val="28"/>
          <w:szCs w:val="28"/>
        </w:rPr>
        <w:cr/>
      </w:r>
    </w:p>
    <w:p w14:paraId="5E210572" w14:textId="5168C9BC" w:rsidR="00E17E1E" w:rsidRDefault="00E17E1E" w:rsidP="0044433E">
      <w:pPr>
        <w:spacing w:line="360" w:lineRule="auto"/>
        <w:rPr>
          <w:sz w:val="24"/>
          <w:szCs w:val="24"/>
        </w:rPr>
      </w:pPr>
      <w:r w:rsidRPr="00E17E1E">
        <w:drawing>
          <wp:inline distT="0" distB="0" distL="0" distR="0" wp14:anchorId="7A9A8ED6" wp14:editId="6FB45442">
            <wp:extent cx="5482590" cy="3174365"/>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2590" cy="3174365"/>
                    </a:xfrm>
                    <a:prstGeom prst="rect">
                      <a:avLst/>
                    </a:prstGeom>
                    <a:noFill/>
                    <a:ln>
                      <a:noFill/>
                    </a:ln>
                  </pic:spPr>
                </pic:pic>
              </a:graphicData>
            </a:graphic>
          </wp:inline>
        </w:drawing>
      </w:r>
      <w:r>
        <w:rPr>
          <w:sz w:val="24"/>
          <w:szCs w:val="24"/>
        </w:rPr>
        <w:t xml:space="preserve"> </w:t>
      </w:r>
    </w:p>
    <w:p w14:paraId="3C1001C5" w14:textId="40C6A1F0" w:rsidR="00E17E1E" w:rsidRDefault="00E17E1E" w:rsidP="0044433E">
      <w:pPr>
        <w:spacing w:line="360" w:lineRule="auto"/>
        <w:rPr>
          <w:sz w:val="24"/>
          <w:szCs w:val="24"/>
        </w:rPr>
      </w:pPr>
    </w:p>
    <w:p w14:paraId="1F3F523A" w14:textId="5B422CF9" w:rsidR="00E17E1E" w:rsidRDefault="00E17E1E" w:rsidP="0044433E">
      <w:pPr>
        <w:spacing w:line="360" w:lineRule="auto"/>
        <w:rPr>
          <w:sz w:val="24"/>
          <w:szCs w:val="24"/>
        </w:rPr>
      </w:pPr>
    </w:p>
    <w:p w14:paraId="14C42540" w14:textId="5D802774" w:rsidR="00E17E1E" w:rsidRDefault="00E17E1E" w:rsidP="0044433E">
      <w:pPr>
        <w:spacing w:line="360" w:lineRule="auto"/>
        <w:rPr>
          <w:sz w:val="24"/>
          <w:szCs w:val="24"/>
        </w:rPr>
      </w:pPr>
    </w:p>
    <w:p w14:paraId="3C711AC1" w14:textId="5122CFF7" w:rsidR="00E17E1E" w:rsidRDefault="00E17E1E" w:rsidP="0044433E">
      <w:pPr>
        <w:spacing w:line="360" w:lineRule="auto"/>
        <w:rPr>
          <w:sz w:val="24"/>
          <w:szCs w:val="24"/>
        </w:rPr>
      </w:pPr>
    </w:p>
    <w:p w14:paraId="786FBF87" w14:textId="3F910495" w:rsidR="00E17E1E" w:rsidRDefault="007A0A0A" w:rsidP="0044433E">
      <w:pPr>
        <w:spacing w:line="360" w:lineRule="auto"/>
        <w:rPr>
          <w:sz w:val="24"/>
          <w:szCs w:val="24"/>
        </w:rPr>
      </w:pPr>
      <w:r w:rsidRPr="00E17E1E">
        <w:drawing>
          <wp:anchor distT="0" distB="0" distL="114300" distR="114300" simplePos="0" relativeHeight="251658240" behindDoc="0" locked="0" layoutInCell="1" allowOverlap="1" wp14:anchorId="24AA69D5" wp14:editId="39699767">
            <wp:simplePos x="0" y="0"/>
            <wp:positionH relativeFrom="margin">
              <wp:align>right</wp:align>
            </wp:positionH>
            <wp:positionV relativeFrom="paragraph">
              <wp:posOffset>420370</wp:posOffset>
            </wp:positionV>
            <wp:extent cx="5482590" cy="2947035"/>
            <wp:effectExtent l="0" t="0" r="3810"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2590" cy="2947035"/>
                    </a:xfrm>
                    <a:prstGeom prst="rect">
                      <a:avLst/>
                    </a:prstGeom>
                    <a:noFill/>
                    <a:ln>
                      <a:noFill/>
                    </a:ln>
                  </pic:spPr>
                </pic:pic>
              </a:graphicData>
            </a:graphic>
          </wp:anchor>
        </w:drawing>
      </w:r>
    </w:p>
    <w:p w14:paraId="59987E02" w14:textId="77777777" w:rsidR="007A0A0A" w:rsidRDefault="007A0A0A" w:rsidP="0044433E">
      <w:pPr>
        <w:spacing w:line="360" w:lineRule="auto"/>
        <w:rPr>
          <w:sz w:val="28"/>
          <w:szCs w:val="28"/>
        </w:rPr>
      </w:pPr>
    </w:p>
    <w:p w14:paraId="7662A05B" w14:textId="22E22B01" w:rsidR="00E17E1E" w:rsidRPr="00163DA7" w:rsidRDefault="007A0A0A" w:rsidP="0044433E">
      <w:pPr>
        <w:spacing w:line="360" w:lineRule="auto"/>
        <w:rPr>
          <w:i/>
          <w:iCs/>
          <w:color w:val="FF0000"/>
          <w:sz w:val="28"/>
          <w:szCs w:val="28"/>
        </w:rPr>
      </w:pPr>
      <w:r w:rsidRPr="00163DA7">
        <w:rPr>
          <w:i/>
          <w:iCs/>
          <w:color w:val="FF0000"/>
          <w:sz w:val="28"/>
          <w:szCs w:val="28"/>
        </w:rPr>
        <w:t xml:space="preserve">Summary </w:t>
      </w:r>
      <w:proofErr w:type="gramStart"/>
      <w:r w:rsidRPr="00163DA7">
        <w:rPr>
          <w:i/>
          <w:iCs/>
          <w:color w:val="FF0000"/>
          <w:sz w:val="28"/>
          <w:szCs w:val="28"/>
        </w:rPr>
        <w:t>table</w:t>
      </w:r>
      <w:r w:rsidRPr="00163DA7">
        <w:rPr>
          <w:i/>
          <w:iCs/>
          <w:color w:val="FF0000"/>
          <w:sz w:val="28"/>
          <w:szCs w:val="28"/>
        </w:rPr>
        <w:t xml:space="preserve"> :</w:t>
      </w:r>
      <w:proofErr w:type="gramEnd"/>
      <w:r w:rsidRPr="00163DA7">
        <w:rPr>
          <w:i/>
          <w:iCs/>
          <w:color w:val="FF0000"/>
          <w:sz w:val="28"/>
          <w:szCs w:val="28"/>
        </w:rPr>
        <w:t xml:space="preserve"> </w:t>
      </w:r>
    </w:p>
    <w:p w14:paraId="077AE1A6" w14:textId="162783B0" w:rsidR="00E17E1E" w:rsidRDefault="007A0A0A" w:rsidP="0044433E">
      <w:pPr>
        <w:spacing w:line="360" w:lineRule="auto"/>
        <w:rPr>
          <w:sz w:val="24"/>
          <w:szCs w:val="24"/>
        </w:rPr>
      </w:pPr>
      <w:r w:rsidRPr="007A0A0A">
        <w:drawing>
          <wp:inline distT="0" distB="0" distL="0" distR="0" wp14:anchorId="3A200037" wp14:editId="207C4685">
            <wp:extent cx="5482590" cy="13550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82590" cy="1355090"/>
                    </a:xfrm>
                    <a:prstGeom prst="rect">
                      <a:avLst/>
                    </a:prstGeom>
                    <a:noFill/>
                    <a:ln>
                      <a:noFill/>
                    </a:ln>
                  </pic:spPr>
                </pic:pic>
              </a:graphicData>
            </a:graphic>
          </wp:inline>
        </w:drawing>
      </w:r>
      <w:r>
        <w:rPr>
          <w:sz w:val="24"/>
          <w:szCs w:val="24"/>
        </w:rPr>
        <w:t xml:space="preserve">  </w:t>
      </w:r>
    </w:p>
    <w:p w14:paraId="086045F2" w14:textId="77777777" w:rsidR="007A0A0A" w:rsidRDefault="007A0A0A" w:rsidP="0044433E">
      <w:pPr>
        <w:spacing w:line="360" w:lineRule="auto"/>
        <w:rPr>
          <w:sz w:val="24"/>
          <w:szCs w:val="24"/>
        </w:rPr>
      </w:pPr>
      <w:r w:rsidRPr="007A0A0A">
        <w:rPr>
          <w:sz w:val="24"/>
          <w:szCs w:val="24"/>
        </w:rPr>
        <w:t xml:space="preserve">p-value of Fisher’s is 0.019 </w:t>
      </w:r>
      <w:r>
        <w:rPr>
          <w:sz w:val="24"/>
          <w:szCs w:val="24"/>
        </w:rPr>
        <w:t xml:space="preserve"> </w:t>
      </w:r>
    </w:p>
    <w:p w14:paraId="30177C4F" w14:textId="77777777" w:rsidR="007A0A0A" w:rsidRPr="00163DA7" w:rsidRDefault="007A0A0A" w:rsidP="0044433E">
      <w:pPr>
        <w:spacing w:line="360" w:lineRule="auto"/>
        <w:rPr>
          <w:i/>
          <w:iCs/>
          <w:color w:val="FF0000"/>
          <w:sz w:val="28"/>
          <w:szCs w:val="28"/>
        </w:rPr>
      </w:pPr>
      <w:r w:rsidRPr="00163DA7">
        <w:rPr>
          <w:i/>
          <w:iCs/>
          <w:color w:val="FF0000"/>
          <w:sz w:val="28"/>
          <w:szCs w:val="28"/>
        </w:rPr>
        <w:t xml:space="preserve">Decision: </w:t>
      </w:r>
    </w:p>
    <w:p w14:paraId="56760BBC" w14:textId="3BF06B27" w:rsidR="007A0A0A" w:rsidRDefault="007A0A0A" w:rsidP="0044433E">
      <w:pPr>
        <w:spacing w:line="360" w:lineRule="auto"/>
        <w:rPr>
          <w:sz w:val="24"/>
          <w:szCs w:val="24"/>
        </w:rPr>
      </w:pPr>
      <w:proofErr w:type="gramStart"/>
      <w:r w:rsidRPr="007A0A0A">
        <w:rPr>
          <w:sz w:val="24"/>
          <w:szCs w:val="24"/>
        </w:rPr>
        <w:t>except  to</w:t>
      </w:r>
      <w:proofErr w:type="gramEnd"/>
      <w:r w:rsidRPr="007A0A0A">
        <w:rPr>
          <w:sz w:val="24"/>
          <w:szCs w:val="24"/>
        </w:rPr>
        <w:t xml:space="preserve"> reject the null hypothesis (FTR) Since P-value lesser  than alpha 0.05, we except  to reject the null hypothesis. </w:t>
      </w:r>
      <w:r>
        <w:rPr>
          <w:sz w:val="24"/>
          <w:szCs w:val="24"/>
        </w:rPr>
        <w:t xml:space="preserve"> </w:t>
      </w:r>
    </w:p>
    <w:p w14:paraId="114B79B5" w14:textId="1788D39F" w:rsidR="007A0A0A" w:rsidRDefault="007A0A0A" w:rsidP="0044433E">
      <w:pPr>
        <w:spacing w:line="360" w:lineRule="auto"/>
        <w:rPr>
          <w:sz w:val="24"/>
          <w:szCs w:val="24"/>
        </w:rPr>
      </w:pPr>
    </w:p>
    <w:p w14:paraId="772B3D72" w14:textId="50E13194" w:rsidR="007A0A0A" w:rsidRDefault="007A0A0A" w:rsidP="0044433E">
      <w:pPr>
        <w:spacing w:line="360" w:lineRule="auto"/>
        <w:rPr>
          <w:sz w:val="24"/>
          <w:szCs w:val="24"/>
        </w:rPr>
      </w:pPr>
    </w:p>
    <w:p w14:paraId="6A37DBA5" w14:textId="7BF243D2" w:rsidR="007A0A0A" w:rsidRDefault="007A0A0A" w:rsidP="0044433E">
      <w:pPr>
        <w:spacing w:line="360" w:lineRule="auto"/>
        <w:rPr>
          <w:sz w:val="24"/>
          <w:szCs w:val="24"/>
        </w:rPr>
      </w:pPr>
    </w:p>
    <w:p w14:paraId="1820CB4C" w14:textId="3D23EDC3" w:rsidR="007A0A0A" w:rsidRDefault="007A0A0A" w:rsidP="0044433E">
      <w:pPr>
        <w:spacing w:line="360" w:lineRule="auto"/>
        <w:rPr>
          <w:sz w:val="24"/>
          <w:szCs w:val="24"/>
        </w:rPr>
      </w:pPr>
    </w:p>
    <w:p w14:paraId="1B4092A5" w14:textId="77777777" w:rsidR="00214275" w:rsidRPr="00163DA7" w:rsidRDefault="007A0A0A" w:rsidP="0044433E">
      <w:pPr>
        <w:spacing w:line="360" w:lineRule="auto"/>
        <w:rPr>
          <w:i/>
          <w:iCs/>
          <w:color w:val="FF0000"/>
          <w:sz w:val="28"/>
          <w:szCs w:val="28"/>
        </w:rPr>
      </w:pPr>
      <w:proofErr w:type="gramStart"/>
      <w:r w:rsidRPr="00163DA7">
        <w:rPr>
          <w:i/>
          <w:iCs/>
          <w:color w:val="FF0000"/>
          <w:sz w:val="28"/>
          <w:szCs w:val="28"/>
        </w:rPr>
        <w:t>Conclusion</w:t>
      </w:r>
      <w:r w:rsidR="00214275" w:rsidRPr="00163DA7">
        <w:rPr>
          <w:i/>
          <w:iCs/>
          <w:color w:val="FF0000"/>
          <w:sz w:val="28"/>
          <w:szCs w:val="28"/>
        </w:rPr>
        <w:t xml:space="preserve"> :</w:t>
      </w:r>
      <w:proofErr w:type="gramEnd"/>
    </w:p>
    <w:p w14:paraId="266532CD" w14:textId="6D61E9F7" w:rsidR="007A0A0A" w:rsidRDefault="007A0A0A" w:rsidP="0044433E">
      <w:pPr>
        <w:spacing w:line="360" w:lineRule="auto"/>
        <w:rPr>
          <w:sz w:val="24"/>
          <w:szCs w:val="24"/>
        </w:rPr>
      </w:pPr>
      <w:r w:rsidRPr="007A0A0A">
        <w:rPr>
          <w:sz w:val="24"/>
          <w:szCs w:val="24"/>
        </w:rPr>
        <w:t xml:space="preserve"> there is association between </w:t>
      </w:r>
      <w:proofErr w:type="gramStart"/>
      <w:r w:rsidRPr="007A0A0A">
        <w:rPr>
          <w:sz w:val="24"/>
          <w:szCs w:val="24"/>
        </w:rPr>
        <w:t>gender  status</w:t>
      </w:r>
      <w:proofErr w:type="gramEnd"/>
      <w:r w:rsidRPr="007A0A0A">
        <w:rPr>
          <w:sz w:val="24"/>
          <w:szCs w:val="24"/>
        </w:rPr>
        <w:t xml:space="preserve"> and bacterial growth </w:t>
      </w:r>
      <w:r w:rsidR="00214275">
        <w:rPr>
          <w:sz w:val="24"/>
          <w:szCs w:val="24"/>
        </w:rPr>
        <w:t>.</w:t>
      </w:r>
    </w:p>
    <w:p w14:paraId="6059A1F6" w14:textId="69A756AC" w:rsidR="00214275" w:rsidRDefault="00214275" w:rsidP="0044433E">
      <w:pPr>
        <w:spacing w:line="360" w:lineRule="auto"/>
        <w:rPr>
          <w:sz w:val="24"/>
          <w:szCs w:val="24"/>
        </w:rPr>
      </w:pPr>
    </w:p>
    <w:p w14:paraId="53B4EB6F" w14:textId="3C527271" w:rsidR="00214275" w:rsidRDefault="00214275" w:rsidP="0044433E">
      <w:pPr>
        <w:spacing w:line="360" w:lineRule="auto"/>
        <w:rPr>
          <w:sz w:val="24"/>
          <w:szCs w:val="24"/>
        </w:rPr>
      </w:pPr>
      <w:r>
        <w:rPr>
          <w:noProof/>
          <w:sz w:val="24"/>
          <w:szCs w:val="24"/>
        </w:rPr>
        <w:drawing>
          <wp:inline distT="0" distB="0" distL="0" distR="0" wp14:anchorId="6E734DB2" wp14:editId="6347E6BA">
            <wp:extent cx="5993130" cy="3767455"/>
            <wp:effectExtent l="0" t="0" r="762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93130" cy="3767455"/>
                    </a:xfrm>
                    <a:prstGeom prst="rect">
                      <a:avLst/>
                    </a:prstGeom>
                    <a:noFill/>
                  </pic:spPr>
                </pic:pic>
              </a:graphicData>
            </a:graphic>
          </wp:inline>
        </w:drawing>
      </w:r>
    </w:p>
    <w:p w14:paraId="41FD2A46" w14:textId="284B9560" w:rsidR="00214275" w:rsidRDefault="00214275" w:rsidP="0044433E">
      <w:pPr>
        <w:spacing w:line="360" w:lineRule="auto"/>
        <w:rPr>
          <w:sz w:val="24"/>
          <w:szCs w:val="24"/>
        </w:rPr>
      </w:pPr>
    </w:p>
    <w:p w14:paraId="76AE4476" w14:textId="168552BD" w:rsidR="00214275" w:rsidRDefault="00214275" w:rsidP="0044433E">
      <w:pPr>
        <w:spacing w:line="360" w:lineRule="auto"/>
        <w:rPr>
          <w:sz w:val="24"/>
          <w:szCs w:val="24"/>
        </w:rPr>
      </w:pPr>
    </w:p>
    <w:p w14:paraId="13C3D77B" w14:textId="5B2E53B6" w:rsidR="00214275" w:rsidRDefault="00214275" w:rsidP="0044433E">
      <w:pPr>
        <w:spacing w:line="360" w:lineRule="auto"/>
        <w:rPr>
          <w:sz w:val="24"/>
          <w:szCs w:val="24"/>
        </w:rPr>
      </w:pPr>
    </w:p>
    <w:p w14:paraId="1B4E58A4" w14:textId="27AB5828" w:rsidR="00214275" w:rsidRDefault="00214275" w:rsidP="0044433E">
      <w:pPr>
        <w:spacing w:line="360" w:lineRule="auto"/>
        <w:rPr>
          <w:sz w:val="24"/>
          <w:szCs w:val="24"/>
        </w:rPr>
      </w:pPr>
    </w:p>
    <w:p w14:paraId="7361C26E" w14:textId="086CF63E" w:rsidR="00214275" w:rsidRDefault="00214275" w:rsidP="0044433E">
      <w:pPr>
        <w:spacing w:line="360" w:lineRule="auto"/>
        <w:rPr>
          <w:sz w:val="24"/>
          <w:szCs w:val="24"/>
        </w:rPr>
      </w:pPr>
    </w:p>
    <w:p w14:paraId="572F5ACD" w14:textId="4EBB3FBE" w:rsidR="00214275" w:rsidRDefault="00214275" w:rsidP="0044433E">
      <w:pPr>
        <w:spacing w:line="360" w:lineRule="auto"/>
        <w:rPr>
          <w:sz w:val="24"/>
          <w:szCs w:val="24"/>
        </w:rPr>
      </w:pPr>
    </w:p>
    <w:p w14:paraId="00892AA1" w14:textId="2AD99FC6" w:rsidR="00214275" w:rsidRDefault="00214275" w:rsidP="0044433E">
      <w:pPr>
        <w:spacing w:line="360" w:lineRule="auto"/>
        <w:rPr>
          <w:sz w:val="24"/>
          <w:szCs w:val="24"/>
        </w:rPr>
      </w:pPr>
    </w:p>
    <w:p w14:paraId="79D3337C" w14:textId="366B23F8" w:rsidR="00214275" w:rsidRDefault="00214275" w:rsidP="0044433E">
      <w:pPr>
        <w:spacing w:line="360" w:lineRule="auto"/>
        <w:rPr>
          <w:sz w:val="24"/>
          <w:szCs w:val="24"/>
        </w:rPr>
      </w:pPr>
    </w:p>
    <w:p w14:paraId="474FA7C0" w14:textId="55E3559A" w:rsidR="00214275" w:rsidRDefault="00214275" w:rsidP="0044433E">
      <w:pPr>
        <w:spacing w:line="360" w:lineRule="auto"/>
        <w:rPr>
          <w:sz w:val="24"/>
          <w:szCs w:val="24"/>
        </w:rPr>
      </w:pPr>
    </w:p>
    <w:p w14:paraId="0D57E185" w14:textId="275269B1" w:rsidR="00214275" w:rsidRPr="0044433E" w:rsidRDefault="00214275" w:rsidP="0044433E">
      <w:pPr>
        <w:spacing w:line="360" w:lineRule="auto"/>
        <w:rPr>
          <w:sz w:val="24"/>
          <w:szCs w:val="24"/>
        </w:rPr>
      </w:pPr>
      <w:r>
        <w:rPr>
          <w:noProof/>
          <w:sz w:val="24"/>
          <w:szCs w:val="24"/>
        </w:rPr>
        <w:drawing>
          <wp:inline distT="0" distB="0" distL="0" distR="0" wp14:anchorId="5E48A99D" wp14:editId="61AC3AA3">
            <wp:extent cx="5986780" cy="399351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86780" cy="3993515"/>
                    </a:xfrm>
                    <a:prstGeom prst="rect">
                      <a:avLst/>
                    </a:prstGeom>
                    <a:noFill/>
                  </pic:spPr>
                </pic:pic>
              </a:graphicData>
            </a:graphic>
          </wp:inline>
        </w:drawing>
      </w:r>
    </w:p>
    <w:sectPr w:rsidR="00214275" w:rsidRPr="0044433E" w:rsidSect="003B23C9">
      <w:pgSz w:w="12240" w:h="15840" w:code="1"/>
      <w:pgMar w:top="1440" w:right="1803" w:bottom="1440" w:left="1803"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64D70" w14:textId="77777777" w:rsidR="001226C1" w:rsidRDefault="001226C1" w:rsidP="00126DC5">
      <w:pPr>
        <w:spacing w:after="0" w:line="240" w:lineRule="auto"/>
      </w:pPr>
      <w:r>
        <w:separator/>
      </w:r>
    </w:p>
  </w:endnote>
  <w:endnote w:type="continuationSeparator" w:id="0">
    <w:p w14:paraId="016297D7" w14:textId="77777777" w:rsidR="001226C1" w:rsidRDefault="001226C1" w:rsidP="00126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595454"/>
      <w:docPartObj>
        <w:docPartGallery w:val="Page Numbers (Bottom of Page)"/>
        <w:docPartUnique/>
      </w:docPartObj>
    </w:sdtPr>
    <w:sdtEndPr>
      <w:rPr>
        <w:noProof/>
      </w:rPr>
    </w:sdtEndPr>
    <w:sdtContent>
      <w:p w14:paraId="3011EA4B" w14:textId="1348447B" w:rsidR="00004CA9" w:rsidRDefault="00004CA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2CB9088" w14:textId="49545328" w:rsidR="00552A33" w:rsidRPr="00507F96" w:rsidRDefault="00552A33" w:rsidP="00507F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9F73C4" w14:textId="77777777" w:rsidR="001226C1" w:rsidRDefault="001226C1" w:rsidP="00126DC5">
      <w:pPr>
        <w:spacing w:after="0" w:line="240" w:lineRule="auto"/>
      </w:pPr>
      <w:r>
        <w:separator/>
      </w:r>
    </w:p>
  </w:footnote>
  <w:footnote w:type="continuationSeparator" w:id="0">
    <w:p w14:paraId="23E9FE82" w14:textId="77777777" w:rsidR="001226C1" w:rsidRDefault="001226C1" w:rsidP="00126D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384DD" w14:textId="35D881AE" w:rsidR="00407444" w:rsidRDefault="009804AD">
    <w:pPr>
      <w:pStyle w:val="Header"/>
    </w:pPr>
    <w:r>
      <w:rPr>
        <w:noProof/>
      </w:rPr>
      <w:drawing>
        <wp:anchor distT="0" distB="0" distL="114300" distR="114300" simplePos="0" relativeHeight="251658240" behindDoc="0" locked="0" layoutInCell="1" allowOverlap="1" wp14:anchorId="3D27F977" wp14:editId="68C6CF79">
          <wp:simplePos x="0" y="0"/>
          <wp:positionH relativeFrom="column">
            <wp:posOffset>-950824</wp:posOffset>
          </wp:positionH>
          <wp:positionV relativeFrom="paragraph">
            <wp:posOffset>-314069</wp:posOffset>
          </wp:positionV>
          <wp:extent cx="1419860" cy="964565"/>
          <wp:effectExtent l="0" t="0" r="8890" b="6985"/>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9860" cy="964565"/>
                  </a:xfrm>
                  <a:prstGeom prst="rect">
                    <a:avLst/>
                  </a:prstGeom>
                  <a:noFill/>
                </pic:spPr>
              </pic:pic>
            </a:graphicData>
          </a:graphic>
          <wp14:sizeRelH relativeFrom="margin">
            <wp14:pctWidth>0</wp14:pctWidth>
          </wp14:sizeRelH>
        </wp:anchor>
      </w:drawing>
    </w:r>
    <w:r>
      <w:rPr>
        <w:noProof/>
      </w:rPr>
      <w:drawing>
        <wp:anchor distT="0" distB="0" distL="114300" distR="114300" simplePos="0" relativeHeight="251659264" behindDoc="0" locked="0" layoutInCell="1" allowOverlap="1" wp14:anchorId="15C74AAF" wp14:editId="435F0933">
          <wp:simplePos x="0" y="0"/>
          <wp:positionH relativeFrom="column">
            <wp:posOffset>4905145</wp:posOffset>
          </wp:positionH>
          <wp:positionV relativeFrom="paragraph">
            <wp:posOffset>-362990</wp:posOffset>
          </wp:positionV>
          <wp:extent cx="1586230" cy="1042035"/>
          <wp:effectExtent l="0" t="0" r="0" b="5715"/>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86230" cy="1042035"/>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5D67FE"/>
    <w:multiLevelType w:val="hybridMultilevel"/>
    <w:tmpl w:val="BB16C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938289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6DC5"/>
    <w:rsid w:val="00004CA9"/>
    <w:rsid w:val="0002588F"/>
    <w:rsid w:val="00076294"/>
    <w:rsid w:val="000A5D15"/>
    <w:rsid w:val="000F187C"/>
    <w:rsid w:val="001226C1"/>
    <w:rsid w:val="00123248"/>
    <w:rsid w:val="00126DC5"/>
    <w:rsid w:val="00163DA7"/>
    <w:rsid w:val="00202A58"/>
    <w:rsid w:val="002109B0"/>
    <w:rsid w:val="00214275"/>
    <w:rsid w:val="0026007C"/>
    <w:rsid w:val="002F049C"/>
    <w:rsid w:val="003863F4"/>
    <w:rsid w:val="003B23C9"/>
    <w:rsid w:val="00407444"/>
    <w:rsid w:val="0044433E"/>
    <w:rsid w:val="004532B0"/>
    <w:rsid w:val="00466054"/>
    <w:rsid w:val="004F4340"/>
    <w:rsid w:val="00507F96"/>
    <w:rsid w:val="00510ECD"/>
    <w:rsid w:val="00552A33"/>
    <w:rsid w:val="005D42D2"/>
    <w:rsid w:val="005D4ACD"/>
    <w:rsid w:val="006067B5"/>
    <w:rsid w:val="00617B92"/>
    <w:rsid w:val="00623C55"/>
    <w:rsid w:val="00666E45"/>
    <w:rsid w:val="006927EF"/>
    <w:rsid w:val="006964F9"/>
    <w:rsid w:val="007221AA"/>
    <w:rsid w:val="00744431"/>
    <w:rsid w:val="00745E90"/>
    <w:rsid w:val="007677FD"/>
    <w:rsid w:val="007A0A0A"/>
    <w:rsid w:val="007E0E62"/>
    <w:rsid w:val="007F40E7"/>
    <w:rsid w:val="007F5225"/>
    <w:rsid w:val="008149DD"/>
    <w:rsid w:val="0083433D"/>
    <w:rsid w:val="008411C6"/>
    <w:rsid w:val="00842720"/>
    <w:rsid w:val="00882934"/>
    <w:rsid w:val="008D0C26"/>
    <w:rsid w:val="009161C8"/>
    <w:rsid w:val="00934B70"/>
    <w:rsid w:val="009804AD"/>
    <w:rsid w:val="00A04BED"/>
    <w:rsid w:val="00A156FE"/>
    <w:rsid w:val="00A533DF"/>
    <w:rsid w:val="00B456A3"/>
    <w:rsid w:val="00B81C87"/>
    <w:rsid w:val="00BA2852"/>
    <w:rsid w:val="00C059C5"/>
    <w:rsid w:val="00C67E2F"/>
    <w:rsid w:val="00CE0A3A"/>
    <w:rsid w:val="00D12FD3"/>
    <w:rsid w:val="00D350D1"/>
    <w:rsid w:val="00D36913"/>
    <w:rsid w:val="00D641D9"/>
    <w:rsid w:val="00D64A39"/>
    <w:rsid w:val="00E17E1E"/>
    <w:rsid w:val="00E6618B"/>
    <w:rsid w:val="00ED17AA"/>
    <w:rsid w:val="00EF6BBE"/>
    <w:rsid w:val="00F15231"/>
    <w:rsid w:val="00F318E7"/>
    <w:rsid w:val="00F426B7"/>
    <w:rsid w:val="00F51FFA"/>
    <w:rsid w:val="00F57318"/>
    <w:rsid w:val="00FA403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522855"/>
  <w15:chartTrackingRefBased/>
  <w15:docId w15:val="{71FB0598-FE5C-4AD6-9E11-35A58FCC3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E6618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6D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6DC5"/>
  </w:style>
  <w:style w:type="paragraph" w:styleId="Footer">
    <w:name w:val="footer"/>
    <w:basedOn w:val="Normal"/>
    <w:link w:val="FooterChar"/>
    <w:uiPriority w:val="99"/>
    <w:unhideWhenUsed/>
    <w:rsid w:val="00126D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6DC5"/>
  </w:style>
  <w:style w:type="character" w:customStyle="1" w:styleId="Heading2Char">
    <w:name w:val="Heading 2 Char"/>
    <w:basedOn w:val="DefaultParagraphFont"/>
    <w:link w:val="Heading2"/>
    <w:uiPriority w:val="9"/>
    <w:rsid w:val="00E6618B"/>
    <w:rPr>
      <w:rFonts w:asciiTheme="majorHAnsi" w:eastAsiaTheme="majorEastAsia" w:hAnsiTheme="majorHAnsi" w:cstheme="majorBidi"/>
      <w:color w:val="2F5496" w:themeColor="accent1" w:themeShade="BF"/>
      <w:sz w:val="26"/>
      <w:szCs w:val="26"/>
    </w:rPr>
  </w:style>
  <w:style w:type="paragraph" w:styleId="Title">
    <w:name w:val="Title"/>
    <w:basedOn w:val="Normal"/>
    <w:next w:val="Normal"/>
    <w:link w:val="TitleChar"/>
    <w:uiPriority w:val="10"/>
    <w:qFormat/>
    <w:rsid w:val="00E6618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618B"/>
    <w:rPr>
      <w:rFonts w:asciiTheme="majorHAnsi" w:eastAsiaTheme="majorEastAsia" w:hAnsiTheme="majorHAnsi" w:cstheme="majorBidi"/>
      <w:spacing w:val="-10"/>
      <w:kern w:val="28"/>
      <w:sz w:val="56"/>
      <w:szCs w:val="56"/>
    </w:rPr>
  </w:style>
  <w:style w:type="paragraph" w:styleId="NoSpacing">
    <w:name w:val="No Spacing"/>
    <w:uiPriority w:val="1"/>
    <w:qFormat/>
    <w:rsid w:val="00E6618B"/>
    <w:pPr>
      <w:spacing w:after="0" w:line="240" w:lineRule="auto"/>
    </w:pPr>
  </w:style>
  <w:style w:type="paragraph" w:styleId="ListParagraph">
    <w:name w:val="List Paragraph"/>
    <w:basedOn w:val="Normal"/>
    <w:uiPriority w:val="34"/>
    <w:qFormat/>
    <w:rsid w:val="008411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7.emf"/><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6.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1691</TotalTime>
  <Pages>12</Pages>
  <Words>1105</Words>
  <Characters>6299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wedad alfutori</dc:creator>
  <cp:keywords/>
  <dc:description/>
  <cp:lastModifiedBy>wedad alfutori</cp:lastModifiedBy>
  <cp:revision>9</cp:revision>
  <dcterms:created xsi:type="dcterms:W3CDTF">2022-06-11T14:49:00Z</dcterms:created>
  <dcterms:modified xsi:type="dcterms:W3CDTF">2022-06-20T18:51:00Z</dcterms:modified>
</cp:coreProperties>
</file>